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23F" w:rsidRDefault="00AE52CE" w:rsidP="00D4723F">
      <w:pPr>
        <w:pStyle w:val="Default"/>
        <w:framePr w:w="2748" w:wrap="auto" w:vAnchor="page" w:hAnchor="page" w:x="1440" w:y="1055"/>
        <w:spacing w:after="100"/>
      </w:pPr>
      <w:r>
        <w:rPr>
          <w:noProof/>
        </w:rPr>
        <w:drawing>
          <wp:inline distT="0" distB="0" distL="0" distR="0">
            <wp:extent cx="762000" cy="5816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62000" cy="581660"/>
                    </a:xfrm>
                    <a:prstGeom prst="rect">
                      <a:avLst/>
                    </a:prstGeom>
                    <a:noFill/>
                    <a:ln w="9525">
                      <a:noFill/>
                      <a:miter lim="800000"/>
                      <a:headEnd/>
                      <a:tailEnd/>
                    </a:ln>
                  </pic:spPr>
                </pic:pic>
              </a:graphicData>
            </a:graphic>
          </wp:inline>
        </w:drawing>
      </w:r>
    </w:p>
    <w:p w:rsidR="00D4723F" w:rsidRDefault="00D4723F" w:rsidP="00D4723F"/>
    <w:p w:rsidR="00D4723F" w:rsidRDefault="00D4723F" w:rsidP="00D4723F"/>
    <w:p w:rsidR="00D4723F" w:rsidRDefault="00D4723F" w:rsidP="00D4723F"/>
    <w:p w:rsidR="00D4723F" w:rsidRDefault="00D4723F" w:rsidP="00D4723F">
      <w:pPr>
        <w:pStyle w:val="Default"/>
        <w:spacing w:line="420" w:lineRule="atLeast"/>
        <w:rPr>
          <w:b/>
          <w:bCs/>
          <w:sz w:val="36"/>
          <w:szCs w:val="36"/>
        </w:rPr>
      </w:pPr>
      <w:r>
        <w:rPr>
          <w:b/>
          <w:bCs/>
          <w:sz w:val="36"/>
          <w:szCs w:val="36"/>
        </w:rPr>
        <w:t>US Army Corps</w:t>
      </w:r>
    </w:p>
    <w:p w:rsidR="00D4723F" w:rsidRDefault="00D4723F" w:rsidP="00D4723F">
      <w:pPr>
        <w:pStyle w:val="Default"/>
        <w:spacing w:line="420" w:lineRule="atLeast"/>
        <w:rPr>
          <w:b/>
          <w:bCs/>
          <w:sz w:val="36"/>
          <w:szCs w:val="36"/>
        </w:rPr>
      </w:pPr>
      <w:proofErr w:type="gramStart"/>
      <w:r>
        <w:rPr>
          <w:b/>
          <w:bCs/>
          <w:sz w:val="36"/>
          <w:szCs w:val="36"/>
        </w:rPr>
        <w:t>of</w:t>
      </w:r>
      <w:proofErr w:type="gramEnd"/>
      <w:r>
        <w:rPr>
          <w:b/>
          <w:bCs/>
          <w:sz w:val="36"/>
          <w:szCs w:val="36"/>
        </w:rPr>
        <w:t xml:space="preserve"> Engineers</w:t>
      </w:r>
    </w:p>
    <w:p w:rsidR="00D4723F" w:rsidRDefault="00D4723F" w:rsidP="00D4723F">
      <w:pPr>
        <w:pStyle w:val="Default"/>
        <w:spacing w:line="420" w:lineRule="atLeast"/>
        <w:rPr>
          <w:b/>
          <w:bCs/>
          <w:sz w:val="32"/>
          <w:szCs w:val="32"/>
        </w:rPr>
      </w:pPr>
      <w:r>
        <w:rPr>
          <w:b/>
          <w:bCs/>
          <w:sz w:val="32"/>
          <w:szCs w:val="32"/>
        </w:rPr>
        <w:t xml:space="preserve">Afghanistan Engineer District </w:t>
      </w:r>
    </w:p>
    <w:p w:rsidR="00D4723F" w:rsidRDefault="00035A56" w:rsidP="00D4723F">
      <w:pPr>
        <w:pStyle w:val="Default"/>
        <w:spacing w:line="420" w:lineRule="atLeast"/>
        <w:rPr>
          <w:sz w:val="32"/>
          <w:szCs w:val="32"/>
        </w:rPr>
      </w:pPr>
      <w:r>
        <w:rPr>
          <w:noProof/>
          <w:sz w:val="32"/>
          <w:szCs w:val="32"/>
        </w:rPr>
        <w:pict>
          <v:line id="_x0000_s1028" style="position:absolute;z-index:251655168" from="0,1.7pt" to="486pt,1.7pt" strokeweight="3pt"/>
        </w:pict>
      </w:r>
    </w:p>
    <w:p w:rsidR="00D4723F" w:rsidRDefault="00D4723F" w:rsidP="00C44B61">
      <w:pPr>
        <w:pStyle w:val="Default"/>
        <w:spacing w:line="716" w:lineRule="atLeast"/>
        <w:jc w:val="center"/>
        <w:rPr>
          <w:rFonts w:ascii="Arial" w:hAnsi="Arial" w:cs="Arial"/>
          <w:sz w:val="60"/>
          <w:szCs w:val="60"/>
        </w:rPr>
      </w:pPr>
      <w:r>
        <w:rPr>
          <w:rFonts w:ascii="Arial" w:hAnsi="Arial" w:cs="Arial"/>
          <w:sz w:val="72"/>
          <w:szCs w:val="72"/>
        </w:rPr>
        <w:t xml:space="preserve">AED Design Requirements: </w:t>
      </w:r>
      <w:r w:rsidR="00C44B61">
        <w:rPr>
          <w:rFonts w:ascii="Arial" w:hAnsi="Arial" w:cs="Arial"/>
          <w:sz w:val="60"/>
          <w:szCs w:val="60"/>
        </w:rPr>
        <w:t>Heliport Planning &amp; Design</w:t>
      </w:r>
    </w:p>
    <w:p w:rsidR="00D4723F" w:rsidRDefault="00D4723F" w:rsidP="00D4723F">
      <w:pPr>
        <w:pStyle w:val="Default"/>
        <w:spacing w:line="716" w:lineRule="atLeast"/>
        <w:jc w:val="center"/>
        <w:rPr>
          <w:rFonts w:ascii="Arial" w:hAnsi="Arial" w:cs="Arial"/>
          <w:sz w:val="60"/>
          <w:szCs w:val="60"/>
        </w:rPr>
      </w:pPr>
    </w:p>
    <w:p w:rsidR="00D4723F" w:rsidRDefault="00D4723F" w:rsidP="00D4723F">
      <w:pPr>
        <w:pStyle w:val="Default"/>
        <w:spacing w:line="716" w:lineRule="atLeast"/>
        <w:jc w:val="center"/>
        <w:rPr>
          <w:rFonts w:ascii="Arial" w:hAnsi="Arial" w:cs="Arial"/>
          <w:sz w:val="60"/>
          <w:szCs w:val="60"/>
        </w:rPr>
      </w:pPr>
    </w:p>
    <w:p w:rsidR="00D4723F" w:rsidRDefault="00D4723F" w:rsidP="00D4723F">
      <w:pPr>
        <w:pStyle w:val="Default"/>
        <w:spacing w:line="716" w:lineRule="atLeast"/>
        <w:jc w:val="center"/>
        <w:rPr>
          <w:rFonts w:ascii="Arial" w:hAnsi="Arial" w:cs="Arial"/>
          <w:sz w:val="60"/>
          <w:szCs w:val="60"/>
        </w:rPr>
      </w:pPr>
    </w:p>
    <w:p w:rsidR="00D4723F" w:rsidRDefault="00D4723F" w:rsidP="00D4723F">
      <w:pPr>
        <w:pStyle w:val="Default"/>
        <w:spacing w:line="598" w:lineRule="atLeast"/>
        <w:rPr>
          <w:rFonts w:ascii="Arial" w:hAnsi="Arial" w:cs="Arial"/>
          <w:sz w:val="52"/>
          <w:szCs w:val="52"/>
        </w:rPr>
      </w:pPr>
      <w:r>
        <w:rPr>
          <w:rFonts w:ascii="Arial" w:hAnsi="Arial" w:cs="Arial"/>
          <w:sz w:val="52"/>
          <w:szCs w:val="52"/>
        </w:rPr>
        <w:t>Various Locations,</w:t>
      </w:r>
    </w:p>
    <w:p w:rsidR="00D4723F" w:rsidRDefault="00D4723F" w:rsidP="00D4723F">
      <w:pPr>
        <w:pStyle w:val="Default"/>
        <w:spacing w:line="598" w:lineRule="atLeast"/>
        <w:rPr>
          <w:rFonts w:ascii="Arial" w:hAnsi="Arial" w:cs="Arial"/>
          <w:sz w:val="52"/>
          <w:szCs w:val="52"/>
        </w:rPr>
      </w:pPr>
      <w:smartTag w:uri="urn:schemas-microsoft-com:office:smarttags" w:element="country-region">
        <w:smartTag w:uri="urn:schemas-microsoft-com:office:smarttags" w:element="place">
          <w:r>
            <w:rPr>
              <w:rFonts w:ascii="Arial" w:hAnsi="Arial" w:cs="Arial"/>
              <w:sz w:val="52"/>
              <w:szCs w:val="52"/>
            </w:rPr>
            <w:t>Afghanistan</w:t>
          </w:r>
        </w:smartTag>
      </w:smartTag>
      <w:r>
        <w:rPr>
          <w:rFonts w:ascii="Arial" w:hAnsi="Arial" w:cs="Arial"/>
          <w:sz w:val="52"/>
          <w:szCs w:val="52"/>
        </w:rPr>
        <w:t xml:space="preserve"> </w:t>
      </w:r>
    </w:p>
    <w:p w:rsidR="00D4723F" w:rsidRDefault="00D4723F" w:rsidP="00D4723F">
      <w:pPr>
        <w:pStyle w:val="Default"/>
        <w:spacing w:line="716" w:lineRule="atLeast"/>
        <w:rPr>
          <w:rFonts w:ascii="Arial" w:hAnsi="Arial" w:cs="Arial"/>
          <w:sz w:val="60"/>
          <w:szCs w:val="60"/>
        </w:rPr>
      </w:pPr>
    </w:p>
    <w:p w:rsidR="00D4723F" w:rsidRDefault="00D4723F" w:rsidP="00D4723F"/>
    <w:p w:rsidR="00D4723F" w:rsidRDefault="00D4723F" w:rsidP="00D4723F"/>
    <w:p w:rsidR="00D4723F" w:rsidRDefault="00D4723F" w:rsidP="00D4723F"/>
    <w:p w:rsidR="00D4723F" w:rsidRDefault="00D4723F" w:rsidP="00D4723F"/>
    <w:p w:rsidR="00D4723F" w:rsidRDefault="00D4723F" w:rsidP="00D4723F"/>
    <w:p w:rsidR="00D4723F" w:rsidRDefault="00D4723F" w:rsidP="00D4723F"/>
    <w:p w:rsidR="00D4723F" w:rsidRDefault="00D4723F" w:rsidP="00D4723F"/>
    <w:p w:rsidR="00D4723F" w:rsidRDefault="00D4723F" w:rsidP="00D4723F"/>
    <w:p w:rsidR="00D4723F" w:rsidRDefault="00D4723F" w:rsidP="00D4723F"/>
    <w:p w:rsidR="00D4723F" w:rsidRDefault="00D4723F" w:rsidP="00D4723F"/>
    <w:p w:rsidR="00D4723F" w:rsidRDefault="00D4723F" w:rsidP="00D4723F"/>
    <w:p w:rsidR="00D4723F" w:rsidRDefault="00D4723F" w:rsidP="00D4723F"/>
    <w:p w:rsidR="00C44B61" w:rsidRDefault="00D4723F" w:rsidP="00F85DC9">
      <w:pPr>
        <w:rPr>
          <w:rFonts w:ascii="Arial" w:hAnsi="Arial" w:cs="Arial"/>
          <w:sz w:val="36"/>
          <w:szCs w:val="36"/>
        </w:rPr>
      </w:pPr>
      <w:r w:rsidRPr="00D4723F">
        <w:rPr>
          <w:rFonts w:ascii="Arial" w:hAnsi="Arial" w:cs="Arial"/>
          <w:sz w:val="36"/>
          <w:szCs w:val="36"/>
        </w:rPr>
        <w:t xml:space="preserve">MARCH </w:t>
      </w:r>
      <w:r w:rsidR="00C44B61">
        <w:rPr>
          <w:rFonts w:ascii="Arial" w:hAnsi="Arial" w:cs="Arial"/>
          <w:sz w:val="36"/>
          <w:szCs w:val="36"/>
        </w:rPr>
        <w:t>2011</w:t>
      </w:r>
    </w:p>
    <w:p w:rsidR="00D4723F" w:rsidRPr="00C44B61" w:rsidRDefault="00C44B61" w:rsidP="00302E45">
      <w:pPr>
        <w:jc w:val="center"/>
        <w:rPr>
          <w:rFonts w:ascii="Arial" w:hAnsi="Arial" w:cs="Arial"/>
        </w:rPr>
      </w:pPr>
      <w:r>
        <w:rPr>
          <w:rFonts w:ascii="Arial" w:hAnsi="Arial" w:cs="Arial"/>
          <w:sz w:val="36"/>
          <w:szCs w:val="36"/>
        </w:rPr>
        <w:br w:type="page"/>
      </w:r>
      <w:r w:rsidR="00D4723F" w:rsidRPr="00C44B61">
        <w:rPr>
          <w:rFonts w:ascii="Arial" w:hAnsi="Arial" w:cs="Arial"/>
          <w:b/>
        </w:rPr>
        <w:lastRenderedPageBreak/>
        <w:t>TABLE OF CONTENTS</w:t>
      </w:r>
    </w:p>
    <w:p w:rsidR="00D4723F" w:rsidRPr="00D4723F" w:rsidRDefault="00D4723F" w:rsidP="00D4723F">
      <w:pPr>
        <w:jc w:val="center"/>
        <w:rPr>
          <w:rFonts w:ascii="Arial" w:hAnsi="Arial" w:cs="Arial"/>
        </w:rPr>
      </w:pPr>
    </w:p>
    <w:tbl>
      <w:tblPr>
        <w:tblStyle w:val="TableGrid"/>
        <w:tblW w:w="0" w:type="auto"/>
        <w:tblInd w:w="-162" w:type="dxa"/>
        <w:tblLook w:val="04A0"/>
      </w:tblPr>
      <w:tblGrid>
        <w:gridCol w:w="8370"/>
        <w:gridCol w:w="1368"/>
      </w:tblGrid>
      <w:tr w:rsidR="00C44B61" w:rsidRPr="00302E45" w:rsidTr="00AC43BC">
        <w:tc>
          <w:tcPr>
            <w:tcW w:w="8370" w:type="dxa"/>
          </w:tcPr>
          <w:p w:rsidR="00C44B61" w:rsidRPr="00302E45" w:rsidRDefault="00C44B61" w:rsidP="00C44B61">
            <w:pPr>
              <w:jc w:val="center"/>
              <w:rPr>
                <w:rFonts w:ascii="Arial" w:hAnsi="Arial" w:cs="Arial"/>
                <w:sz w:val="23"/>
                <w:szCs w:val="23"/>
              </w:rPr>
            </w:pPr>
            <w:r w:rsidRPr="00302E45">
              <w:rPr>
                <w:rFonts w:ascii="Arial" w:hAnsi="Arial" w:cs="Arial"/>
              </w:rPr>
              <w:t>Section</w:t>
            </w:r>
          </w:p>
        </w:tc>
        <w:tc>
          <w:tcPr>
            <w:tcW w:w="1368" w:type="dxa"/>
          </w:tcPr>
          <w:p w:rsidR="00C44B61" w:rsidRPr="00302E45" w:rsidRDefault="00C44B61" w:rsidP="00C44B61">
            <w:pPr>
              <w:jc w:val="center"/>
              <w:rPr>
                <w:rFonts w:ascii="Arial" w:hAnsi="Arial" w:cs="Arial"/>
                <w:sz w:val="23"/>
                <w:szCs w:val="23"/>
              </w:rPr>
            </w:pPr>
            <w:r w:rsidRPr="00302E45">
              <w:rPr>
                <w:rFonts w:ascii="Arial" w:hAnsi="Arial" w:cs="Arial"/>
              </w:rPr>
              <w:t>Page</w:t>
            </w:r>
          </w:p>
        </w:tc>
      </w:tr>
      <w:tr w:rsidR="00C44B61" w:rsidRPr="00302E45" w:rsidTr="00AC43BC">
        <w:tc>
          <w:tcPr>
            <w:tcW w:w="8370" w:type="dxa"/>
          </w:tcPr>
          <w:p w:rsidR="00C44B61" w:rsidRPr="00302E45" w:rsidRDefault="00C44B61" w:rsidP="00C44B61">
            <w:pPr>
              <w:rPr>
                <w:rFonts w:ascii="Arial" w:hAnsi="Arial" w:cs="Arial"/>
                <w:u w:val="single"/>
              </w:rPr>
            </w:pPr>
          </w:p>
        </w:tc>
        <w:tc>
          <w:tcPr>
            <w:tcW w:w="1368" w:type="dxa"/>
          </w:tcPr>
          <w:p w:rsidR="00C44B61" w:rsidRPr="00302E45" w:rsidRDefault="00C44B61" w:rsidP="009D16F2">
            <w:pPr>
              <w:rPr>
                <w:rFonts w:ascii="Arial" w:hAnsi="Arial" w:cs="Arial"/>
                <w:u w:val="single"/>
              </w:rPr>
            </w:pPr>
          </w:p>
        </w:tc>
      </w:tr>
      <w:tr w:rsidR="00C44B61" w:rsidRPr="00302E45" w:rsidTr="00AC43BC">
        <w:tc>
          <w:tcPr>
            <w:tcW w:w="8370" w:type="dxa"/>
          </w:tcPr>
          <w:p w:rsidR="00C44B61" w:rsidRPr="00302E45" w:rsidRDefault="00C44B61" w:rsidP="00C44B61">
            <w:pPr>
              <w:rPr>
                <w:rFonts w:ascii="Arial" w:hAnsi="Arial" w:cs="Arial"/>
              </w:rPr>
            </w:pPr>
            <w:r w:rsidRPr="00302E45">
              <w:rPr>
                <w:rFonts w:ascii="Arial" w:hAnsi="Arial" w:cs="Arial"/>
              </w:rPr>
              <w:t>1.  General</w:t>
            </w:r>
          </w:p>
        </w:tc>
        <w:tc>
          <w:tcPr>
            <w:tcW w:w="1368" w:type="dxa"/>
          </w:tcPr>
          <w:p w:rsidR="00C44B61" w:rsidRPr="00302E45" w:rsidRDefault="00C44B61" w:rsidP="009D16F2">
            <w:pPr>
              <w:rPr>
                <w:rFonts w:ascii="Arial" w:hAnsi="Arial" w:cs="Arial"/>
              </w:rPr>
            </w:pPr>
          </w:p>
        </w:tc>
      </w:tr>
      <w:tr w:rsidR="00C44B61" w:rsidRPr="00302E45" w:rsidTr="00AC43BC">
        <w:tc>
          <w:tcPr>
            <w:tcW w:w="8370" w:type="dxa"/>
          </w:tcPr>
          <w:p w:rsidR="00C44B61" w:rsidRPr="00302E45" w:rsidRDefault="001B29C3" w:rsidP="00AC43BC">
            <w:pPr>
              <w:ind w:left="360" w:hanging="360"/>
              <w:rPr>
                <w:rFonts w:ascii="Arial" w:hAnsi="Arial" w:cs="Arial"/>
              </w:rPr>
            </w:pPr>
            <w:r>
              <w:rPr>
                <w:rFonts w:ascii="Arial" w:hAnsi="Arial" w:cs="Arial"/>
              </w:rPr>
              <w:t>1.1 - Purpose of this Manual</w:t>
            </w:r>
          </w:p>
        </w:tc>
        <w:tc>
          <w:tcPr>
            <w:tcW w:w="1368" w:type="dxa"/>
          </w:tcPr>
          <w:p w:rsidR="00C44B61" w:rsidRPr="00302E45" w:rsidRDefault="00C44B61" w:rsidP="009D16F2">
            <w:pPr>
              <w:rPr>
                <w:rFonts w:ascii="Arial" w:hAnsi="Arial" w:cs="Arial"/>
              </w:rPr>
            </w:pPr>
          </w:p>
        </w:tc>
      </w:tr>
      <w:tr w:rsidR="00C44B61" w:rsidRPr="00302E45" w:rsidTr="00AC43BC">
        <w:tc>
          <w:tcPr>
            <w:tcW w:w="8370" w:type="dxa"/>
          </w:tcPr>
          <w:p w:rsidR="00C44B61" w:rsidRPr="00302E45" w:rsidRDefault="001B29C3" w:rsidP="00AC43BC">
            <w:pPr>
              <w:ind w:left="360" w:hanging="360"/>
              <w:rPr>
                <w:rFonts w:ascii="Arial" w:hAnsi="Arial" w:cs="Arial"/>
              </w:rPr>
            </w:pPr>
            <w:r>
              <w:rPr>
                <w:rFonts w:ascii="Arial" w:hAnsi="Arial" w:cs="Arial"/>
              </w:rPr>
              <w:t>1.2 - Scope</w:t>
            </w:r>
          </w:p>
        </w:tc>
        <w:tc>
          <w:tcPr>
            <w:tcW w:w="1368" w:type="dxa"/>
          </w:tcPr>
          <w:p w:rsidR="00C44B61" w:rsidRPr="00302E45" w:rsidRDefault="00C44B61" w:rsidP="009D16F2">
            <w:pPr>
              <w:rPr>
                <w:rFonts w:ascii="Arial" w:hAnsi="Arial" w:cs="Arial"/>
              </w:rPr>
            </w:pPr>
          </w:p>
        </w:tc>
      </w:tr>
      <w:tr w:rsidR="00C44B61" w:rsidRPr="00302E45" w:rsidTr="00AC43BC">
        <w:tc>
          <w:tcPr>
            <w:tcW w:w="8370" w:type="dxa"/>
          </w:tcPr>
          <w:p w:rsidR="00C44B61" w:rsidRPr="00302E45" w:rsidRDefault="001B29C3" w:rsidP="00AC43BC">
            <w:pPr>
              <w:ind w:left="360" w:hanging="360"/>
              <w:rPr>
                <w:rFonts w:ascii="Arial" w:hAnsi="Arial" w:cs="Arial"/>
              </w:rPr>
            </w:pPr>
            <w:r>
              <w:rPr>
                <w:rFonts w:ascii="Arial" w:hAnsi="Arial" w:cs="Arial"/>
              </w:rPr>
              <w:t>1.3 - References</w:t>
            </w:r>
          </w:p>
        </w:tc>
        <w:tc>
          <w:tcPr>
            <w:tcW w:w="1368" w:type="dxa"/>
          </w:tcPr>
          <w:p w:rsidR="00C44B61" w:rsidRPr="00302E45" w:rsidRDefault="00C44B61" w:rsidP="009D16F2">
            <w:pPr>
              <w:rPr>
                <w:rFonts w:ascii="Arial" w:hAnsi="Arial" w:cs="Arial"/>
              </w:rPr>
            </w:pPr>
          </w:p>
        </w:tc>
      </w:tr>
      <w:tr w:rsidR="00C44B61" w:rsidRPr="00302E45" w:rsidTr="00AC43BC">
        <w:tc>
          <w:tcPr>
            <w:tcW w:w="8370" w:type="dxa"/>
          </w:tcPr>
          <w:p w:rsidR="00C44B61" w:rsidRPr="00302E45" w:rsidRDefault="001B29C3" w:rsidP="00AC43BC">
            <w:pPr>
              <w:ind w:left="360" w:hanging="360"/>
              <w:rPr>
                <w:rFonts w:ascii="Arial" w:hAnsi="Arial" w:cs="Arial"/>
              </w:rPr>
            </w:pPr>
            <w:r>
              <w:rPr>
                <w:rFonts w:ascii="Arial" w:hAnsi="Arial" w:cs="Arial"/>
              </w:rPr>
              <w:t>1.4 – Application of Criteria</w:t>
            </w:r>
          </w:p>
        </w:tc>
        <w:tc>
          <w:tcPr>
            <w:tcW w:w="1368" w:type="dxa"/>
          </w:tcPr>
          <w:p w:rsidR="00C44B61" w:rsidRPr="00302E45" w:rsidRDefault="00C44B61" w:rsidP="009D16F2">
            <w:pPr>
              <w:rPr>
                <w:rFonts w:ascii="Arial" w:hAnsi="Arial" w:cs="Arial"/>
              </w:rPr>
            </w:pPr>
          </w:p>
        </w:tc>
      </w:tr>
      <w:tr w:rsidR="00C44B61" w:rsidRPr="00302E45" w:rsidTr="00AC43BC">
        <w:tc>
          <w:tcPr>
            <w:tcW w:w="8370" w:type="dxa"/>
          </w:tcPr>
          <w:p w:rsidR="00C44B61" w:rsidRPr="00302E45" w:rsidRDefault="001B29C3" w:rsidP="00AC43BC">
            <w:pPr>
              <w:ind w:left="360" w:hanging="360"/>
              <w:rPr>
                <w:rFonts w:ascii="Arial" w:hAnsi="Arial" w:cs="Arial"/>
              </w:rPr>
            </w:pPr>
            <w:r>
              <w:rPr>
                <w:rFonts w:ascii="Arial" w:hAnsi="Arial" w:cs="Arial"/>
              </w:rPr>
              <w:t>1.5 – Service Requirements</w:t>
            </w:r>
          </w:p>
        </w:tc>
        <w:tc>
          <w:tcPr>
            <w:tcW w:w="1368" w:type="dxa"/>
          </w:tcPr>
          <w:p w:rsidR="00C44B61" w:rsidRPr="00302E45" w:rsidRDefault="00C44B61"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1.6 – Theater of Operation</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1.7 – Security Considerations for Design</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1.8 – Waivers to Criteria</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1.9 – Notice of Construction</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 xml:space="preserve">1.10 - </w:t>
            </w:r>
            <w:r w:rsidR="00DB1E01" w:rsidRPr="00DB1E01">
              <w:rPr>
                <w:rFonts w:ascii="Arial" w:hAnsi="Arial" w:cs="Arial"/>
              </w:rPr>
              <w:t>Construction Phasing Plan</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 xml:space="preserve">1.11 – </w:t>
            </w:r>
            <w:r w:rsidR="00DB1E01" w:rsidRPr="00DB1E01">
              <w:rPr>
                <w:rFonts w:ascii="Arial" w:hAnsi="Arial" w:cs="Arial"/>
              </w:rPr>
              <w:t>Associated Design Manuals</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 xml:space="preserve">1.12 – </w:t>
            </w:r>
            <w:r w:rsidR="00DB1E01" w:rsidRPr="00DB1E01">
              <w:rPr>
                <w:rFonts w:ascii="Arial" w:hAnsi="Arial" w:cs="Arial"/>
              </w:rPr>
              <w:t>Use of Terms</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rPr>
                <w:rFonts w:ascii="Arial" w:hAnsi="Arial" w:cs="Arial"/>
              </w:rPr>
            </w:pPr>
            <w:r>
              <w:rPr>
                <w:rFonts w:ascii="Arial" w:hAnsi="Arial" w:cs="Arial"/>
              </w:rPr>
              <w:t>Table 1 – Associated Design Manuals</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hanging="360"/>
              <w:rPr>
                <w:rFonts w:ascii="Arial" w:hAnsi="Arial" w:cs="Arial"/>
              </w:rPr>
            </w:pP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795570">
            <w:pPr>
              <w:ind w:left="342" w:hanging="360"/>
              <w:rPr>
                <w:rFonts w:ascii="Arial" w:hAnsi="Arial" w:cs="Arial"/>
              </w:rPr>
            </w:pPr>
            <w:r w:rsidRPr="001B29C3">
              <w:rPr>
                <w:rFonts w:ascii="Arial" w:hAnsi="Arial" w:cs="Arial"/>
              </w:rPr>
              <w:t xml:space="preserve">2.  </w:t>
            </w:r>
            <w:r>
              <w:rPr>
                <w:rFonts w:ascii="Arial" w:hAnsi="Arial" w:cs="Arial"/>
              </w:rPr>
              <w:t>Aviation Facilities Planning Process</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2.1 – Applicability</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F76D4A" w:rsidRDefault="001B29C3" w:rsidP="00AC43BC">
            <w:pPr>
              <w:ind w:left="360" w:hanging="360"/>
              <w:rPr>
                <w:rFonts w:ascii="Arial" w:hAnsi="Arial" w:cs="Arial"/>
                <w:strike/>
                <w:color w:val="FF0000"/>
              </w:rPr>
            </w:pPr>
            <w:r w:rsidRPr="00F76D4A">
              <w:rPr>
                <w:rFonts w:ascii="Arial" w:hAnsi="Arial" w:cs="Arial"/>
                <w:strike/>
                <w:color w:val="FF0000"/>
              </w:rPr>
              <w:t>Figure 2.1 – Aviation Facilities Planning Process</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 xml:space="preserve">2.2 – </w:t>
            </w:r>
            <w:r w:rsidRPr="00F76D4A">
              <w:rPr>
                <w:rFonts w:ascii="Arial" w:hAnsi="Arial" w:cs="Arial"/>
                <w:strike/>
              </w:rPr>
              <w:t>Justification</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 xml:space="preserve">2.3 – </w:t>
            </w:r>
            <w:r w:rsidRPr="00F76D4A">
              <w:rPr>
                <w:rFonts w:ascii="Arial" w:hAnsi="Arial" w:cs="Arial"/>
                <w:strike/>
              </w:rPr>
              <w:t>General Planning Considerations</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2.4 – Planning Studies</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 xml:space="preserve">2.5 – </w:t>
            </w:r>
            <w:proofErr w:type="spellStart"/>
            <w:r>
              <w:rPr>
                <w:rFonts w:ascii="Arial" w:hAnsi="Arial" w:cs="Arial"/>
              </w:rPr>
              <w:t>Siting</w:t>
            </w:r>
            <w:proofErr w:type="spellEnd"/>
            <w:r>
              <w:rPr>
                <w:rFonts w:ascii="Arial" w:hAnsi="Arial" w:cs="Arial"/>
              </w:rPr>
              <w:t xml:space="preserve"> Aviation Facilities (Army Only)</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2.6 – Airside and Landside Facilities</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2.7 – Landing &amp; Takeoff Area</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2.8 – Aircraft Ground Movement &amp; Parking Areas</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r>
              <w:rPr>
                <w:rFonts w:ascii="Arial" w:hAnsi="Arial" w:cs="Arial"/>
              </w:rPr>
              <w:t>2.9 – Aircraft Maintenance Area (other than Pavements)</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592F8E" w:rsidP="00AC43BC">
            <w:pPr>
              <w:ind w:left="360" w:hanging="360"/>
              <w:rPr>
                <w:rFonts w:ascii="Arial" w:hAnsi="Arial" w:cs="Arial"/>
              </w:rPr>
            </w:pPr>
            <w:r>
              <w:rPr>
                <w:rFonts w:ascii="Arial" w:hAnsi="Arial" w:cs="Arial"/>
              </w:rPr>
              <w:t>2.10 – Aviation Operations Support Area</w:t>
            </w: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left="360" w:hanging="360"/>
              <w:rPr>
                <w:rFonts w:ascii="Arial" w:hAnsi="Arial" w:cs="Arial"/>
              </w:rPr>
            </w:pPr>
          </w:p>
        </w:tc>
        <w:tc>
          <w:tcPr>
            <w:tcW w:w="1368" w:type="dxa"/>
          </w:tcPr>
          <w:p w:rsidR="001B29C3" w:rsidRPr="00302E45" w:rsidRDefault="001B29C3" w:rsidP="009D16F2">
            <w:pPr>
              <w:rPr>
                <w:rFonts w:ascii="Arial" w:hAnsi="Arial" w:cs="Arial"/>
              </w:rPr>
            </w:pPr>
          </w:p>
        </w:tc>
      </w:tr>
      <w:tr w:rsidR="001B29C3" w:rsidRPr="00302E45" w:rsidTr="00AC43BC">
        <w:tc>
          <w:tcPr>
            <w:tcW w:w="8370" w:type="dxa"/>
          </w:tcPr>
          <w:p w:rsidR="001B29C3" w:rsidRPr="00302E45" w:rsidRDefault="001B29C3" w:rsidP="00AC43BC">
            <w:pPr>
              <w:ind w:hanging="360"/>
              <w:rPr>
                <w:rFonts w:ascii="Arial" w:hAnsi="Arial" w:cs="Arial"/>
              </w:rPr>
            </w:pPr>
            <w:r w:rsidRPr="00302E45">
              <w:rPr>
                <w:rFonts w:ascii="Arial" w:hAnsi="Arial" w:cs="Arial"/>
              </w:rPr>
              <w:t xml:space="preserve">3.  </w:t>
            </w:r>
            <w:r w:rsidR="00592F8E">
              <w:rPr>
                <w:rFonts w:ascii="Arial" w:hAnsi="Arial" w:cs="Arial"/>
              </w:rPr>
              <w:t xml:space="preserve">Rotary Wing Runways, Helipads, Landing Lanes, and </w:t>
            </w:r>
            <w:proofErr w:type="spellStart"/>
            <w:r w:rsidR="00592F8E">
              <w:rPr>
                <w:rFonts w:ascii="Arial" w:hAnsi="Arial" w:cs="Arial"/>
              </w:rPr>
              <w:t>Hoverpoints</w:t>
            </w:r>
            <w:proofErr w:type="spellEnd"/>
          </w:p>
        </w:tc>
        <w:tc>
          <w:tcPr>
            <w:tcW w:w="1368" w:type="dxa"/>
          </w:tcPr>
          <w:p w:rsidR="001B29C3" w:rsidRPr="00302E45" w:rsidRDefault="001B29C3" w:rsidP="009D16F2">
            <w:pPr>
              <w:rPr>
                <w:rFonts w:ascii="Arial" w:hAnsi="Arial" w:cs="Arial"/>
              </w:rPr>
            </w:pPr>
          </w:p>
        </w:tc>
      </w:tr>
      <w:tr w:rsidR="00592F8E" w:rsidRPr="00302E45" w:rsidTr="00AC43BC">
        <w:tc>
          <w:tcPr>
            <w:tcW w:w="8370" w:type="dxa"/>
          </w:tcPr>
          <w:p w:rsidR="00592F8E" w:rsidRPr="00302E45" w:rsidRDefault="005B72F1" w:rsidP="00AC43BC">
            <w:pPr>
              <w:ind w:left="360" w:hanging="360"/>
              <w:rPr>
                <w:rFonts w:ascii="Arial" w:hAnsi="Arial" w:cs="Arial"/>
              </w:rPr>
            </w:pPr>
            <w:r>
              <w:rPr>
                <w:rFonts w:ascii="Arial" w:hAnsi="Arial" w:cs="Arial"/>
              </w:rPr>
              <w:t>3.1 - Contents</w:t>
            </w:r>
          </w:p>
        </w:tc>
        <w:tc>
          <w:tcPr>
            <w:tcW w:w="1368" w:type="dxa"/>
          </w:tcPr>
          <w:p w:rsidR="00592F8E" w:rsidRPr="00302E45" w:rsidRDefault="00592F8E" w:rsidP="009D16F2">
            <w:pPr>
              <w:rPr>
                <w:rFonts w:ascii="Arial" w:hAnsi="Arial" w:cs="Arial"/>
              </w:rPr>
            </w:pPr>
          </w:p>
        </w:tc>
      </w:tr>
      <w:tr w:rsidR="00592F8E" w:rsidRPr="00302E45" w:rsidTr="00AC43BC">
        <w:tc>
          <w:tcPr>
            <w:tcW w:w="8370" w:type="dxa"/>
          </w:tcPr>
          <w:p w:rsidR="00592F8E" w:rsidRPr="00302E45" w:rsidRDefault="005B72F1" w:rsidP="00AC43BC">
            <w:pPr>
              <w:ind w:left="360" w:hanging="360"/>
              <w:rPr>
                <w:rFonts w:ascii="Arial" w:hAnsi="Arial" w:cs="Arial"/>
              </w:rPr>
            </w:pPr>
            <w:r>
              <w:rPr>
                <w:rFonts w:ascii="Arial" w:hAnsi="Arial" w:cs="Arial"/>
              </w:rPr>
              <w:t>3.2 - Landing &amp; Take Off Layout Requirements</w:t>
            </w:r>
          </w:p>
        </w:tc>
        <w:tc>
          <w:tcPr>
            <w:tcW w:w="1368" w:type="dxa"/>
          </w:tcPr>
          <w:p w:rsidR="00592F8E" w:rsidRPr="00302E45" w:rsidRDefault="00592F8E" w:rsidP="009D16F2">
            <w:pPr>
              <w:rPr>
                <w:rFonts w:ascii="Arial" w:hAnsi="Arial" w:cs="Arial"/>
              </w:rPr>
            </w:pPr>
          </w:p>
        </w:tc>
      </w:tr>
      <w:tr w:rsidR="00592F8E" w:rsidRPr="00302E45" w:rsidTr="00AC43BC">
        <w:tc>
          <w:tcPr>
            <w:tcW w:w="8370" w:type="dxa"/>
          </w:tcPr>
          <w:p w:rsidR="00592F8E" w:rsidRPr="00302E45" w:rsidRDefault="005B72F1" w:rsidP="00AC43BC">
            <w:pPr>
              <w:ind w:left="360" w:hanging="360"/>
              <w:rPr>
                <w:rFonts w:ascii="Arial" w:hAnsi="Arial" w:cs="Arial"/>
              </w:rPr>
            </w:pPr>
            <w:r>
              <w:rPr>
                <w:rFonts w:ascii="Arial" w:hAnsi="Arial" w:cs="Arial"/>
              </w:rPr>
              <w:t>3.3 – Rotary Wing Runway</w:t>
            </w:r>
          </w:p>
        </w:tc>
        <w:tc>
          <w:tcPr>
            <w:tcW w:w="1368" w:type="dxa"/>
          </w:tcPr>
          <w:p w:rsidR="00592F8E" w:rsidRPr="00302E45" w:rsidRDefault="00592F8E" w:rsidP="009D16F2">
            <w:pPr>
              <w:rPr>
                <w:rFonts w:ascii="Arial" w:hAnsi="Arial" w:cs="Arial"/>
              </w:rPr>
            </w:pPr>
          </w:p>
        </w:tc>
      </w:tr>
      <w:tr w:rsidR="00592F8E" w:rsidRPr="00302E45" w:rsidTr="00AC43BC">
        <w:tc>
          <w:tcPr>
            <w:tcW w:w="8370" w:type="dxa"/>
          </w:tcPr>
          <w:p w:rsidR="00592F8E" w:rsidRPr="00302E45" w:rsidRDefault="005B72F1" w:rsidP="00AC43BC">
            <w:pPr>
              <w:ind w:left="360" w:hanging="360"/>
              <w:rPr>
                <w:rFonts w:ascii="Arial" w:hAnsi="Arial" w:cs="Arial"/>
              </w:rPr>
            </w:pPr>
            <w:r>
              <w:rPr>
                <w:rFonts w:ascii="Arial" w:hAnsi="Arial" w:cs="Arial"/>
              </w:rPr>
              <w:t xml:space="preserve">Figure </w:t>
            </w:r>
            <w:r w:rsidR="00684D29">
              <w:rPr>
                <w:rFonts w:ascii="Arial" w:hAnsi="Arial" w:cs="Arial"/>
              </w:rPr>
              <w:t>3</w:t>
            </w:r>
            <w:r>
              <w:rPr>
                <w:rFonts w:ascii="Arial" w:hAnsi="Arial" w:cs="Arial"/>
              </w:rPr>
              <w:t xml:space="preserve">.1 – </w:t>
            </w:r>
            <w:r w:rsidR="00684D29">
              <w:rPr>
                <w:rFonts w:ascii="Arial" w:hAnsi="Arial" w:cs="Arial"/>
              </w:rPr>
              <w:t xml:space="preserve">Air Force, Navy, and marine Corps Helicopter VFR Runway </w:t>
            </w:r>
          </w:p>
        </w:tc>
        <w:tc>
          <w:tcPr>
            <w:tcW w:w="1368" w:type="dxa"/>
          </w:tcPr>
          <w:p w:rsidR="00592F8E" w:rsidRPr="00302E45" w:rsidRDefault="00592F8E" w:rsidP="009D16F2">
            <w:pPr>
              <w:rPr>
                <w:rFonts w:ascii="Arial" w:hAnsi="Arial" w:cs="Arial"/>
              </w:rPr>
            </w:pPr>
          </w:p>
        </w:tc>
      </w:tr>
      <w:tr w:rsidR="00592F8E" w:rsidRPr="00302E45" w:rsidTr="00AC43BC">
        <w:tc>
          <w:tcPr>
            <w:tcW w:w="8370" w:type="dxa"/>
          </w:tcPr>
          <w:p w:rsidR="00592F8E" w:rsidRPr="00302E45" w:rsidRDefault="00684D29" w:rsidP="00AC43BC">
            <w:pPr>
              <w:ind w:left="360" w:hanging="360"/>
              <w:rPr>
                <w:rFonts w:ascii="Arial" w:hAnsi="Arial" w:cs="Arial"/>
              </w:rPr>
            </w:pPr>
            <w:r>
              <w:rPr>
                <w:rFonts w:ascii="Arial" w:hAnsi="Arial" w:cs="Arial"/>
              </w:rPr>
              <w:t xml:space="preserve">Figure 3.2 - </w:t>
            </w:r>
            <w:r w:rsidRPr="00684D29">
              <w:rPr>
                <w:rFonts w:ascii="Arial" w:hAnsi="Arial" w:cs="Arial"/>
              </w:rPr>
              <w:t>Army Helicopter Runway and Air Force, Navy, and Marine</w:t>
            </w:r>
          </w:p>
        </w:tc>
        <w:tc>
          <w:tcPr>
            <w:tcW w:w="1368" w:type="dxa"/>
          </w:tcPr>
          <w:p w:rsidR="00592F8E" w:rsidRPr="00302E45" w:rsidRDefault="00592F8E" w:rsidP="009D16F2">
            <w:pPr>
              <w:rPr>
                <w:rFonts w:ascii="Arial" w:hAnsi="Arial" w:cs="Arial"/>
              </w:rPr>
            </w:pPr>
          </w:p>
        </w:tc>
      </w:tr>
      <w:tr w:rsidR="001B29C3" w:rsidRPr="00302E45" w:rsidTr="00AC43BC">
        <w:tc>
          <w:tcPr>
            <w:tcW w:w="8370" w:type="dxa"/>
          </w:tcPr>
          <w:p w:rsidR="001B29C3" w:rsidRPr="00302E45" w:rsidRDefault="00684D29" w:rsidP="00AC43BC">
            <w:pPr>
              <w:ind w:left="360" w:hanging="360"/>
              <w:rPr>
                <w:rFonts w:ascii="Arial" w:hAnsi="Arial" w:cs="Arial"/>
              </w:rPr>
            </w:pPr>
            <w:r>
              <w:rPr>
                <w:rFonts w:ascii="Arial" w:hAnsi="Arial" w:cs="Arial"/>
              </w:rPr>
              <w:t>Figure 3.3 – Airspace Imaginary Surfaces, Army Helicopter Runway and Helipad, and Air Force, Navy, and Marine Corps IFR Helicopter Runway &amp; Helipad</w:t>
            </w:r>
          </w:p>
        </w:tc>
        <w:tc>
          <w:tcPr>
            <w:tcW w:w="1368" w:type="dxa"/>
          </w:tcPr>
          <w:p w:rsidR="001B29C3" w:rsidRPr="00302E45" w:rsidRDefault="001B29C3" w:rsidP="009D16F2">
            <w:pPr>
              <w:rPr>
                <w:rFonts w:ascii="Arial" w:hAnsi="Arial" w:cs="Arial"/>
              </w:rPr>
            </w:pPr>
          </w:p>
        </w:tc>
      </w:tr>
      <w:tr w:rsidR="00592F8E" w:rsidRPr="00302E45" w:rsidTr="00AC43BC">
        <w:tc>
          <w:tcPr>
            <w:tcW w:w="8370" w:type="dxa"/>
          </w:tcPr>
          <w:p w:rsidR="00592F8E" w:rsidRPr="00302E45" w:rsidRDefault="00684D29" w:rsidP="00AC43BC">
            <w:pPr>
              <w:ind w:left="360" w:hanging="360"/>
              <w:rPr>
                <w:rFonts w:ascii="Arial" w:hAnsi="Arial" w:cs="Arial"/>
              </w:rPr>
            </w:pPr>
            <w:r>
              <w:rPr>
                <w:rFonts w:ascii="Arial" w:hAnsi="Arial" w:cs="Arial"/>
              </w:rPr>
              <w:t>3.4 – Helipads</w:t>
            </w:r>
          </w:p>
        </w:tc>
        <w:tc>
          <w:tcPr>
            <w:tcW w:w="1368" w:type="dxa"/>
          </w:tcPr>
          <w:p w:rsidR="00592F8E" w:rsidRPr="00302E45" w:rsidRDefault="00592F8E" w:rsidP="009D16F2">
            <w:pPr>
              <w:rPr>
                <w:rFonts w:ascii="Arial" w:hAnsi="Arial" w:cs="Arial"/>
              </w:rPr>
            </w:pPr>
          </w:p>
        </w:tc>
      </w:tr>
      <w:tr w:rsidR="00592F8E" w:rsidRPr="00302E45" w:rsidTr="00AC43BC">
        <w:tc>
          <w:tcPr>
            <w:tcW w:w="8370" w:type="dxa"/>
          </w:tcPr>
          <w:p w:rsidR="00592F8E" w:rsidRPr="00302E45" w:rsidRDefault="00684D29" w:rsidP="00AC43BC">
            <w:pPr>
              <w:ind w:left="360" w:hanging="360"/>
              <w:rPr>
                <w:rFonts w:ascii="Arial" w:hAnsi="Arial" w:cs="Arial"/>
              </w:rPr>
            </w:pPr>
            <w:r>
              <w:rPr>
                <w:rFonts w:ascii="Arial" w:hAnsi="Arial" w:cs="Arial"/>
              </w:rPr>
              <w:t xml:space="preserve">Table 3.2 – Rotary Wing Helipads and </w:t>
            </w:r>
            <w:proofErr w:type="spellStart"/>
            <w:r>
              <w:rPr>
                <w:rFonts w:ascii="Arial" w:hAnsi="Arial" w:cs="Arial"/>
              </w:rPr>
              <w:t>Hoverpoints</w:t>
            </w:r>
            <w:proofErr w:type="spellEnd"/>
          </w:p>
        </w:tc>
        <w:tc>
          <w:tcPr>
            <w:tcW w:w="1368" w:type="dxa"/>
          </w:tcPr>
          <w:p w:rsidR="00592F8E" w:rsidRPr="00302E45" w:rsidRDefault="00592F8E" w:rsidP="009D16F2">
            <w:pPr>
              <w:rPr>
                <w:rFonts w:ascii="Arial" w:hAnsi="Arial" w:cs="Arial"/>
              </w:rPr>
            </w:pPr>
          </w:p>
        </w:tc>
      </w:tr>
      <w:tr w:rsidR="00592F8E" w:rsidRPr="00302E45" w:rsidTr="00AC43BC">
        <w:tc>
          <w:tcPr>
            <w:tcW w:w="8370" w:type="dxa"/>
          </w:tcPr>
          <w:p w:rsidR="00592F8E" w:rsidRPr="00302E45" w:rsidRDefault="00684D29" w:rsidP="00AC43BC">
            <w:pPr>
              <w:ind w:left="360" w:hanging="360"/>
              <w:rPr>
                <w:rFonts w:ascii="Arial" w:hAnsi="Arial" w:cs="Arial"/>
              </w:rPr>
            </w:pPr>
            <w:r>
              <w:rPr>
                <w:rFonts w:ascii="Arial" w:hAnsi="Arial" w:cs="Arial"/>
              </w:rPr>
              <w:t>3.5 – Same Direction Ingress/Egress</w:t>
            </w:r>
          </w:p>
        </w:tc>
        <w:tc>
          <w:tcPr>
            <w:tcW w:w="1368" w:type="dxa"/>
          </w:tcPr>
          <w:p w:rsidR="00592F8E" w:rsidRPr="00302E45" w:rsidRDefault="00592F8E" w:rsidP="009D16F2">
            <w:pPr>
              <w:rPr>
                <w:rFonts w:ascii="Arial" w:hAnsi="Arial" w:cs="Arial"/>
              </w:rPr>
            </w:pPr>
          </w:p>
        </w:tc>
      </w:tr>
      <w:tr w:rsidR="00592F8E" w:rsidRPr="00302E45" w:rsidTr="00AC43BC">
        <w:tc>
          <w:tcPr>
            <w:tcW w:w="8370" w:type="dxa"/>
          </w:tcPr>
          <w:p w:rsidR="00592F8E" w:rsidRPr="00302E45" w:rsidRDefault="00684D29" w:rsidP="00AC43BC">
            <w:pPr>
              <w:ind w:left="360" w:hanging="360"/>
              <w:rPr>
                <w:rFonts w:ascii="Arial" w:hAnsi="Arial" w:cs="Arial"/>
              </w:rPr>
            </w:pPr>
            <w:r>
              <w:rPr>
                <w:rFonts w:ascii="Arial" w:hAnsi="Arial" w:cs="Arial"/>
              </w:rPr>
              <w:t xml:space="preserve">3.6 – </w:t>
            </w:r>
            <w:proofErr w:type="spellStart"/>
            <w:r>
              <w:rPr>
                <w:rFonts w:ascii="Arial" w:hAnsi="Arial" w:cs="Arial"/>
              </w:rPr>
              <w:t>Hoverpoints</w:t>
            </w:r>
            <w:proofErr w:type="spellEnd"/>
          </w:p>
        </w:tc>
        <w:tc>
          <w:tcPr>
            <w:tcW w:w="1368" w:type="dxa"/>
          </w:tcPr>
          <w:p w:rsidR="00592F8E" w:rsidRPr="00302E45" w:rsidRDefault="00592F8E" w:rsidP="009D16F2">
            <w:pPr>
              <w:rPr>
                <w:rFonts w:ascii="Arial" w:hAnsi="Arial" w:cs="Arial"/>
              </w:rPr>
            </w:pPr>
          </w:p>
        </w:tc>
      </w:tr>
      <w:tr w:rsidR="00592F8E" w:rsidRPr="00302E45" w:rsidTr="00AC43BC">
        <w:tc>
          <w:tcPr>
            <w:tcW w:w="8370" w:type="dxa"/>
          </w:tcPr>
          <w:p w:rsidR="00592F8E" w:rsidRPr="00302E45" w:rsidRDefault="00684D29" w:rsidP="00AC43BC">
            <w:pPr>
              <w:ind w:left="360" w:hanging="360"/>
              <w:rPr>
                <w:rFonts w:ascii="Arial" w:hAnsi="Arial" w:cs="Arial"/>
              </w:rPr>
            </w:pPr>
            <w:r>
              <w:rPr>
                <w:rFonts w:ascii="Arial" w:hAnsi="Arial" w:cs="Arial"/>
              </w:rPr>
              <w:lastRenderedPageBreak/>
              <w:t xml:space="preserve">3.7 – </w:t>
            </w:r>
            <w:proofErr w:type="spellStart"/>
            <w:r>
              <w:rPr>
                <w:rFonts w:ascii="Arial" w:hAnsi="Arial" w:cs="Arial"/>
              </w:rPr>
              <w:t>RotaryWing</w:t>
            </w:r>
            <w:proofErr w:type="spellEnd"/>
            <w:r>
              <w:rPr>
                <w:rFonts w:ascii="Arial" w:hAnsi="Arial" w:cs="Arial"/>
              </w:rPr>
              <w:t xml:space="preserve"> Landing Lanes</w:t>
            </w:r>
          </w:p>
        </w:tc>
        <w:tc>
          <w:tcPr>
            <w:tcW w:w="1368" w:type="dxa"/>
          </w:tcPr>
          <w:p w:rsidR="00592F8E" w:rsidRPr="00302E45" w:rsidRDefault="00592F8E" w:rsidP="009D16F2">
            <w:pPr>
              <w:rPr>
                <w:rFonts w:ascii="Arial" w:hAnsi="Arial" w:cs="Arial"/>
              </w:rPr>
            </w:pPr>
          </w:p>
        </w:tc>
      </w:tr>
      <w:tr w:rsidR="00592F8E" w:rsidRPr="00302E45" w:rsidTr="00AC43BC">
        <w:tc>
          <w:tcPr>
            <w:tcW w:w="8370" w:type="dxa"/>
          </w:tcPr>
          <w:p w:rsidR="00592F8E" w:rsidRPr="00302E45" w:rsidRDefault="00684D29" w:rsidP="00AC43BC">
            <w:pPr>
              <w:ind w:left="360" w:hanging="360"/>
              <w:rPr>
                <w:rFonts w:ascii="Arial" w:hAnsi="Arial" w:cs="Arial"/>
              </w:rPr>
            </w:pPr>
            <w:r>
              <w:rPr>
                <w:rFonts w:ascii="Arial" w:hAnsi="Arial" w:cs="Arial"/>
              </w:rPr>
              <w:t>Figure 3.4 – Standard VFR Helipad for Army Air Force</w:t>
            </w:r>
          </w:p>
        </w:tc>
        <w:tc>
          <w:tcPr>
            <w:tcW w:w="1368" w:type="dxa"/>
          </w:tcPr>
          <w:p w:rsidR="00592F8E" w:rsidRPr="00302E45" w:rsidRDefault="00592F8E" w:rsidP="009D16F2">
            <w:pPr>
              <w:rPr>
                <w:rFonts w:ascii="Arial" w:hAnsi="Arial" w:cs="Arial"/>
              </w:rPr>
            </w:pPr>
          </w:p>
        </w:tc>
      </w:tr>
      <w:tr w:rsidR="00592F8E" w:rsidRPr="00302E45" w:rsidTr="00AC43BC">
        <w:tc>
          <w:tcPr>
            <w:tcW w:w="8370" w:type="dxa"/>
          </w:tcPr>
          <w:p w:rsidR="00592F8E" w:rsidRPr="00302E45" w:rsidRDefault="00684D29" w:rsidP="00AC43BC">
            <w:pPr>
              <w:ind w:left="360" w:hanging="360"/>
              <w:rPr>
                <w:rFonts w:ascii="Arial" w:hAnsi="Arial" w:cs="Arial"/>
              </w:rPr>
            </w:pPr>
            <w:r>
              <w:rPr>
                <w:rFonts w:ascii="Arial" w:hAnsi="Arial" w:cs="Arial"/>
              </w:rPr>
              <w:t>Figure 3.5 – Standard VFR Helipad for Navy and Marine Corps and Limited Use VFR Helipad for Air Force</w:t>
            </w:r>
          </w:p>
        </w:tc>
        <w:tc>
          <w:tcPr>
            <w:tcW w:w="1368" w:type="dxa"/>
          </w:tcPr>
          <w:p w:rsidR="00592F8E" w:rsidRPr="00302E45" w:rsidRDefault="00592F8E"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Figure 3.6 – Army Helipad and Air Force, Navy and Marine Corps and Limited Use VFR Helipad for Air Force</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Figure 3.7 – Air Force Helipad with Same Direction Ingress/Egress</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Figure 3.8 – Army Helipad with Same Direction Ingress/Egress and Air Force IFR Helipad with Same Direction Ingress/Egress</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Figure 3.9 – Helicopter Landing Zone</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3.8 – Helicopter Slide Areas or “Skid Pads”</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3.9 – Shoulders for Rotary Wing Facilities</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3.10 – Overruns for Rotary-Wing Runways and Landing Lanes</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3.11 – Clear Zone and Accident Potential Zone (APZ)</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Table 3.3 – Rotary-Wing Landing Lanes</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Table 3.4 – Shoulders for Rotary-Wing Facilities</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 xml:space="preserve">Figure 3.10 – Helicopter </w:t>
            </w:r>
            <w:proofErr w:type="spellStart"/>
            <w:r>
              <w:rPr>
                <w:rFonts w:ascii="Arial" w:hAnsi="Arial" w:cs="Arial"/>
              </w:rPr>
              <w:t>Hoverpoint</w:t>
            </w:r>
            <w:proofErr w:type="spellEnd"/>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Table 3.5 – Overruns for Rotary-Wing Runways and Landing Lanes</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 xml:space="preserve">3.12 – Imaginary Surfaces for Rotary-Wing Runways, Helipads, Landing Lanes, and </w:t>
            </w:r>
            <w:proofErr w:type="spellStart"/>
            <w:r>
              <w:rPr>
                <w:rFonts w:ascii="Arial" w:hAnsi="Arial" w:cs="Arial"/>
              </w:rPr>
              <w:t>Hoverpoints</w:t>
            </w:r>
            <w:proofErr w:type="spellEnd"/>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Table 3.6 – Rotary-Wing Runway and Landing Lane Clear Zone and Accident Potential Zone (APZ)</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Table 3.7 – Rotary-Wing Imaginary Surfaces for VFR Approaches</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Table 3.8 – Rotary-Wing Imaginary Surfaces for IFR Approaches</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r>
              <w:rPr>
                <w:rFonts w:ascii="Arial" w:hAnsi="Arial" w:cs="Arial"/>
              </w:rPr>
              <w:t>3.13 – Obstructions and Airfield Airspace Criteria</w:t>
            </w:r>
          </w:p>
        </w:tc>
        <w:tc>
          <w:tcPr>
            <w:tcW w:w="1368" w:type="dxa"/>
          </w:tcPr>
          <w:p w:rsidR="00684D29" w:rsidRPr="00302E45" w:rsidRDefault="00684D29" w:rsidP="009D16F2">
            <w:pPr>
              <w:rPr>
                <w:rFonts w:ascii="Arial" w:hAnsi="Arial" w:cs="Arial"/>
              </w:rPr>
            </w:pPr>
          </w:p>
        </w:tc>
      </w:tr>
      <w:tr w:rsidR="00684D29" w:rsidRPr="00302E45" w:rsidTr="00AC43BC">
        <w:tc>
          <w:tcPr>
            <w:tcW w:w="8370" w:type="dxa"/>
          </w:tcPr>
          <w:p w:rsidR="00684D29" w:rsidRPr="00302E45" w:rsidRDefault="00684D29" w:rsidP="00AC43BC">
            <w:pPr>
              <w:ind w:left="360" w:hanging="360"/>
              <w:rPr>
                <w:rFonts w:ascii="Arial" w:hAnsi="Arial" w:cs="Arial"/>
              </w:rPr>
            </w:pPr>
          </w:p>
        </w:tc>
        <w:tc>
          <w:tcPr>
            <w:tcW w:w="1368" w:type="dxa"/>
          </w:tcPr>
          <w:p w:rsidR="00684D29" w:rsidRPr="00302E45" w:rsidRDefault="00684D29" w:rsidP="009D16F2">
            <w:pPr>
              <w:rPr>
                <w:rFonts w:ascii="Arial" w:hAnsi="Arial" w:cs="Arial"/>
              </w:rPr>
            </w:pPr>
          </w:p>
        </w:tc>
      </w:tr>
    </w:tbl>
    <w:p w:rsidR="00C44B61" w:rsidRPr="00C44B61" w:rsidRDefault="00C44B61" w:rsidP="00D4723F">
      <w:pPr>
        <w:rPr>
          <w:rFonts w:ascii="Arial" w:hAnsi="Arial" w:cs="Arial"/>
          <w:u w:val="single"/>
        </w:rPr>
      </w:pPr>
    </w:p>
    <w:p w:rsidR="002D7D1A" w:rsidRPr="00A30CC9" w:rsidRDefault="00A30CC9" w:rsidP="00A30CC9">
      <w:pPr>
        <w:jc w:val="center"/>
        <w:rPr>
          <w:rFonts w:ascii="Arial" w:hAnsi="Arial" w:cs="Arial"/>
          <w:b/>
        </w:rPr>
      </w:pPr>
      <w:r w:rsidRPr="00A30CC9">
        <w:rPr>
          <w:rFonts w:ascii="Arial" w:hAnsi="Arial" w:cs="Arial"/>
          <w:b/>
        </w:rPr>
        <w:t>Figures</w:t>
      </w:r>
    </w:p>
    <w:p w:rsidR="002D7D1A" w:rsidRPr="00C44B61" w:rsidRDefault="002D7D1A" w:rsidP="00D4723F">
      <w:pPr>
        <w:rPr>
          <w:rFonts w:ascii="Arial" w:hAnsi="Arial" w:cs="Arial"/>
          <w:u w:val="single"/>
        </w:rPr>
      </w:pPr>
    </w:p>
    <w:tbl>
      <w:tblPr>
        <w:tblStyle w:val="TableGrid"/>
        <w:tblW w:w="0" w:type="auto"/>
        <w:tblLook w:val="04A0"/>
      </w:tblPr>
      <w:tblGrid>
        <w:gridCol w:w="8208"/>
        <w:gridCol w:w="1368"/>
      </w:tblGrid>
      <w:tr w:rsidR="00C44B61" w:rsidRPr="00C44B61" w:rsidTr="00C44B61">
        <w:tc>
          <w:tcPr>
            <w:tcW w:w="8208" w:type="dxa"/>
          </w:tcPr>
          <w:p w:rsidR="00C44B61" w:rsidRPr="00C44B61" w:rsidRDefault="00A30CC9" w:rsidP="009D16F2">
            <w:pPr>
              <w:rPr>
                <w:rFonts w:ascii="Arial" w:hAnsi="Arial" w:cs="Arial"/>
              </w:rPr>
            </w:pPr>
            <w:r>
              <w:rPr>
                <w:rFonts w:ascii="Arial" w:hAnsi="Arial" w:cs="Arial"/>
              </w:rPr>
              <w:t>Figure</w:t>
            </w:r>
            <w:r w:rsidR="00C44B61" w:rsidRPr="00C44B61">
              <w:rPr>
                <w:rFonts w:ascii="Arial" w:hAnsi="Arial" w:cs="Arial"/>
              </w:rPr>
              <w:t xml:space="preserve"> 1.  </w:t>
            </w:r>
          </w:p>
        </w:tc>
        <w:tc>
          <w:tcPr>
            <w:tcW w:w="1368" w:type="dxa"/>
          </w:tcPr>
          <w:p w:rsidR="00C44B61" w:rsidRPr="00C44B61" w:rsidRDefault="00C44B61" w:rsidP="009D16F2">
            <w:pPr>
              <w:rPr>
                <w:rFonts w:ascii="Arial" w:hAnsi="Arial" w:cs="Arial"/>
              </w:rPr>
            </w:pPr>
          </w:p>
        </w:tc>
      </w:tr>
      <w:tr w:rsidR="00C44B61" w:rsidRPr="00C44B61" w:rsidTr="00C44B61">
        <w:tc>
          <w:tcPr>
            <w:tcW w:w="8208" w:type="dxa"/>
          </w:tcPr>
          <w:p w:rsidR="00C44B61" w:rsidRPr="00C44B61" w:rsidRDefault="00C44B61" w:rsidP="009D16F2">
            <w:pPr>
              <w:rPr>
                <w:rFonts w:ascii="Arial" w:hAnsi="Arial" w:cs="Arial"/>
              </w:rPr>
            </w:pPr>
          </w:p>
        </w:tc>
        <w:tc>
          <w:tcPr>
            <w:tcW w:w="1368" w:type="dxa"/>
          </w:tcPr>
          <w:p w:rsidR="00C44B61" w:rsidRPr="00C44B61" w:rsidRDefault="00C44B61" w:rsidP="009D16F2">
            <w:pPr>
              <w:rPr>
                <w:rFonts w:ascii="Arial" w:hAnsi="Arial" w:cs="Arial"/>
              </w:rPr>
            </w:pPr>
          </w:p>
        </w:tc>
      </w:tr>
      <w:tr w:rsidR="00C44B61" w:rsidRPr="00C44B61" w:rsidTr="00C44B61">
        <w:tc>
          <w:tcPr>
            <w:tcW w:w="8208" w:type="dxa"/>
          </w:tcPr>
          <w:p w:rsidR="00C44B61" w:rsidRPr="00C44B61" w:rsidRDefault="00A30CC9" w:rsidP="00A30CC9">
            <w:pPr>
              <w:rPr>
                <w:rFonts w:ascii="Arial" w:hAnsi="Arial" w:cs="Arial"/>
              </w:rPr>
            </w:pPr>
            <w:r>
              <w:rPr>
                <w:rFonts w:ascii="Arial" w:hAnsi="Arial" w:cs="Arial"/>
              </w:rPr>
              <w:t>Figure</w:t>
            </w:r>
            <w:r w:rsidR="00C44B61" w:rsidRPr="00C44B61">
              <w:rPr>
                <w:rFonts w:ascii="Arial" w:hAnsi="Arial" w:cs="Arial"/>
              </w:rPr>
              <w:t xml:space="preserve"> 2.  </w:t>
            </w:r>
          </w:p>
        </w:tc>
        <w:tc>
          <w:tcPr>
            <w:tcW w:w="1368" w:type="dxa"/>
          </w:tcPr>
          <w:p w:rsidR="00C44B61" w:rsidRPr="00C44B61" w:rsidRDefault="00C44B61" w:rsidP="009D16F2">
            <w:pPr>
              <w:rPr>
                <w:rFonts w:ascii="Arial" w:hAnsi="Arial" w:cs="Arial"/>
              </w:rPr>
            </w:pPr>
          </w:p>
        </w:tc>
      </w:tr>
      <w:tr w:rsidR="00C44B61" w:rsidRPr="00C44B61" w:rsidTr="00C44B61">
        <w:tc>
          <w:tcPr>
            <w:tcW w:w="8208" w:type="dxa"/>
          </w:tcPr>
          <w:p w:rsidR="00C44B61" w:rsidRPr="00C44B61" w:rsidRDefault="00C44B61" w:rsidP="009D16F2">
            <w:pPr>
              <w:rPr>
                <w:rFonts w:ascii="Arial" w:hAnsi="Arial" w:cs="Arial"/>
              </w:rPr>
            </w:pPr>
          </w:p>
        </w:tc>
        <w:tc>
          <w:tcPr>
            <w:tcW w:w="1368" w:type="dxa"/>
          </w:tcPr>
          <w:p w:rsidR="00C44B61" w:rsidRPr="00C44B61" w:rsidRDefault="00C44B61" w:rsidP="009D16F2">
            <w:pPr>
              <w:rPr>
                <w:rFonts w:ascii="Arial" w:hAnsi="Arial" w:cs="Arial"/>
              </w:rPr>
            </w:pPr>
          </w:p>
        </w:tc>
      </w:tr>
      <w:tr w:rsidR="00C44B61" w:rsidRPr="00C44B61" w:rsidTr="00C44B61">
        <w:tc>
          <w:tcPr>
            <w:tcW w:w="8208" w:type="dxa"/>
          </w:tcPr>
          <w:p w:rsidR="00C44B61" w:rsidRPr="00C44B61" w:rsidRDefault="00A30CC9" w:rsidP="009D16F2">
            <w:pPr>
              <w:rPr>
                <w:rFonts w:ascii="Arial" w:hAnsi="Arial" w:cs="Arial"/>
              </w:rPr>
            </w:pPr>
            <w:r>
              <w:rPr>
                <w:rFonts w:ascii="Arial" w:hAnsi="Arial" w:cs="Arial"/>
              </w:rPr>
              <w:t>Figure</w:t>
            </w:r>
            <w:r w:rsidR="00C44B61" w:rsidRPr="00C44B61">
              <w:rPr>
                <w:rFonts w:ascii="Arial" w:hAnsi="Arial" w:cs="Arial"/>
              </w:rPr>
              <w:t xml:space="preserve"> 3.  </w:t>
            </w:r>
          </w:p>
        </w:tc>
        <w:tc>
          <w:tcPr>
            <w:tcW w:w="1368" w:type="dxa"/>
          </w:tcPr>
          <w:p w:rsidR="00C44B61" w:rsidRPr="00C44B61" w:rsidRDefault="00C44B61" w:rsidP="009D16F2">
            <w:pPr>
              <w:rPr>
                <w:rFonts w:ascii="Arial" w:hAnsi="Arial" w:cs="Arial"/>
              </w:rPr>
            </w:pPr>
          </w:p>
        </w:tc>
      </w:tr>
      <w:tr w:rsidR="00C44B61" w:rsidRPr="00C44B61" w:rsidTr="00C44B61">
        <w:tc>
          <w:tcPr>
            <w:tcW w:w="8208" w:type="dxa"/>
          </w:tcPr>
          <w:p w:rsidR="00C44B61" w:rsidRPr="00C44B61" w:rsidRDefault="00C44B61" w:rsidP="009D16F2">
            <w:pPr>
              <w:rPr>
                <w:rFonts w:ascii="Arial" w:hAnsi="Arial" w:cs="Arial"/>
                <w:u w:val="single"/>
              </w:rPr>
            </w:pPr>
          </w:p>
        </w:tc>
        <w:tc>
          <w:tcPr>
            <w:tcW w:w="1368" w:type="dxa"/>
          </w:tcPr>
          <w:p w:rsidR="00C44B61" w:rsidRPr="00C44B61" w:rsidRDefault="00C44B61"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r w:rsidR="00A30CC9" w:rsidRPr="00C44B61" w:rsidTr="00C44B61">
        <w:tc>
          <w:tcPr>
            <w:tcW w:w="8208" w:type="dxa"/>
          </w:tcPr>
          <w:p w:rsidR="00A30CC9" w:rsidRPr="00C44B61" w:rsidRDefault="00A30CC9" w:rsidP="009D16F2">
            <w:pPr>
              <w:rPr>
                <w:rFonts w:ascii="Arial" w:hAnsi="Arial" w:cs="Arial"/>
                <w:u w:val="single"/>
              </w:rPr>
            </w:pPr>
          </w:p>
        </w:tc>
        <w:tc>
          <w:tcPr>
            <w:tcW w:w="1368" w:type="dxa"/>
          </w:tcPr>
          <w:p w:rsidR="00A30CC9" w:rsidRPr="00C44B61" w:rsidRDefault="00A30CC9" w:rsidP="009D16F2">
            <w:pPr>
              <w:rPr>
                <w:rFonts w:ascii="Arial" w:hAnsi="Arial" w:cs="Arial"/>
                <w:u w:val="single"/>
              </w:rPr>
            </w:pPr>
          </w:p>
        </w:tc>
      </w:tr>
    </w:tbl>
    <w:p w:rsidR="00C44B61" w:rsidRDefault="00C44B61" w:rsidP="00D4723F">
      <w:pPr>
        <w:rPr>
          <w:rFonts w:ascii="Arial" w:hAnsi="Arial" w:cs="Arial"/>
          <w:u w:val="single"/>
        </w:rPr>
      </w:pPr>
    </w:p>
    <w:p w:rsidR="00A26DB8" w:rsidRPr="00302E45" w:rsidRDefault="00302E45" w:rsidP="00302E45">
      <w:pPr>
        <w:jc w:val="center"/>
        <w:rPr>
          <w:rFonts w:ascii="Arial" w:hAnsi="Arial" w:cs="Arial"/>
          <w:b/>
        </w:rPr>
      </w:pPr>
      <w:r>
        <w:rPr>
          <w:rFonts w:ascii="Arial" w:hAnsi="Arial" w:cs="Arial"/>
          <w:u w:val="single"/>
        </w:rPr>
        <w:br w:type="page"/>
      </w:r>
      <w:r w:rsidR="00427D40" w:rsidRPr="00302E45">
        <w:rPr>
          <w:rFonts w:ascii="Arial" w:hAnsi="Arial" w:cs="Arial"/>
          <w:b/>
        </w:rPr>
        <w:lastRenderedPageBreak/>
        <w:t>Tables</w:t>
      </w:r>
    </w:p>
    <w:p w:rsidR="00A26DB8" w:rsidRPr="00302E45" w:rsidRDefault="00A26DB8" w:rsidP="00D4723F">
      <w:pPr>
        <w:rPr>
          <w:rFonts w:ascii="Arial" w:hAnsi="Arial" w:cs="Arial"/>
        </w:rPr>
      </w:pPr>
    </w:p>
    <w:tbl>
      <w:tblPr>
        <w:tblStyle w:val="TableGrid"/>
        <w:tblW w:w="0" w:type="auto"/>
        <w:tblLook w:val="04A0"/>
      </w:tblPr>
      <w:tblGrid>
        <w:gridCol w:w="8208"/>
        <w:gridCol w:w="1368"/>
      </w:tblGrid>
      <w:tr w:rsidR="00C44B61" w:rsidRPr="00302E45" w:rsidTr="00C44B61">
        <w:tc>
          <w:tcPr>
            <w:tcW w:w="8208" w:type="dxa"/>
          </w:tcPr>
          <w:p w:rsidR="00C44B61" w:rsidRPr="00302E45" w:rsidRDefault="00C44B61" w:rsidP="009D16F2">
            <w:pPr>
              <w:rPr>
                <w:rFonts w:ascii="Arial" w:hAnsi="Arial" w:cs="Arial"/>
              </w:rPr>
            </w:pPr>
            <w:r w:rsidRPr="00302E45">
              <w:rPr>
                <w:rFonts w:ascii="Arial" w:hAnsi="Arial" w:cs="Arial"/>
              </w:rPr>
              <w:t xml:space="preserve">Table 1.  </w:t>
            </w:r>
          </w:p>
        </w:tc>
        <w:tc>
          <w:tcPr>
            <w:tcW w:w="1368" w:type="dxa"/>
          </w:tcPr>
          <w:p w:rsidR="00C44B61" w:rsidRPr="00302E45" w:rsidRDefault="00C44B61" w:rsidP="009D16F2">
            <w:pPr>
              <w:rPr>
                <w:rFonts w:ascii="Arial" w:hAnsi="Arial" w:cs="Arial"/>
              </w:rPr>
            </w:pPr>
          </w:p>
        </w:tc>
      </w:tr>
      <w:tr w:rsidR="00C44B61" w:rsidRPr="00302E45" w:rsidTr="00C44B61">
        <w:tc>
          <w:tcPr>
            <w:tcW w:w="8208" w:type="dxa"/>
          </w:tcPr>
          <w:p w:rsidR="00C44B61" w:rsidRPr="00302E45" w:rsidRDefault="00C44B61" w:rsidP="009D16F2">
            <w:pPr>
              <w:rPr>
                <w:rFonts w:ascii="Arial" w:hAnsi="Arial" w:cs="Arial"/>
              </w:rPr>
            </w:pPr>
          </w:p>
        </w:tc>
        <w:tc>
          <w:tcPr>
            <w:tcW w:w="1368" w:type="dxa"/>
          </w:tcPr>
          <w:p w:rsidR="00C44B61" w:rsidRPr="00302E45" w:rsidRDefault="00C44B61" w:rsidP="009D16F2">
            <w:pPr>
              <w:rPr>
                <w:rFonts w:ascii="Arial" w:hAnsi="Arial" w:cs="Arial"/>
              </w:rPr>
            </w:pPr>
          </w:p>
        </w:tc>
      </w:tr>
      <w:tr w:rsidR="00C44B61" w:rsidRPr="00302E45" w:rsidTr="00C44B61">
        <w:tc>
          <w:tcPr>
            <w:tcW w:w="8208" w:type="dxa"/>
          </w:tcPr>
          <w:p w:rsidR="00C44B61" w:rsidRPr="00302E45" w:rsidRDefault="00C44B61" w:rsidP="009D16F2">
            <w:pPr>
              <w:rPr>
                <w:rFonts w:ascii="Arial" w:hAnsi="Arial" w:cs="Arial"/>
              </w:rPr>
            </w:pPr>
            <w:r w:rsidRPr="00302E45">
              <w:rPr>
                <w:rFonts w:ascii="Arial" w:hAnsi="Arial" w:cs="Arial"/>
              </w:rPr>
              <w:t xml:space="preserve">Table 2.  </w:t>
            </w:r>
          </w:p>
        </w:tc>
        <w:tc>
          <w:tcPr>
            <w:tcW w:w="1368" w:type="dxa"/>
          </w:tcPr>
          <w:p w:rsidR="00C44B61" w:rsidRPr="00302E45" w:rsidRDefault="00C44B61" w:rsidP="009D16F2">
            <w:pPr>
              <w:rPr>
                <w:rFonts w:ascii="Arial" w:hAnsi="Arial" w:cs="Arial"/>
              </w:rPr>
            </w:pPr>
          </w:p>
        </w:tc>
      </w:tr>
      <w:tr w:rsidR="00C44B61" w:rsidRPr="00302E45" w:rsidTr="00C44B61">
        <w:tc>
          <w:tcPr>
            <w:tcW w:w="8208" w:type="dxa"/>
          </w:tcPr>
          <w:p w:rsidR="00C44B61" w:rsidRPr="00302E45" w:rsidRDefault="00C44B61" w:rsidP="009D16F2">
            <w:pPr>
              <w:rPr>
                <w:rFonts w:ascii="Arial" w:hAnsi="Arial" w:cs="Arial"/>
              </w:rPr>
            </w:pPr>
          </w:p>
        </w:tc>
        <w:tc>
          <w:tcPr>
            <w:tcW w:w="1368" w:type="dxa"/>
          </w:tcPr>
          <w:p w:rsidR="00C44B61" w:rsidRPr="00302E45" w:rsidRDefault="00C44B61" w:rsidP="009D16F2">
            <w:pPr>
              <w:rPr>
                <w:rFonts w:ascii="Arial" w:hAnsi="Arial" w:cs="Arial"/>
              </w:rPr>
            </w:pPr>
          </w:p>
        </w:tc>
      </w:tr>
      <w:tr w:rsidR="00C44B61" w:rsidRPr="00302E45" w:rsidTr="00C44B61">
        <w:tc>
          <w:tcPr>
            <w:tcW w:w="8208" w:type="dxa"/>
          </w:tcPr>
          <w:p w:rsidR="00C44B61" w:rsidRPr="00302E45" w:rsidRDefault="00C44B61" w:rsidP="009D16F2">
            <w:pPr>
              <w:pStyle w:val="Default"/>
              <w:rPr>
                <w:rFonts w:ascii="Arial" w:hAnsi="Arial" w:cs="Arial"/>
                <w:color w:val="auto"/>
              </w:rPr>
            </w:pPr>
            <w:r w:rsidRPr="00302E45">
              <w:rPr>
                <w:rFonts w:ascii="Arial" w:hAnsi="Arial" w:cs="Arial"/>
                <w:color w:val="auto"/>
              </w:rPr>
              <w:t xml:space="preserve">Table 3.  </w:t>
            </w:r>
          </w:p>
        </w:tc>
        <w:tc>
          <w:tcPr>
            <w:tcW w:w="1368" w:type="dxa"/>
          </w:tcPr>
          <w:p w:rsidR="00C44B61" w:rsidRPr="00302E45" w:rsidRDefault="00C44B61" w:rsidP="009D16F2">
            <w:pPr>
              <w:pStyle w:val="Default"/>
              <w:rPr>
                <w:rFonts w:ascii="Arial" w:hAnsi="Arial" w:cs="Arial"/>
                <w:color w:val="auto"/>
              </w:rPr>
            </w:pPr>
          </w:p>
        </w:tc>
      </w:tr>
      <w:tr w:rsidR="00C44B61" w:rsidRPr="00302E45" w:rsidTr="00C44B61">
        <w:tc>
          <w:tcPr>
            <w:tcW w:w="8208" w:type="dxa"/>
          </w:tcPr>
          <w:p w:rsidR="00C44B61" w:rsidRPr="00302E45" w:rsidRDefault="00C44B61" w:rsidP="009D16F2">
            <w:pPr>
              <w:pStyle w:val="Default"/>
              <w:rPr>
                <w:rFonts w:ascii="Arial" w:hAnsi="Arial" w:cs="Arial"/>
                <w:color w:val="auto"/>
              </w:rPr>
            </w:pPr>
          </w:p>
        </w:tc>
        <w:tc>
          <w:tcPr>
            <w:tcW w:w="1368" w:type="dxa"/>
          </w:tcPr>
          <w:p w:rsidR="00C44B61" w:rsidRPr="00302E45" w:rsidRDefault="00C44B61" w:rsidP="009D16F2">
            <w:pPr>
              <w:pStyle w:val="Default"/>
              <w:rPr>
                <w:rFonts w:ascii="Arial" w:hAnsi="Arial" w:cs="Arial"/>
                <w:color w:val="auto"/>
              </w:rPr>
            </w:pPr>
          </w:p>
        </w:tc>
      </w:tr>
      <w:tr w:rsidR="00C44B61" w:rsidRPr="00302E45" w:rsidTr="00C44B61">
        <w:tc>
          <w:tcPr>
            <w:tcW w:w="8208" w:type="dxa"/>
          </w:tcPr>
          <w:p w:rsidR="00C44B61" w:rsidRPr="00302E45" w:rsidRDefault="00C44B61" w:rsidP="009D16F2">
            <w:pPr>
              <w:pStyle w:val="Default"/>
              <w:rPr>
                <w:rFonts w:ascii="Arial" w:hAnsi="Arial" w:cs="Arial"/>
              </w:rPr>
            </w:pPr>
            <w:r w:rsidRPr="00302E45">
              <w:rPr>
                <w:rFonts w:ascii="Arial" w:hAnsi="Arial" w:cs="Arial"/>
              </w:rPr>
              <w:t xml:space="preserve">Table 4.  </w:t>
            </w:r>
          </w:p>
        </w:tc>
        <w:tc>
          <w:tcPr>
            <w:tcW w:w="1368" w:type="dxa"/>
          </w:tcPr>
          <w:p w:rsidR="00C44B61" w:rsidRPr="00302E45" w:rsidRDefault="00C44B61" w:rsidP="009D16F2">
            <w:pPr>
              <w:pStyle w:val="Default"/>
              <w:rPr>
                <w:rFonts w:ascii="Arial" w:hAnsi="Arial" w:cs="Arial"/>
              </w:rPr>
            </w:pPr>
          </w:p>
        </w:tc>
      </w:tr>
      <w:tr w:rsidR="00C44B61" w:rsidRPr="00302E45" w:rsidTr="00C44B61">
        <w:tc>
          <w:tcPr>
            <w:tcW w:w="8208" w:type="dxa"/>
          </w:tcPr>
          <w:p w:rsidR="00C44B61" w:rsidRPr="00302E45" w:rsidRDefault="00C44B61" w:rsidP="009D16F2">
            <w:pPr>
              <w:pStyle w:val="Default"/>
              <w:rPr>
                <w:rFonts w:ascii="Arial" w:hAnsi="Arial" w:cs="Arial"/>
              </w:rPr>
            </w:pPr>
          </w:p>
        </w:tc>
        <w:tc>
          <w:tcPr>
            <w:tcW w:w="1368" w:type="dxa"/>
          </w:tcPr>
          <w:p w:rsidR="00C44B61" w:rsidRPr="00302E45" w:rsidRDefault="00C44B61" w:rsidP="009D16F2">
            <w:pPr>
              <w:pStyle w:val="Default"/>
              <w:rPr>
                <w:rFonts w:ascii="Arial" w:hAnsi="Arial" w:cs="Arial"/>
              </w:rPr>
            </w:pPr>
          </w:p>
        </w:tc>
      </w:tr>
      <w:tr w:rsidR="00C44B61" w:rsidRPr="00302E45" w:rsidTr="00C44B61">
        <w:tc>
          <w:tcPr>
            <w:tcW w:w="8208" w:type="dxa"/>
          </w:tcPr>
          <w:p w:rsidR="00C44B61" w:rsidRPr="00302E45" w:rsidRDefault="00C44B61" w:rsidP="009D16F2">
            <w:pPr>
              <w:rPr>
                <w:rFonts w:ascii="Arial" w:hAnsi="Arial" w:cs="Arial"/>
              </w:rPr>
            </w:pPr>
            <w:r w:rsidRPr="00302E45">
              <w:rPr>
                <w:rFonts w:ascii="Arial" w:hAnsi="Arial" w:cs="Arial"/>
              </w:rPr>
              <w:t xml:space="preserve">Table 5.  </w:t>
            </w:r>
          </w:p>
        </w:tc>
        <w:tc>
          <w:tcPr>
            <w:tcW w:w="1368" w:type="dxa"/>
          </w:tcPr>
          <w:p w:rsidR="00C44B61" w:rsidRPr="00302E45" w:rsidRDefault="00C44B61" w:rsidP="009D16F2">
            <w:pPr>
              <w:rPr>
                <w:rFonts w:ascii="Arial" w:hAnsi="Arial" w:cs="Arial"/>
              </w:rPr>
            </w:pPr>
          </w:p>
        </w:tc>
      </w:tr>
      <w:tr w:rsidR="00C44B61" w:rsidRPr="00302E45" w:rsidTr="00C44B61">
        <w:tc>
          <w:tcPr>
            <w:tcW w:w="8208" w:type="dxa"/>
          </w:tcPr>
          <w:p w:rsidR="00C44B61" w:rsidRPr="00302E45" w:rsidRDefault="00C44B61" w:rsidP="009D16F2">
            <w:pPr>
              <w:rPr>
                <w:rFonts w:ascii="Arial" w:hAnsi="Arial" w:cs="Arial"/>
              </w:rPr>
            </w:pPr>
          </w:p>
        </w:tc>
        <w:tc>
          <w:tcPr>
            <w:tcW w:w="1368" w:type="dxa"/>
          </w:tcPr>
          <w:p w:rsidR="00C44B61" w:rsidRPr="00302E45" w:rsidRDefault="00C44B61" w:rsidP="009D16F2">
            <w:pPr>
              <w:rPr>
                <w:rFonts w:ascii="Arial" w:hAnsi="Arial" w:cs="Arial"/>
              </w:rPr>
            </w:pPr>
          </w:p>
        </w:tc>
      </w:tr>
      <w:tr w:rsidR="00C44B61" w:rsidRPr="00302E45" w:rsidTr="00C44B61">
        <w:tc>
          <w:tcPr>
            <w:tcW w:w="8208" w:type="dxa"/>
          </w:tcPr>
          <w:p w:rsidR="00C44B61" w:rsidRPr="00302E45" w:rsidRDefault="00C44B61" w:rsidP="009D16F2">
            <w:pPr>
              <w:rPr>
                <w:rFonts w:ascii="Arial" w:hAnsi="Arial" w:cs="Arial"/>
              </w:rPr>
            </w:pPr>
            <w:r w:rsidRPr="00302E45">
              <w:rPr>
                <w:rFonts w:ascii="Arial" w:hAnsi="Arial" w:cs="Arial"/>
              </w:rPr>
              <w:t xml:space="preserve">Table 6.  </w:t>
            </w:r>
          </w:p>
        </w:tc>
        <w:tc>
          <w:tcPr>
            <w:tcW w:w="1368" w:type="dxa"/>
          </w:tcPr>
          <w:p w:rsidR="00C44B61" w:rsidRPr="00302E45" w:rsidRDefault="00C44B61" w:rsidP="009D16F2">
            <w:pPr>
              <w:rPr>
                <w:rFonts w:ascii="Arial" w:hAnsi="Arial" w:cs="Arial"/>
              </w:rPr>
            </w:pPr>
          </w:p>
        </w:tc>
      </w:tr>
      <w:tr w:rsidR="00C44B61" w:rsidRPr="00302E45" w:rsidTr="00C44B61">
        <w:tc>
          <w:tcPr>
            <w:tcW w:w="8208" w:type="dxa"/>
          </w:tcPr>
          <w:p w:rsidR="00C44B61" w:rsidRPr="00302E45" w:rsidRDefault="00C44B61" w:rsidP="009D16F2">
            <w:pPr>
              <w:rPr>
                <w:rFonts w:ascii="Arial" w:hAnsi="Arial" w:cs="Arial"/>
              </w:rPr>
            </w:pPr>
          </w:p>
        </w:tc>
        <w:tc>
          <w:tcPr>
            <w:tcW w:w="1368" w:type="dxa"/>
          </w:tcPr>
          <w:p w:rsidR="00C44B61" w:rsidRPr="00302E45" w:rsidRDefault="00C44B61" w:rsidP="009D16F2">
            <w:pPr>
              <w:rPr>
                <w:rFonts w:ascii="Arial" w:hAnsi="Arial" w:cs="Arial"/>
              </w:rPr>
            </w:pPr>
          </w:p>
        </w:tc>
      </w:tr>
      <w:tr w:rsidR="00C44B61" w:rsidRPr="00302E45" w:rsidTr="00C44B61">
        <w:tc>
          <w:tcPr>
            <w:tcW w:w="8208" w:type="dxa"/>
          </w:tcPr>
          <w:p w:rsidR="00C44B61" w:rsidRPr="00302E45" w:rsidRDefault="00C44B61" w:rsidP="009D16F2">
            <w:pPr>
              <w:rPr>
                <w:rFonts w:ascii="Arial" w:hAnsi="Arial" w:cs="Arial"/>
              </w:rPr>
            </w:pPr>
            <w:r w:rsidRPr="00302E45">
              <w:rPr>
                <w:rFonts w:ascii="Arial" w:hAnsi="Arial" w:cs="Arial"/>
              </w:rPr>
              <w:t xml:space="preserve">Table 7.  </w:t>
            </w:r>
          </w:p>
        </w:tc>
        <w:tc>
          <w:tcPr>
            <w:tcW w:w="1368" w:type="dxa"/>
          </w:tcPr>
          <w:p w:rsidR="00C44B61" w:rsidRPr="00302E45" w:rsidRDefault="00C44B61"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r w:rsidR="00A30CC9" w:rsidRPr="00302E45" w:rsidTr="00C44B61">
        <w:tc>
          <w:tcPr>
            <w:tcW w:w="8208" w:type="dxa"/>
          </w:tcPr>
          <w:p w:rsidR="00A30CC9" w:rsidRPr="00302E45" w:rsidRDefault="00A30CC9" w:rsidP="009D16F2">
            <w:pPr>
              <w:rPr>
                <w:rFonts w:ascii="Arial" w:hAnsi="Arial" w:cs="Arial"/>
              </w:rPr>
            </w:pPr>
          </w:p>
        </w:tc>
        <w:tc>
          <w:tcPr>
            <w:tcW w:w="1368" w:type="dxa"/>
          </w:tcPr>
          <w:p w:rsidR="00A30CC9" w:rsidRPr="00302E45" w:rsidRDefault="00A30CC9" w:rsidP="009D16F2">
            <w:pPr>
              <w:rPr>
                <w:rFonts w:ascii="Arial" w:hAnsi="Arial" w:cs="Arial"/>
              </w:rPr>
            </w:pPr>
          </w:p>
        </w:tc>
      </w:tr>
    </w:tbl>
    <w:p w:rsidR="008731AD" w:rsidRDefault="008731AD" w:rsidP="008731AD"/>
    <w:p w:rsidR="00442B1A" w:rsidRDefault="00442B1A" w:rsidP="00D4723F">
      <w:pPr>
        <w:sectPr w:rsidR="00442B1A" w:rsidSect="00442B1A">
          <w:headerReference w:type="default" r:id="rId9"/>
          <w:footerReference w:type="default" r:id="rId10"/>
          <w:type w:val="continuous"/>
          <w:pgSz w:w="12240" w:h="15840" w:code="1"/>
          <w:pgMar w:top="1440" w:right="1440" w:bottom="1440" w:left="1440" w:header="720" w:footer="720" w:gutter="0"/>
          <w:pgNumType w:fmt="lowerRoman" w:start="1"/>
          <w:cols w:space="720"/>
          <w:titlePg/>
          <w:docGrid w:linePitch="360"/>
        </w:sectPr>
      </w:pPr>
    </w:p>
    <w:p w:rsidR="00427D40" w:rsidRPr="008731AD" w:rsidRDefault="00427D40" w:rsidP="00D4723F"/>
    <w:p w:rsidR="00F85DC9" w:rsidRPr="004178C5" w:rsidRDefault="00455CF4" w:rsidP="00455CF4">
      <w:pPr>
        <w:rPr>
          <w:rFonts w:ascii="Arial" w:hAnsi="Arial" w:cs="Arial"/>
          <w:b/>
          <w:sz w:val="20"/>
          <w:szCs w:val="20"/>
        </w:rPr>
      </w:pPr>
      <w:r w:rsidRPr="004178C5">
        <w:rPr>
          <w:rFonts w:ascii="Arial" w:hAnsi="Arial" w:cs="Arial"/>
          <w:b/>
          <w:sz w:val="20"/>
          <w:szCs w:val="20"/>
        </w:rPr>
        <w:t xml:space="preserve">1.  </w:t>
      </w:r>
      <w:r w:rsidR="00D4723F" w:rsidRPr="004178C5">
        <w:rPr>
          <w:rFonts w:ascii="Arial" w:hAnsi="Arial" w:cs="Arial"/>
          <w:b/>
          <w:sz w:val="20"/>
          <w:szCs w:val="20"/>
        </w:rPr>
        <w:t>General</w:t>
      </w:r>
    </w:p>
    <w:p w:rsidR="00455CF4" w:rsidRPr="004178C5" w:rsidRDefault="00455CF4" w:rsidP="00455CF4">
      <w:pPr>
        <w:tabs>
          <w:tab w:val="num" w:pos="0"/>
        </w:tabs>
        <w:rPr>
          <w:rFonts w:ascii="Arial" w:hAnsi="Arial" w:cs="Arial"/>
          <w:sz w:val="20"/>
          <w:szCs w:val="20"/>
        </w:rPr>
      </w:pPr>
    </w:p>
    <w:p w:rsidR="00455CF4" w:rsidRDefault="00885F11" w:rsidP="00885F11">
      <w:pPr>
        <w:numPr>
          <w:ilvl w:val="1"/>
          <w:numId w:val="16"/>
        </w:numPr>
        <w:rPr>
          <w:rFonts w:ascii="Arial" w:hAnsi="Arial" w:cs="Arial"/>
          <w:sz w:val="20"/>
          <w:szCs w:val="20"/>
        </w:rPr>
      </w:pPr>
      <w:r w:rsidRPr="00885F11">
        <w:rPr>
          <w:rFonts w:ascii="Arial" w:hAnsi="Arial" w:cs="Arial"/>
          <w:b/>
          <w:sz w:val="20"/>
          <w:szCs w:val="20"/>
        </w:rPr>
        <w:t>Purpose of this Manual</w:t>
      </w:r>
      <w:r>
        <w:rPr>
          <w:rFonts w:ascii="Arial" w:hAnsi="Arial" w:cs="Arial"/>
          <w:sz w:val="20"/>
          <w:szCs w:val="20"/>
        </w:rPr>
        <w:t xml:space="preserve">.  </w:t>
      </w:r>
      <w:r w:rsidR="00455CF4" w:rsidRPr="004178C5">
        <w:rPr>
          <w:rFonts w:ascii="Arial" w:hAnsi="Arial" w:cs="Arial"/>
          <w:sz w:val="20"/>
          <w:szCs w:val="20"/>
        </w:rPr>
        <w:t>The purpose of this document is to provide requirements to Contractors for project</w:t>
      </w:r>
      <w:r w:rsidR="00A30CC9">
        <w:rPr>
          <w:rFonts w:ascii="Arial" w:hAnsi="Arial" w:cs="Arial"/>
          <w:sz w:val="20"/>
          <w:szCs w:val="20"/>
        </w:rPr>
        <w:t>s</w:t>
      </w:r>
      <w:r w:rsidR="00455CF4" w:rsidRPr="004178C5">
        <w:rPr>
          <w:rFonts w:ascii="Arial" w:hAnsi="Arial" w:cs="Arial"/>
          <w:sz w:val="20"/>
          <w:szCs w:val="20"/>
        </w:rPr>
        <w:t xml:space="preserve"> requiring design and construction</w:t>
      </w:r>
      <w:r w:rsidR="008B6F50" w:rsidRPr="004178C5">
        <w:rPr>
          <w:rFonts w:ascii="Arial" w:hAnsi="Arial" w:cs="Arial"/>
          <w:sz w:val="20"/>
          <w:szCs w:val="20"/>
        </w:rPr>
        <w:t xml:space="preserve"> of </w:t>
      </w:r>
      <w:r w:rsidR="00A30CC9">
        <w:rPr>
          <w:rFonts w:ascii="Arial" w:hAnsi="Arial" w:cs="Arial"/>
          <w:sz w:val="20"/>
          <w:szCs w:val="20"/>
        </w:rPr>
        <w:t>helipads</w:t>
      </w:r>
      <w:r w:rsidR="004178C5" w:rsidRPr="004178C5">
        <w:rPr>
          <w:rFonts w:ascii="Arial" w:hAnsi="Arial" w:cs="Arial"/>
          <w:sz w:val="20"/>
          <w:szCs w:val="20"/>
        </w:rPr>
        <w:t>.</w:t>
      </w:r>
    </w:p>
    <w:p w:rsidR="00885F11" w:rsidRDefault="00885F11" w:rsidP="00885F11">
      <w:pPr>
        <w:ind w:left="360"/>
        <w:rPr>
          <w:rFonts w:ascii="Arial" w:hAnsi="Arial" w:cs="Arial"/>
          <w:sz w:val="20"/>
          <w:szCs w:val="20"/>
        </w:rPr>
      </w:pPr>
    </w:p>
    <w:p w:rsidR="00885F11" w:rsidRDefault="00885F11" w:rsidP="00885F11">
      <w:pPr>
        <w:numPr>
          <w:ilvl w:val="1"/>
          <w:numId w:val="16"/>
        </w:numPr>
        <w:rPr>
          <w:rFonts w:ascii="Arial" w:hAnsi="Arial" w:cs="Arial"/>
          <w:sz w:val="20"/>
          <w:szCs w:val="20"/>
        </w:rPr>
      </w:pPr>
      <w:r w:rsidRPr="00885F11">
        <w:rPr>
          <w:rFonts w:ascii="Arial" w:hAnsi="Arial" w:cs="Arial"/>
          <w:b/>
          <w:sz w:val="20"/>
          <w:szCs w:val="20"/>
        </w:rPr>
        <w:t>Scope</w:t>
      </w:r>
      <w:r>
        <w:rPr>
          <w:rFonts w:ascii="Arial" w:hAnsi="Arial" w:cs="Arial"/>
          <w:sz w:val="20"/>
          <w:szCs w:val="20"/>
        </w:rPr>
        <w:t xml:space="preserve">.  This manual prescribes dimensional and geometric layout criteria for safe standards for heliports and </w:t>
      </w:r>
      <w:proofErr w:type="gramStart"/>
      <w:r>
        <w:rPr>
          <w:rFonts w:ascii="Arial" w:hAnsi="Arial" w:cs="Arial"/>
          <w:sz w:val="20"/>
          <w:szCs w:val="20"/>
        </w:rPr>
        <w:t>helipads,</w:t>
      </w:r>
      <w:proofErr w:type="gramEnd"/>
      <w:r>
        <w:rPr>
          <w:rFonts w:ascii="Arial" w:hAnsi="Arial" w:cs="Arial"/>
          <w:sz w:val="20"/>
          <w:szCs w:val="20"/>
        </w:rPr>
        <w:t xml:space="preserve"> some related permanent facilities, as well as the navigational airspace surrounding these facilities.  Criteria in this manual pertain to host </w:t>
      </w:r>
      <w:r w:rsidR="00FD5B63">
        <w:rPr>
          <w:rFonts w:ascii="Arial" w:hAnsi="Arial" w:cs="Arial"/>
          <w:sz w:val="20"/>
          <w:szCs w:val="20"/>
        </w:rPr>
        <w:t>nation facilities where written agreement exists that require</w:t>
      </w:r>
      <w:r>
        <w:rPr>
          <w:rFonts w:ascii="Arial" w:hAnsi="Arial" w:cs="Arial"/>
          <w:sz w:val="20"/>
          <w:szCs w:val="20"/>
        </w:rPr>
        <w:t xml:space="preserve"> application of </w:t>
      </w:r>
      <w:r w:rsidR="00FD5B63">
        <w:rPr>
          <w:rFonts w:ascii="Arial" w:hAnsi="Arial" w:cs="Arial"/>
          <w:sz w:val="20"/>
          <w:szCs w:val="20"/>
        </w:rPr>
        <w:t>NATO</w:t>
      </w:r>
      <w:r>
        <w:rPr>
          <w:rFonts w:ascii="Arial" w:hAnsi="Arial" w:cs="Arial"/>
          <w:sz w:val="20"/>
          <w:szCs w:val="20"/>
        </w:rPr>
        <w:t>, ICAO, or Federal Aviation Administration (FAA) standards.</w:t>
      </w:r>
    </w:p>
    <w:p w:rsidR="00885F11" w:rsidRDefault="00885F11" w:rsidP="00FD5B63">
      <w:pPr>
        <w:pStyle w:val="ListParagraph"/>
        <w:rPr>
          <w:rFonts w:ascii="Arial" w:hAnsi="Arial" w:cs="Arial"/>
          <w:sz w:val="20"/>
          <w:szCs w:val="20"/>
        </w:rPr>
      </w:pPr>
    </w:p>
    <w:p w:rsidR="00885F11" w:rsidRDefault="00885F11" w:rsidP="00885F11">
      <w:pPr>
        <w:numPr>
          <w:ilvl w:val="2"/>
          <w:numId w:val="16"/>
        </w:numPr>
        <w:rPr>
          <w:rFonts w:ascii="Arial" w:hAnsi="Arial" w:cs="Arial"/>
          <w:sz w:val="20"/>
          <w:szCs w:val="20"/>
        </w:rPr>
      </w:pPr>
      <w:r>
        <w:rPr>
          <w:rFonts w:ascii="Arial" w:hAnsi="Arial" w:cs="Arial"/>
          <w:sz w:val="20"/>
          <w:szCs w:val="20"/>
        </w:rPr>
        <w:t xml:space="preserve">Terminal Instrument Procedures (TERPS).  In addition to a local TERPS review, modifications to existing facilities and construction of new facilities must be closely coordinated with the Major Command (MAJCOM – Air Force), U.S. Army Aeronautical Services Agency (USAASA) and </w:t>
      </w:r>
      <w:r w:rsidR="00007039">
        <w:rPr>
          <w:rFonts w:ascii="Arial" w:hAnsi="Arial" w:cs="Arial"/>
          <w:sz w:val="20"/>
          <w:szCs w:val="20"/>
        </w:rPr>
        <w:t>USAASDE, to ensure instrument flight procedures’ compliance with TERPS.</w:t>
      </w:r>
    </w:p>
    <w:p w:rsidR="00FD5B63" w:rsidRDefault="00FD5B63" w:rsidP="00FD5B63">
      <w:pPr>
        <w:rPr>
          <w:rFonts w:ascii="Arial" w:hAnsi="Arial" w:cs="Arial"/>
          <w:sz w:val="20"/>
          <w:szCs w:val="20"/>
        </w:rPr>
      </w:pPr>
    </w:p>
    <w:p w:rsidR="00FD5B63" w:rsidRDefault="00FD5B63" w:rsidP="00885F11">
      <w:pPr>
        <w:numPr>
          <w:ilvl w:val="2"/>
          <w:numId w:val="16"/>
        </w:numPr>
        <w:rPr>
          <w:rFonts w:ascii="Arial" w:hAnsi="Arial" w:cs="Arial"/>
          <w:sz w:val="20"/>
          <w:szCs w:val="20"/>
        </w:rPr>
      </w:pPr>
      <w:r>
        <w:rPr>
          <w:rFonts w:ascii="Arial" w:hAnsi="Arial" w:cs="Arial"/>
          <w:sz w:val="20"/>
          <w:szCs w:val="20"/>
        </w:rPr>
        <w:t xml:space="preserve">Objects Affecting Navigable Airspace.  </w:t>
      </w:r>
      <w:r w:rsidR="0087649A">
        <w:rPr>
          <w:rFonts w:ascii="Arial" w:hAnsi="Arial" w:cs="Arial"/>
          <w:sz w:val="20"/>
          <w:szCs w:val="20"/>
        </w:rPr>
        <w:t xml:space="preserve">Modifications to existing and construction of new facilities must consider navigable airspace, and may require </w:t>
      </w:r>
      <w:r w:rsidR="00CA403F">
        <w:rPr>
          <w:rFonts w:ascii="Arial" w:hAnsi="Arial" w:cs="Arial"/>
          <w:sz w:val="20"/>
          <w:szCs w:val="20"/>
        </w:rPr>
        <w:t xml:space="preserve">filing of </w:t>
      </w:r>
      <w:r w:rsidR="0087649A">
        <w:rPr>
          <w:rFonts w:ascii="Arial" w:hAnsi="Arial" w:cs="Arial"/>
          <w:sz w:val="20"/>
          <w:szCs w:val="20"/>
        </w:rPr>
        <w:t>a Federal Aviation Administration (FAA) form 7460-1</w:t>
      </w:r>
      <w:r w:rsidR="00CA403F">
        <w:rPr>
          <w:rFonts w:ascii="Arial" w:hAnsi="Arial" w:cs="Arial"/>
          <w:sz w:val="20"/>
          <w:szCs w:val="20"/>
        </w:rPr>
        <w:t>.  Attachment X describes when this form may be required.  For Afghanistan, host nation criteria apply off base.</w:t>
      </w:r>
    </w:p>
    <w:p w:rsidR="00CA403F" w:rsidRDefault="00CA403F" w:rsidP="00CA403F">
      <w:pPr>
        <w:pStyle w:val="ListParagraph"/>
        <w:rPr>
          <w:rFonts w:ascii="Arial" w:hAnsi="Arial" w:cs="Arial"/>
          <w:sz w:val="20"/>
          <w:szCs w:val="20"/>
        </w:rPr>
      </w:pPr>
    </w:p>
    <w:p w:rsidR="00CA403F" w:rsidRDefault="00CA403F" w:rsidP="00885F11">
      <w:pPr>
        <w:numPr>
          <w:ilvl w:val="2"/>
          <w:numId w:val="16"/>
        </w:numPr>
        <w:rPr>
          <w:rFonts w:ascii="Arial" w:hAnsi="Arial" w:cs="Arial"/>
          <w:sz w:val="20"/>
          <w:szCs w:val="20"/>
        </w:rPr>
      </w:pPr>
      <w:r>
        <w:rPr>
          <w:rFonts w:ascii="Arial" w:hAnsi="Arial" w:cs="Arial"/>
          <w:sz w:val="20"/>
          <w:szCs w:val="20"/>
        </w:rPr>
        <w:t xml:space="preserve">Navigational Aids (NAVAIDS) and Lighting.  NAVAIDS and airfield lighting must be considered in the planning and design of heliports.  NAVAID location, airfield lighting, and grading requirements of NAVAIDS must be considered when locating and designing helipads.  Table XXXX in Attachment XXX includes a list of design documents governing NAVAIDS and lighting and the agency where </w:t>
      </w:r>
      <w:proofErr w:type="spellStart"/>
      <w:r>
        <w:rPr>
          <w:rFonts w:ascii="Arial" w:hAnsi="Arial" w:cs="Arial"/>
          <w:sz w:val="20"/>
          <w:szCs w:val="20"/>
        </w:rPr>
        <w:t>siting</w:t>
      </w:r>
      <w:proofErr w:type="spellEnd"/>
      <w:r>
        <w:rPr>
          <w:rFonts w:ascii="Arial" w:hAnsi="Arial" w:cs="Arial"/>
          <w:sz w:val="20"/>
          <w:szCs w:val="20"/>
        </w:rPr>
        <w:t xml:space="preserve"> and design information can be obtained.</w:t>
      </w:r>
    </w:p>
    <w:p w:rsidR="00CA403F" w:rsidRDefault="00CA403F" w:rsidP="00CA403F">
      <w:pPr>
        <w:pStyle w:val="ListParagraph"/>
        <w:rPr>
          <w:rFonts w:ascii="Arial" w:hAnsi="Arial" w:cs="Arial"/>
          <w:sz w:val="20"/>
          <w:szCs w:val="20"/>
        </w:rPr>
      </w:pPr>
    </w:p>
    <w:p w:rsidR="00CA403F" w:rsidRDefault="00CA403F" w:rsidP="00CA403F">
      <w:pPr>
        <w:numPr>
          <w:ilvl w:val="1"/>
          <w:numId w:val="16"/>
        </w:numPr>
        <w:rPr>
          <w:rFonts w:ascii="Arial" w:hAnsi="Arial" w:cs="Arial"/>
          <w:sz w:val="20"/>
          <w:szCs w:val="20"/>
        </w:rPr>
      </w:pPr>
      <w:r>
        <w:rPr>
          <w:rFonts w:ascii="Arial" w:hAnsi="Arial" w:cs="Arial"/>
          <w:sz w:val="20"/>
          <w:szCs w:val="20"/>
        </w:rPr>
        <w:t>References.  Attachment X contains a list of documents referenced in this requirement.</w:t>
      </w:r>
    </w:p>
    <w:p w:rsidR="00CA403F" w:rsidRDefault="00CA403F" w:rsidP="00CA403F">
      <w:pPr>
        <w:rPr>
          <w:rFonts w:ascii="Arial" w:hAnsi="Arial" w:cs="Arial"/>
          <w:sz w:val="20"/>
          <w:szCs w:val="20"/>
        </w:rPr>
      </w:pPr>
    </w:p>
    <w:p w:rsidR="00CA403F" w:rsidRDefault="00CA403F" w:rsidP="00CA403F">
      <w:pPr>
        <w:numPr>
          <w:ilvl w:val="1"/>
          <w:numId w:val="16"/>
        </w:numPr>
        <w:rPr>
          <w:rFonts w:ascii="Arial" w:hAnsi="Arial" w:cs="Arial"/>
          <w:sz w:val="20"/>
          <w:szCs w:val="20"/>
        </w:rPr>
      </w:pPr>
      <w:r>
        <w:rPr>
          <w:rFonts w:ascii="Arial" w:hAnsi="Arial" w:cs="Arial"/>
          <w:sz w:val="20"/>
          <w:szCs w:val="20"/>
        </w:rPr>
        <w:t>Application of Criteria:</w:t>
      </w:r>
    </w:p>
    <w:p w:rsidR="00CA403F" w:rsidRDefault="00CA403F" w:rsidP="00CA403F">
      <w:pPr>
        <w:pStyle w:val="ListParagraph"/>
        <w:rPr>
          <w:rFonts w:ascii="Arial" w:hAnsi="Arial" w:cs="Arial"/>
          <w:sz w:val="20"/>
          <w:szCs w:val="20"/>
        </w:rPr>
      </w:pPr>
    </w:p>
    <w:p w:rsidR="00CA403F" w:rsidRDefault="00CA403F" w:rsidP="00CA403F">
      <w:pPr>
        <w:numPr>
          <w:ilvl w:val="2"/>
          <w:numId w:val="16"/>
        </w:numPr>
        <w:rPr>
          <w:rFonts w:ascii="Arial" w:hAnsi="Arial" w:cs="Arial"/>
          <w:sz w:val="20"/>
          <w:szCs w:val="20"/>
        </w:rPr>
      </w:pPr>
      <w:r>
        <w:rPr>
          <w:rFonts w:ascii="Arial" w:hAnsi="Arial" w:cs="Arial"/>
          <w:sz w:val="20"/>
          <w:szCs w:val="20"/>
        </w:rPr>
        <w:t>Existing Facilities.  The criteria in this requirement are not intended to apply to existing facilities located or constructed under previous standards.  This includes cases where heliports may lack unpaved shoulders or other physical features because they were not previously required or authorized.  These facilities can continue to be used without impairing operational efficiency and safety.</w:t>
      </w:r>
    </w:p>
    <w:p w:rsidR="00CA403F" w:rsidRDefault="00CA403F" w:rsidP="00CA403F">
      <w:pPr>
        <w:rPr>
          <w:rFonts w:ascii="Arial" w:hAnsi="Arial" w:cs="Arial"/>
          <w:sz w:val="20"/>
          <w:szCs w:val="20"/>
        </w:rPr>
      </w:pPr>
    </w:p>
    <w:p w:rsidR="00CA403F" w:rsidRDefault="00CA403F" w:rsidP="00CA403F">
      <w:pPr>
        <w:numPr>
          <w:ilvl w:val="2"/>
          <w:numId w:val="16"/>
        </w:numPr>
        <w:rPr>
          <w:rFonts w:ascii="Arial" w:hAnsi="Arial" w:cs="Arial"/>
          <w:sz w:val="20"/>
          <w:szCs w:val="20"/>
        </w:rPr>
      </w:pPr>
      <w:r>
        <w:rPr>
          <w:rFonts w:ascii="Arial" w:hAnsi="Arial" w:cs="Arial"/>
          <w:sz w:val="20"/>
          <w:szCs w:val="20"/>
        </w:rPr>
        <w:t>Modification of Existing Facilities.  When existing heliport facilities are modified, construction must conform to the criteria established in this requirement unless waived in accordance with paragraph 1.8.  Modified portions of facilities must be maintained at a level that will sustain compliance with current standards.</w:t>
      </w:r>
    </w:p>
    <w:p w:rsidR="00CA403F" w:rsidRDefault="00CA403F" w:rsidP="00CA403F">
      <w:pPr>
        <w:rPr>
          <w:rFonts w:ascii="Arial" w:hAnsi="Arial" w:cs="Arial"/>
          <w:sz w:val="20"/>
          <w:szCs w:val="20"/>
        </w:rPr>
      </w:pPr>
    </w:p>
    <w:p w:rsidR="00CA403F" w:rsidRDefault="00CA403F" w:rsidP="00CA403F">
      <w:pPr>
        <w:numPr>
          <w:ilvl w:val="2"/>
          <w:numId w:val="16"/>
        </w:numPr>
        <w:rPr>
          <w:rFonts w:ascii="Arial" w:hAnsi="Arial" w:cs="Arial"/>
          <w:sz w:val="20"/>
          <w:szCs w:val="20"/>
        </w:rPr>
      </w:pPr>
      <w:r>
        <w:rPr>
          <w:rFonts w:ascii="Arial" w:hAnsi="Arial" w:cs="Arial"/>
          <w:sz w:val="20"/>
          <w:szCs w:val="20"/>
        </w:rPr>
        <w:t xml:space="preserve">New Construction.  The criteria established in this requirement apply to all new facilities.  All new construction will comply with criteria established within this requirement unless the appropriate waivers are obtained as outlined in Attachment XX.  </w:t>
      </w:r>
      <w:r w:rsidR="002962AD">
        <w:rPr>
          <w:rFonts w:ascii="Arial" w:hAnsi="Arial" w:cs="Arial"/>
          <w:sz w:val="20"/>
          <w:szCs w:val="20"/>
        </w:rPr>
        <w:t>New facilities must be maintained at a level that will sustain compliance with current standards.</w:t>
      </w:r>
    </w:p>
    <w:p w:rsidR="002962AD" w:rsidRDefault="002962AD" w:rsidP="002962AD">
      <w:pPr>
        <w:pStyle w:val="ListParagraph"/>
        <w:rPr>
          <w:rFonts w:ascii="Arial" w:hAnsi="Arial" w:cs="Arial"/>
          <w:sz w:val="20"/>
          <w:szCs w:val="20"/>
        </w:rPr>
      </w:pPr>
    </w:p>
    <w:p w:rsidR="002962AD" w:rsidRDefault="002962AD" w:rsidP="00CA403F">
      <w:pPr>
        <w:numPr>
          <w:ilvl w:val="2"/>
          <w:numId w:val="16"/>
        </w:numPr>
        <w:rPr>
          <w:rFonts w:ascii="Arial" w:hAnsi="Arial" w:cs="Arial"/>
          <w:sz w:val="20"/>
          <w:szCs w:val="20"/>
        </w:rPr>
      </w:pPr>
      <w:r>
        <w:rPr>
          <w:rFonts w:ascii="Arial" w:hAnsi="Arial" w:cs="Arial"/>
          <w:sz w:val="20"/>
          <w:szCs w:val="20"/>
        </w:rPr>
        <w:t>Metric Application.  Geometric design criteria established in this requirement are expressed in SI units.  Metric values are based upon aircraft specific requirements rather than direct conversion and rounding.  This results in apparent inconsistencies between metric and English dimensions.  SI dimensions apply to both new and modification of existing facilities.</w:t>
      </w:r>
    </w:p>
    <w:p w:rsidR="002962AD" w:rsidRDefault="002962AD" w:rsidP="002962AD">
      <w:pPr>
        <w:pStyle w:val="ListParagraph"/>
        <w:rPr>
          <w:rFonts w:ascii="Arial" w:hAnsi="Arial" w:cs="Arial"/>
          <w:sz w:val="20"/>
          <w:szCs w:val="20"/>
        </w:rPr>
      </w:pPr>
    </w:p>
    <w:p w:rsidR="002962AD" w:rsidRDefault="002962AD" w:rsidP="00CA403F">
      <w:pPr>
        <w:numPr>
          <w:ilvl w:val="2"/>
          <w:numId w:val="16"/>
        </w:numPr>
        <w:rPr>
          <w:rFonts w:ascii="Arial" w:hAnsi="Arial" w:cs="Arial"/>
          <w:sz w:val="20"/>
          <w:szCs w:val="20"/>
        </w:rPr>
      </w:pPr>
      <w:r>
        <w:rPr>
          <w:rFonts w:ascii="Arial" w:hAnsi="Arial" w:cs="Arial"/>
          <w:sz w:val="20"/>
          <w:szCs w:val="20"/>
        </w:rPr>
        <w:t>HQ USAFE may implement NATO standards in lieu of the standards provided in this requirement.</w:t>
      </w:r>
    </w:p>
    <w:p w:rsidR="002962AD" w:rsidRDefault="002962AD" w:rsidP="002962AD">
      <w:pPr>
        <w:pStyle w:val="ListParagraph"/>
        <w:rPr>
          <w:rFonts w:ascii="Arial" w:hAnsi="Arial" w:cs="Arial"/>
          <w:sz w:val="20"/>
          <w:szCs w:val="20"/>
        </w:rPr>
      </w:pPr>
    </w:p>
    <w:p w:rsidR="002962AD" w:rsidRDefault="002962AD" w:rsidP="002962AD">
      <w:pPr>
        <w:numPr>
          <w:ilvl w:val="1"/>
          <w:numId w:val="16"/>
        </w:numPr>
        <w:rPr>
          <w:rFonts w:ascii="Arial" w:hAnsi="Arial" w:cs="Arial"/>
          <w:sz w:val="20"/>
          <w:szCs w:val="20"/>
        </w:rPr>
      </w:pPr>
      <w:r>
        <w:rPr>
          <w:rFonts w:ascii="Arial" w:hAnsi="Arial" w:cs="Arial"/>
          <w:sz w:val="20"/>
          <w:szCs w:val="20"/>
        </w:rPr>
        <w:lastRenderedPageBreak/>
        <w:t>Service Requirements.  Criteria for the Army shall be used wherever possible.  Use of criteria of another Service shall be noted.</w:t>
      </w:r>
    </w:p>
    <w:p w:rsidR="002962AD" w:rsidRDefault="002962AD" w:rsidP="002962AD">
      <w:pPr>
        <w:rPr>
          <w:rFonts w:ascii="Arial" w:hAnsi="Arial" w:cs="Arial"/>
          <w:sz w:val="20"/>
          <w:szCs w:val="20"/>
        </w:rPr>
      </w:pPr>
    </w:p>
    <w:p w:rsidR="002962AD" w:rsidRDefault="002962AD" w:rsidP="002962AD">
      <w:pPr>
        <w:numPr>
          <w:ilvl w:val="1"/>
          <w:numId w:val="16"/>
        </w:numPr>
        <w:rPr>
          <w:rFonts w:ascii="Arial" w:hAnsi="Arial" w:cs="Arial"/>
          <w:sz w:val="20"/>
          <w:szCs w:val="20"/>
        </w:rPr>
      </w:pPr>
      <w:r>
        <w:rPr>
          <w:rFonts w:ascii="Arial" w:hAnsi="Arial" w:cs="Arial"/>
          <w:sz w:val="20"/>
          <w:szCs w:val="20"/>
        </w:rPr>
        <w:t>Theater-of-Operations.  Standards for theater-of-operations facilities are contained in Army FM 5-480-00-2/Air Force Joint Pamphlet (AFJPAM) 32-8013, Volume 2, Planning &amp; Design of Roads, Airfields, and Heliports in the Theater of Operations.</w:t>
      </w:r>
    </w:p>
    <w:p w:rsidR="002962AD" w:rsidRDefault="002962AD" w:rsidP="002962AD">
      <w:pPr>
        <w:pStyle w:val="ListParagraph"/>
        <w:rPr>
          <w:rFonts w:ascii="Arial" w:hAnsi="Arial" w:cs="Arial"/>
          <w:sz w:val="20"/>
          <w:szCs w:val="20"/>
        </w:rPr>
      </w:pPr>
    </w:p>
    <w:p w:rsidR="002962AD" w:rsidRDefault="002962AD" w:rsidP="002962AD">
      <w:pPr>
        <w:numPr>
          <w:ilvl w:val="1"/>
          <w:numId w:val="16"/>
        </w:numPr>
        <w:rPr>
          <w:rFonts w:ascii="Arial" w:hAnsi="Arial" w:cs="Arial"/>
          <w:sz w:val="20"/>
          <w:szCs w:val="20"/>
        </w:rPr>
      </w:pPr>
      <w:r>
        <w:rPr>
          <w:rFonts w:ascii="Arial" w:hAnsi="Arial" w:cs="Arial"/>
          <w:sz w:val="20"/>
          <w:szCs w:val="20"/>
        </w:rPr>
        <w:t>Security Considerations for Design.  Regulatory requirements for security of assets can have a significant impact on planning and design of heliports.  The arms, ammunition, explosives, and electronic devices associated with aircraft, as well as the aircraft themselves, require varying types and levels of protection.  Operational security of the airfield is also a consideration.</w:t>
      </w:r>
    </w:p>
    <w:p w:rsidR="00DA790B" w:rsidRDefault="00DA790B" w:rsidP="00DA790B">
      <w:pPr>
        <w:pStyle w:val="ListParagraph"/>
        <w:rPr>
          <w:rFonts w:ascii="Arial" w:hAnsi="Arial" w:cs="Arial"/>
          <w:sz w:val="20"/>
          <w:szCs w:val="20"/>
        </w:rPr>
      </w:pPr>
    </w:p>
    <w:p w:rsidR="00DA790B" w:rsidRDefault="002962AD" w:rsidP="00DA790B">
      <w:pPr>
        <w:numPr>
          <w:ilvl w:val="2"/>
          <w:numId w:val="16"/>
        </w:numPr>
        <w:rPr>
          <w:rFonts w:ascii="Arial" w:hAnsi="Arial" w:cs="Arial"/>
          <w:sz w:val="20"/>
          <w:szCs w:val="20"/>
        </w:rPr>
      </w:pPr>
      <w:r w:rsidRPr="00DA790B">
        <w:rPr>
          <w:rFonts w:ascii="Arial" w:hAnsi="Arial" w:cs="Arial"/>
          <w:sz w:val="20"/>
          <w:szCs w:val="20"/>
        </w:rPr>
        <w:t>Integration of Security Measures.  Protective features</w:t>
      </w:r>
      <w:r w:rsidR="00DA790B" w:rsidRPr="00DA790B">
        <w:rPr>
          <w:rFonts w:ascii="Arial" w:hAnsi="Arial" w:cs="Arial"/>
          <w:sz w:val="20"/>
          <w:szCs w:val="20"/>
        </w:rPr>
        <w:t xml:space="preserve"> barriers, fences, lighting, access control, intrusion detection and assessment must be integrated into heliport planning and design to minimize problems with aircraft operations and safety requirements.  This is discussed in Chapter 2.  Protective measures should be included in the design based on risk and threat analysis or should comply with security-related requirements.</w:t>
      </w:r>
    </w:p>
    <w:p w:rsidR="00DA790B" w:rsidRPr="00DA790B" w:rsidRDefault="00DA790B" w:rsidP="00DA790B">
      <w:pPr>
        <w:rPr>
          <w:rFonts w:ascii="Arial" w:hAnsi="Arial" w:cs="Arial"/>
          <w:sz w:val="20"/>
          <w:szCs w:val="20"/>
        </w:rPr>
      </w:pPr>
    </w:p>
    <w:p w:rsidR="00DA790B" w:rsidRDefault="00DA790B" w:rsidP="00DA790B">
      <w:pPr>
        <w:numPr>
          <w:ilvl w:val="2"/>
          <w:numId w:val="16"/>
        </w:numPr>
        <w:rPr>
          <w:rFonts w:ascii="Arial" w:hAnsi="Arial" w:cs="Arial"/>
          <w:sz w:val="20"/>
          <w:szCs w:val="20"/>
        </w:rPr>
      </w:pPr>
      <w:r w:rsidRPr="00296DA4">
        <w:rPr>
          <w:rFonts w:ascii="Arial" w:hAnsi="Arial" w:cs="Arial"/>
          <w:sz w:val="20"/>
          <w:szCs w:val="20"/>
        </w:rPr>
        <w:t xml:space="preserve">Security-Related Requirements.  Detailed discussion of security-related requirements is beyond the scope of this </w:t>
      </w:r>
      <w:r>
        <w:rPr>
          <w:rFonts w:ascii="Arial" w:hAnsi="Arial" w:cs="Arial"/>
          <w:sz w:val="20"/>
          <w:szCs w:val="20"/>
        </w:rPr>
        <w:t>requirement</w:t>
      </w:r>
      <w:r w:rsidRPr="00296DA4">
        <w:rPr>
          <w:rFonts w:ascii="Arial" w:hAnsi="Arial" w:cs="Arial"/>
          <w:sz w:val="20"/>
          <w:szCs w:val="20"/>
        </w:rPr>
        <w:t xml:space="preserve">. </w:t>
      </w:r>
      <w:r>
        <w:rPr>
          <w:rFonts w:ascii="Arial" w:hAnsi="Arial" w:cs="Arial"/>
          <w:sz w:val="20"/>
          <w:szCs w:val="20"/>
        </w:rPr>
        <w:t xml:space="preserve"> </w:t>
      </w:r>
      <w:r w:rsidRPr="00296DA4">
        <w:rPr>
          <w:rFonts w:ascii="Arial" w:hAnsi="Arial" w:cs="Arial"/>
          <w:sz w:val="20"/>
          <w:szCs w:val="20"/>
        </w:rPr>
        <w:t>Designer should refer to the following applicable security regulations fo</w:t>
      </w:r>
      <w:r>
        <w:rPr>
          <w:rFonts w:ascii="Arial" w:hAnsi="Arial" w:cs="Arial"/>
          <w:sz w:val="20"/>
          <w:szCs w:val="20"/>
        </w:rPr>
        <w:t>r planning and design guidance:</w:t>
      </w:r>
    </w:p>
    <w:p w:rsidR="00DA790B" w:rsidRDefault="00DA790B" w:rsidP="00DB1E01">
      <w:pPr>
        <w:pStyle w:val="ListParagraph"/>
        <w:rPr>
          <w:rFonts w:ascii="Arial" w:hAnsi="Arial" w:cs="Arial"/>
          <w:sz w:val="20"/>
          <w:szCs w:val="20"/>
        </w:rPr>
      </w:pPr>
    </w:p>
    <w:p w:rsidR="00DA790B" w:rsidRDefault="00DA790B" w:rsidP="00DA790B">
      <w:pPr>
        <w:numPr>
          <w:ilvl w:val="3"/>
          <w:numId w:val="16"/>
        </w:numPr>
        <w:rPr>
          <w:rFonts w:ascii="Arial" w:hAnsi="Arial" w:cs="Arial"/>
          <w:sz w:val="20"/>
          <w:szCs w:val="20"/>
        </w:rPr>
      </w:pPr>
      <w:r w:rsidRPr="00296DA4">
        <w:rPr>
          <w:rFonts w:ascii="Arial" w:hAnsi="Arial" w:cs="Arial"/>
          <w:sz w:val="20"/>
          <w:szCs w:val="20"/>
        </w:rPr>
        <w:t xml:space="preserve">AFI 31-101, </w:t>
      </w:r>
      <w:r>
        <w:rPr>
          <w:rFonts w:ascii="Arial" w:hAnsi="Arial" w:cs="Arial"/>
          <w:sz w:val="20"/>
          <w:szCs w:val="20"/>
        </w:rPr>
        <w:t>The Physical Security Program</w:t>
      </w:r>
    </w:p>
    <w:p w:rsidR="00DA790B" w:rsidRDefault="00DA790B" w:rsidP="00DA790B">
      <w:pPr>
        <w:numPr>
          <w:ilvl w:val="3"/>
          <w:numId w:val="16"/>
        </w:numPr>
        <w:rPr>
          <w:rFonts w:ascii="Arial" w:hAnsi="Arial" w:cs="Arial"/>
          <w:sz w:val="20"/>
          <w:szCs w:val="20"/>
        </w:rPr>
      </w:pPr>
      <w:r w:rsidRPr="00DA790B">
        <w:rPr>
          <w:rFonts w:ascii="Arial" w:hAnsi="Arial" w:cs="Arial"/>
          <w:sz w:val="20"/>
          <w:szCs w:val="20"/>
        </w:rPr>
        <w:t>OPNAVINST 5513.14B, Physical Security and Loss Prevention</w:t>
      </w:r>
    </w:p>
    <w:p w:rsidR="00DA790B" w:rsidRPr="00DA790B" w:rsidRDefault="00DA790B" w:rsidP="00DA790B">
      <w:pPr>
        <w:numPr>
          <w:ilvl w:val="3"/>
          <w:numId w:val="16"/>
        </w:numPr>
        <w:rPr>
          <w:rFonts w:ascii="Arial" w:hAnsi="Arial" w:cs="Arial"/>
          <w:sz w:val="20"/>
          <w:szCs w:val="20"/>
        </w:rPr>
      </w:pPr>
      <w:r w:rsidRPr="00DA790B">
        <w:rPr>
          <w:rFonts w:ascii="Arial" w:hAnsi="Arial" w:cs="Arial"/>
          <w:sz w:val="20"/>
          <w:szCs w:val="20"/>
        </w:rPr>
        <w:t xml:space="preserve">MIL-HDBK-1013/1, Design Guidelines for </w:t>
      </w:r>
      <w:r>
        <w:rPr>
          <w:rFonts w:ascii="Arial" w:hAnsi="Arial" w:cs="Arial"/>
          <w:sz w:val="20"/>
          <w:szCs w:val="20"/>
        </w:rPr>
        <w:t>Physical Security of Facilities</w:t>
      </w:r>
    </w:p>
    <w:p w:rsidR="00DA790B" w:rsidRPr="00296DA4" w:rsidRDefault="00DA790B" w:rsidP="00DA790B">
      <w:pPr>
        <w:numPr>
          <w:ilvl w:val="3"/>
          <w:numId w:val="16"/>
        </w:numPr>
        <w:rPr>
          <w:rFonts w:ascii="Arial" w:hAnsi="Arial" w:cs="Arial"/>
          <w:sz w:val="20"/>
          <w:szCs w:val="20"/>
        </w:rPr>
      </w:pPr>
      <w:r w:rsidRPr="00296DA4">
        <w:rPr>
          <w:rFonts w:ascii="Arial" w:hAnsi="Arial" w:cs="Arial"/>
          <w:sz w:val="20"/>
          <w:szCs w:val="20"/>
        </w:rPr>
        <w:t>MIL-HDBK-1013/10, Design Guidelines for Security Fencing, Gates</w:t>
      </w:r>
      <w:r>
        <w:rPr>
          <w:rFonts w:ascii="Arial" w:hAnsi="Arial" w:cs="Arial"/>
          <w:sz w:val="20"/>
          <w:szCs w:val="20"/>
        </w:rPr>
        <w:t>, Barriers and Guard Facilities</w:t>
      </w:r>
    </w:p>
    <w:p w:rsidR="00DA790B" w:rsidRPr="00296DA4" w:rsidRDefault="00DA790B" w:rsidP="00DA790B">
      <w:pPr>
        <w:numPr>
          <w:ilvl w:val="3"/>
          <w:numId w:val="16"/>
        </w:numPr>
        <w:rPr>
          <w:rFonts w:ascii="Arial" w:hAnsi="Arial" w:cs="Arial"/>
          <w:sz w:val="20"/>
          <w:szCs w:val="20"/>
        </w:rPr>
      </w:pPr>
      <w:r w:rsidRPr="00296DA4">
        <w:rPr>
          <w:rFonts w:ascii="Arial" w:hAnsi="Arial" w:cs="Arial"/>
          <w:sz w:val="20"/>
          <w:szCs w:val="20"/>
        </w:rPr>
        <w:t>(U)AR 50-51, Nuclear Weapons Security, (Confidential</w:t>
      </w:r>
      <w:r>
        <w:rPr>
          <w:rFonts w:ascii="Arial" w:hAnsi="Arial" w:cs="Arial"/>
          <w:sz w:val="20"/>
          <w:szCs w:val="20"/>
        </w:rPr>
        <w:t>)</w:t>
      </w:r>
    </w:p>
    <w:p w:rsidR="00DA790B" w:rsidRPr="00296DA4" w:rsidRDefault="00DA790B" w:rsidP="00DA790B">
      <w:pPr>
        <w:numPr>
          <w:ilvl w:val="3"/>
          <w:numId w:val="16"/>
        </w:numPr>
        <w:rPr>
          <w:rFonts w:ascii="Arial" w:hAnsi="Arial" w:cs="Arial"/>
          <w:sz w:val="20"/>
          <w:szCs w:val="20"/>
        </w:rPr>
      </w:pPr>
      <w:r w:rsidRPr="00296DA4">
        <w:rPr>
          <w:rFonts w:ascii="Arial" w:hAnsi="Arial" w:cs="Arial"/>
          <w:sz w:val="20"/>
          <w:szCs w:val="20"/>
        </w:rPr>
        <w:t xml:space="preserve">AR 190-11, Physical Security of </w:t>
      </w:r>
      <w:r>
        <w:rPr>
          <w:rFonts w:ascii="Arial" w:hAnsi="Arial" w:cs="Arial"/>
          <w:sz w:val="20"/>
          <w:szCs w:val="20"/>
        </w:rPr>
        <w:t>Arms, Ammunition and Explosives</w:t>
      </w:r>
    </w:p>
    <w:p w:rsidR="00DA790B" w:rsidRDefault="00DA790B" w:rsidP="00DA790B">
      <w:pPr>
        <w:numPr>
          <w:ilvl w:val="3"/>
          <w:numId w:val="16"/>
        </w:numPr>
        <w:rPr>
          <w:rFonts w:ascii="Arial" w:hAnsi="Arial" w:cs="Arial"/>
          <w:sz w:val="20"/>
          <w:szCs w:val="20"/>
        </w:rPr>
      </w:pPr>
      <w:r w:rsidRPr="00296DA4">
        <w:rPr>
          <w:rFonts w:ascii="Arial" w:hAnsi="Arial" w:cs="Arial"/>
          <w:sz w:val="20"/>
          <w:szCs w:val="20"/>
        </w:rPr>
        <w:t>AR 190-51, Security of Army Property</w:t>
      </w:r>
      <w:r>
        <w:rPr>
          <w:rFonts w:ascii="Arial" w:hAnsi="Arial" w:cs="Arial"/>
          <w:sz w:val="20"/>
          <w:szCs w:val="20"/>
        </w:rPr>
        <w:t xml:space="preserve"> at Unit and Installation Level</w:t>
      </w:r>
    </w:p>
    <w:p w:rsidR="00DB1E01" w:rsidRPr="00296DA4" w:rsidRDefault="00DB1E01" w:rsidP="00DB1E01">
      <w:pPr>
        <w:rPr>
          <w:rFonts w:ascii="Arial" w:hAnsi="Arial" w:cs="Arial"/>
          <w:sz w:val="20"/>
          <w:szCs w:val="20"/>
        </w:rPr>
      </w:pPr>
    </w:p>
    <w:p w:rsidR="00455CF4" w:rsidRDefault="00DA790B" w:rsidP="00DB1E01">
      <w:pPr>
        <w:widowControl w:val="0"/>
        <w:numPr>
          <w:ilvl w:val="1"/>
          <w:numId w:val="16"/>
        </w:numPr>
        <w:rPr>
          <w:rFonts w:ascii="Arial" w:hAnsi="Arial" w:cs="Arial"/>
          <w:sz w:val="20"/>
          <w:szCs w:val="20"/>
        </w:rPr>
      </w:pPr>
      <w:r w:rsidRPr="00DB1E01">
        <w:rPr>
          <w:rFonts w:ascii="Arial" w:hAnsi="Arial" w:cs="Arial"/>
          <w:sz w:val="20"/>
          <w:szCs w:val="20"/>
        </w:rPr>
        <w:t>DA PAM 190-51, Risk Analysis for Army Property</w:t>
      </w:r>
      <w:r w:rsidR="00DB1E01">
        <w:rPr>
          <w:rFonts w:ascii="Arial" w:hAnsi="Arial" w:cs="Arial"/>
          <w:sz w:val="20"/>
          <w:szCs w:val="20"/>
        </w:rPr>
        <w:t xml:space="preserve"> </w:t>
      </w:r>
      <w:r w:rsidRPr="00DB1E01">
        <w:rPr>
          <w:rFonts w:ascii="Arial" w:hAnsi="Arial" w:cs="Arial"/>
          <w:sz w:val="20"/>
          <w:szCs w:val="20"/>
        </w:rPr>
        <w:t xml:space="preserve">Waivers to Criteria.  Each </w:t>
      </w:r>
      <w:proofErr w:type="spellStart"/>
      <w:proofErr w:type="gramStart"/>
      <w:r w:rsidRPr="00DB1E01">
        <w:rPr>
          <w:rFonts w:ascii="Arial" w:hAnsi="Arial" w:cs="Arial"/>
          <w:sz w:val="20"/>
          <w:szCs w:val="20"/>
        </w:rPr>
        <w:t>DoD</w:t>
      </w:r>
      <w:proofErr w:type="spellEnd"/>
      <w:proofErr w:type="gramEnd"/>
      <w:r w:rsidRPr="00DB1E01">
        <w:rPr>
          <w:rFonts w:ascii="Arial" w:hAnsi="Arial" w:cs="Arial"/>
          <w:sz w:val="20"/>
          <w:szCs w:val="20"/>
        </w:rPr>
        <w:t xml:space="preserve"> Service component is responsible for setting administrative procedures necessary to process and grant formal waivers.  Waivers to the criteria contained in this manual will be processed in accordance with Attachment 2.  If a waiver affects instrument approach and departure procedures as defined in TERPS (AFJMAN 11-226/TM 95-226/OPNAVINST 3722.16C), the </w:t>
      </w:r>
      <w:proofErr w:type="spellStart"/>
      <w:proofErr w:type="gramStart"/>
      <w:r w:rsidRPr="00DB1E01">
        <w:rPr>
          <w:rFonts w:ascii="Arial" w:hAnsi="Arial" w:cs="Arial"/>
          <w:sz w:val="20"/>
          <w:szCs w:val="20"/>
        </w:rPr>
        <w:t>DoD</w:t>
      </w:r>
      <w:proofErr w:type="spellEnd"/>
      <w:proofErr w:type="gramEnd"/>
      <w:r w:rsidRPr="00DB1E01">
        <w:rPr>
          <w:rFonts w:ascii="Arial" w:hAnsi="Arial" w:cs="Arial"/>
          <w:sz w:val="20"/>
          <w:szCs w:val="20"/>
        </w:rPr>
        <w:t xml:space="preserve"> Service component processing the waiver must also coordinate its action with the applicable TERPS approving authority.</w:t>
      </w:r>
    </w:p>
    <w:p w:rsidR="00DB1E01" w:rsidRPr="00DB1E01" w:rsidRDefault="00DB1E01" w:rsidP="00DB1E01">
      <w:pPr>
        <w:widowControl w:val="0"/>
        <w:rPr>
          <w:rFonts w:ascii="Arial" w:hAnsi="Arial" w:cs="Arial"/>
          <w:sz w:val="20"/>
          <w:szCs w:val="20"/>
        </w:rPr>
      </w:pPr>
    </w:p>
    <w:p w:rsidR="00DB1E01" w:rsidRDefault="00DB1E01" w:rsidP="00DB1E01">
      <w:pPr>
        <w:widowControl w:val="0"/>
        <w:numPr>
          <w:ilvl w:val="1"/>
          <w:numId w:val="16"/>
        </w:numPr>
        <w:rPr>
          <w:rFonts w:ascii="Arial" w:hAnsi="Arial" w:cs="Arial"/>
          <w:sz w:val="20"/>
          <w:szCs w:val="20"/>
        </w:rPr>
      </w:pPr>
      <w:r>
        <w:rPr>
          <w:rFonts w:ascii="Arial" w:hAnsi="Arial" w:cs="Arial"/>
          <w:sz w:val="20"/>
          <w:szCs w:val="20"/>
        </w:rPr>
        <w:t>Notice of Construction</w:t>
      </w:r>
      <w:r w:rsidRPr="00DB1E01">
        <w:rPr>
          <w:rFonts w:ascii="Arial" w:hAnsi="Arial" w:cs="Arial"/>
          <w:sz w:val="20"/>
          <w:szCs w:val="20"/>
        </w:rPr>
        <w:t xml:space="preserve">.  The FAA must be notified of all construction that </w:t>
      </w:r>
      <w:proofErr w:type="gramStart"/>
      <w:r w:rsidRPr="00DB1E01">
        <w:rPr>
          <w:rFonts w:ascii="Arial" w:hAnsi="Arial" w:cs="Arial"/>
          <w:sz w:val="20"/>
          <w:szCs w:val="20"/>
        </w:rPr>
        <w:t>affect</w:t>
      </w:r>
      <w:proofErr w:type="gramEnd"/>
      <w:r w:rsidRPr="00DB1E01">
        <w:rPr>
          <w:rFonts w:ascii="Arial" w:hAnsi="Arial" w:cs="Arial"/>
          <w:sz w:val="20"/>
          <w:szCs w:val="20"/>
        </w:rPr>
        <w:t xml:space="preserve"> air navigation at </w:t>
      </w:r>
      <w:proofErr w:type="spellStart"/>
      <w:r w:rsidRPr="00DB1E01">
        <w:rPr>
          <w:rFonts w:ascii="Arial" w:hAnsi="Arial" w:cs="Arial"/>
          <w:sz w:val="20"/>
          <w:szCs w:val="20"/>
        </w:rPr>
        <w:t>DoD</w:t>
      </w:r>
      <w:proofErr w:type="spellEnd"/>
      <w:r w:rsidRPr="00DB1E01">
        <w:rPr>
          <w:rFonts w:ascii="Arial" w:hAnsi="Arial" w:cs="Arial"/>
          <w:sz w:val="20"/>
          <w:szCs w:val="20"/>
        </w:rPr>
        <w:t xml:space="preserve"> airfields in the United States and its territories.  FAA Form 7460-1, </w:t>
      </w:r>
      <w:r w:rsidRPr="00DB1E01">
        <w:rPr>
          <w:rFonts w:ascii="Arial" w:hAnsi="Arial" w:cs="Arial"/>
          <w:b/>
          <w:bCs/>
          <w:sz w:val="20"/>
          <w:szCs w:val="20"/>
        </w:rPr>
        <w:t>Notice of Proposed Construction or Alteration (</w:t>
      </w:r>
      <w:r w:rsidRPr="00DB1E01">
        <w:rPr>
          <w:rFonts w:ascii="Arial" w:hAnsi="Arial" w:cs="Arial"/>
          <w:sz w:val="20"/>
          <w:szCs w:val="20"/>
        </w:rPr>
        <w:t xml:space="preserve">http://www.faa.gov/arp/ace/faaforms.htm), must be submitted to the Federal Aviation Administration at least 30 days prior to the start of construction, in accordance with Federal Aviation Regulations, Part 77, Objects Affecting Navigable Airspace, subpart B. Airspace surface penetrations will be noted. Applications may be obtained and are filed with the regional FAA office. For Army, Army National Guard and Army Reserves, process the form in accordance with Chapter 8 of AR 95-2, Air Traffic Control, Air Space, Airfield Flight Facilities and Navigational Aids. For </w:t>
      </w:r>
      <w:proofErr w:type="spellStart"/>
      <w:proofErr w:type="gramStart"/>
      <w:r w:rsidRPr="00DB1E01">
        <w:rPr>
          <w:rFonts w:ascii="Arial" w:hAnsi="Arial" w:cs="Arial"/>
          <w:sz w:val="20"/>
          <w:szCs w:val="20"/>
        </w:rPr>
        <w:t>DoD</w:t>
      </w:r>
      <w:proofErr w:type="spellEnd"/>
      <w:proofErr w:type="gramEnd"/>
      <w:r w:rsidRPr="00DB1E01">
        <w:rPr>
          <w:rFonts w:ascii="Arial" w:hAnsi="Arial" w:cs="Arial"/>
          <w:sz w:val="20"/>
          <w:szCs w:val="20"/>
        </w:rPr>
        <w:t xml:space="preserve"> facilities overseas, similar requirements by the host country, NATO, or ICAO, may be applicable.</w:t>
      </w:r>
    </w:p>
    <w:p w:rsidR="00DB1E01" w:rsidRDefault="00DB1E01" w:rsidP="00DB1E01">
      <w:pPr>
        <w:widowControl w:val="0"/>
        <w:rPr>
          <w:rFonts w:ascii="Arial" w:hAnsi="Arial" w:cs="Arial"/>
          <w:sz w:val="20"/>
          <w:szCs w:val="20"/>
        </w:rPr>
      </w:pPr>
    </w:p>
    <w:p w:rsidR="00DB1E01" w:rsidRDefault="00DB1E01" w:rsidP="00AC43BC">
      <w:pPr>
        <w:widowControl w:val="0"/>
        <w:numPr>
          <w:ilvl w:val="1"/>
          <w:numId w:val="16"/>
        </w:numPr>
        <w:rPr>
          <w:rFonts w:ascii="Arial" w:hAnsi="Arial" w:cs="Arial"/>
          <w:sz w:val="20"/>
          <w:szCs w:val="20"/>
        </w:rPr>
      </w:pPr>
      <w:r>
        <w:rPr>
          <w:rFonts w:ascii="Arial" w:hAnsi="Arial" w:cs="Arial"/>
          <w:sz w:val="20"/>
          <w:szCs w:val="20"/>
        </w:rPr>
        <w:t xml:space="preserve">Construction </w:t>
      </w:r>
      <w:r w:rsidRPr="00DB1E01">
        <w:rPr>
          <w:rFonts w:ascii="Arial" w:hAnsi="Arial" w:cs="Arial"/>
          <w:sz w:val="20"/>
          <w:szCs w:val="20"/>
        </w:rPr>
        <w:t>Phasing Plan.  A construction phasing plan, as discussed in Attachment 15, should be included in the contract documents.</w:t>
      </w:r>
    </w:p>
    <w:p w:rsidR="00DB1E01" w:rsidRDefault="00DB1E01" w:rsidP="00AC43BC">
      <w:pPr>
        <w:widowControl w:val="0"/>
        <w:rPr>
          <w:rFonts w:ascii="Arial" w:hAnsi="Arial" w:cs="Arial"/>
          <w:sz w:val="20"/>
          <w:szCs w:val="20"/>
        </w:rPr>
      </w:pPr>
    </w:p>
    <w:p w:rsidR="00DB1E01" w:rsidRPr="00DB1E01" w:rsidRDefault="00DB1E01" w:rsidP="00AC43BC">
      <w:pPr>
        <w:widowControl w:val="0"/>
        <w:numPr>
          <w:ilvl w:val="1"/>
          <w:numId w:val="16"/>
        </w:numPr>
        <w:rPr>
          <w:rFonts w:ascii="Arial" w:hAnsi="Arial" w:cs="Arial"/>
          <w:sz w:val="20"/>
          <w:szCs w:val="20"/>
        </w:rPr>
      </w:pPr>
      <w:r>
        <w:rPr>
          <w:rFonts w:ascii="Arial" w:hAnsi="Arial" w:cs="Arial"/>
          <w:sz w:val="20"/>
          <w:szCs w:val="20"/>
        </w:rPr>
        <w:t>Associated Design Manuals</w:t>
      </w:r>
      <w:r w:rsidRPr="00DB1E01">
        <w:rPr>
          <w:rFonts w:ascii="Arial" w:hAnsi="Arial" w:cs="Arial"/>
          <w:sz w:val="20"/>
          <w:szCs w:val="20"/>
        </w:rPr>
        <w:t xml:space="preserve">.  The planning and design of airfields and heliports is intricate and may require additional criteria, such as pavement design and pavement marking, not addressed in this manual.  Additional manuals which the designer may need to consult are listed in </w:t>
      </w:r>
      <w:r w:rsidRPr="00DB1E01">
        <w:rPr>
          <w:rFonts w:ascii="Arial" w:hAnsi="Arial" w:cs="Arial"/>
          <w:color w:val="FF0000"/>
          <w:sz w:val="20"/>
          <w:szCs w:val="20"/>
        </w:rPr>
        <w:t>Table 1.</w:t>
      </w:r>
    </w:p>
    <w:p w:rsidR="00DB1E01" w:rsidRDefault="00DB1E01" w:rsidP="00AC43BC">
      <w:pPr>
        <w:pStyle w:val="ListParagraph"/>
        <w:widowControl w:val="0"/>
        <w:rPr>
          <w:rFonts w:ascii="Arial" w:hAnsi="Arial" w:cs="Arial"/>
          <w:sz w:val="20"/>
          <w:szCs w:val="20"/>
        </w:rPr>
      </w:pPr>
    </w:p>
    <w:p w:rsidR="00AC43BC" w:rsidRDefault="00DB1E01" w:rsidP="00AC43BC">
      <w:pPr>
        <w:widowControl w:val="0"/>
        <w:numPr>
          <w:ilvl w:val="2"/>
          <w:numId w:val="16"/>
        </w:numPr>
        <w:contextualSpacing/>
        <w:rPr>
          <w:rFonts w:ascii="Arial" w:hAnsi="Arial" w:cs="Arial"/>
          <w:sz w:val="20"/>
          <w:szCs w:val="20"/>
        </w:rPr>
      </w:pPr>
      <w:r w:rsidRPr="00AC43BC">
        <w:rPr>
          <w:rFonts w:ascii="Arial" w:hAnsi="Arial" w:cs="Arial"/>
          <w:sz w:val="20"/>
          <w:szCs w:val="20"/>
        </w:rPr>
        <w:t xml:space="preserve">Use of Terms.  The following terms, when used in this requirement, indicated the specific </w:t>
      </w:r>
      <w:r w:rsidRPr="00AC43BC">
        <w:rPr>
          <w:rFonts w:ascii="Arial" w:hAnsi="Arial" w:cs="Arial"/>
          <w:sz w:val="20"/>
          <w:szCs w:val="20"/>
        </w:rPr>
        <w:lastRenderedPageBreak/>
        <w:t>requirements:</w:t>
      </w:r>
      <w:r w:rsidR="00AC43BC" w:rsidRPr="00AC43BC">
        <w:rPr>
          <w:rFonts w:ascii="Arial" w:hAnsi="Arial" w:cs="Arial"/>
          <w:sz w:val="20"/>
          <w:szCs w:val="20"/>
        </w:rPr>
        <w:t xml:space="preserve">  </w:t>
      </w:r>
      <w:r w:rsidRPr="00AC43BC">
        <w:rPr>
          <w:rFonts w:ascii="Arial" w:hAnsi="Arial" w:cs="Arial"/>
          <w:sz w:val="20"/>
          <w:szCs w:val="20"/>
        </w:rPr>
        <w:t>Shall, Will, or Must – Indicate mandatory or required action</w:t>
      </w:r>
      <w:r w:rsidR="00AC43BC">
        <w:rPr>
          <w:rFonts w:ascii="Arial" w:hAnsi="Arial" w:cs="Arial"/>
          <w:sz w:val="20"/>
          <w:szCs w:val="20"/>
        </w:rPr>
        <w:t>s</w:t>
      </w:r>
      <w:r w:rsidRPr="00AC43BC">
        <w:rPr>
          <w:rFonts w:ascii="Arial" w:hAnsi="Arial" w:cs="Arial"/>
          <w:sz w:val="20"/>
          <w:szCs w:val="20"/>
        </w:rPr>
        <w:t>.</w:t>
      </w:r>
    </w:p>
    <w:p w:rsidR="00AC43BC" w:rsidRDefault="00AC43BC" w:rsidP="00AC43BC">
      <w:pPr>
        <w:widowControl w:val="0"/>
        <w:contextualSpacing/>
        <w:rPr>
          <w:rFonts w:ascii="Arial" w:hAnsi="Arial" w:cs="Arial"/>
          <w:sz w:val="20"/>
          <w:szCs w:val="20"/>
        </w:rPr>
      </w:pPr>
    </w:p>
    <w:p w:rsidR="00DB1E01" w:rsidRDefault="00AC43BC" w:rsidP="00AC43BC">
      <w:pPr>
        <w:widowControl w:val="0"/>
        <w:numPr>
          <w:ilvl w:val="2"/>
          <w:numId w:val="16"/>
        </w:numPr>
        <w:contextualSpacing/>
        <w:rPr>
          <w:rFonts w:ascii="Arial" w:hAnsi="Arial" w:cs="Arial"/>
          <w:sz w:val="20"/>
          <w:szCs w:val="20"/>
        </w:rPr>
      </w:pPr>
      <w:r w:rsidRPr="00AC43BC">
        <w:rPr>
          <w:rFonts w:ascii="Arial" w:hAnsi="Arial" w:cs="Arial"/>
          <w:sz w:val="20"/>
          <w:szCs w:val="20"/>
        </w:rPr>
        <w:t>Should – Indicate recommended, advisory, or desirable action</w:t>
      </w:r>
      <w:r>
        <w:rPr>
          <w:rFonts w:ascii="Arial" w:hAnsi="Arial" w:cs="Arial"/>
          <w:sz w:val="20"/>
          <w:szCs w:val="20"/>
        </w:rPr>
        <w:t>s</w:t>
      </w:r>
      <w:r w:rsidRPr="00AC43BC">
        <w:rPr>
          <w:rFonts w:ascii="Arial" w:hAnsi="Arial" w:cs="Arial"/>
          <w:sz w:val="20"/>
          <w:szCs w:val="20"/>
        </w:rPr>
        <w:t>.</w:t>
      </w:r>
    </w:p>
    <w:p w:rsidR="00AC43BC" w:rsidRPr="00AC43BC" w:rsidRDefault="00AC43BC" w:rsidP="00AC43BC">
      <w:pPr>
        <w:widowControl w:val="0"/>
        <w:contextualSpacing/>
        <w:rPr>
          <w:rFonts w:ascii="Arial" w:hAnsi="Arial" w:cs="Arial"/>
          <w:sz w:val="20"/>
          <w:szCs w:val="20"/>
        </w:rPr>
      </w:pPr>
    </w:p>
    <w:p w:rsidR="00AC43BC" w:rsidRDefault="00AC43BC" w:rsidP="00AC43BC">
      <w:pPr>
        <w:widowControl w:val="0"/>
        <w:numPr>
          <w:ilvl w:val="2"/>
          <w:numId w:val="16"/>
        </w:numPr>
        <w:contextualSpacing/>
        <w:rPr>
          <w:rFonts w:ascii="Arial" w:hAnsi="Arial" w:cs="Arial"/>
          <w:sz w:val="20"/>
          <w:szCs w:val="20"/>
        </w:rPr>
      </w:pPr>
      <w:r>
        <w:rPr>
          <w:rFonts w:ascii="Arial" w:hAnsi="Arial" w:cs="Arial"/>
          <w:sz w:val="20"/>
          <w:szCs w:val="20"/>
        </w:rPr>
        <w:t>May or Can – Indicate permissible actions.</w:t>
      </w:r>
    </w:p>
    <w:p w:rsidR="000C14D0" w:rsidRDefault="000C14D0" w:rsidP="000C14D0">
      <w:pPr>
        <w:pStyle w:val="ListParagraph"/>
        <w:rPr>
          <w:rFonts w:ascii="Arial" w:hAnsi="Arial" w:cs="Arial"/>
          <w:sz w:val="20"/>
          <w:szCs w:val="20"/>
        </w:rPr>
      </w:pPr>
    </w:p>
    <w:p w:rsidR="000C14D0" w:rsidRDefault="000C14D0" w:rsidP="000C14D0">
      <w:pPr>
        <w:pStyle w:val="ListParagraph"/>
        <w:jc w:val="center"/>
        <w:rPr>
          <w:rFonts w:ascii="Arial" w:hAnsi="Arial" w:cs="Arial"/>
          <w:sz w:val="20"/>
          <w:szCs w:val="20"/>
        </w:rPr>
      </w:pPr>
      <w:r>
        <w:rPr>
          <w:rFonts w:ascii="Arial" w:hAnsi="Arial" w:cs="Arial"/>
          <w:sz w:val="20"/>
          <w:szCs w:val="20"/>
        </w:rPr>
        <w:t>Table 1 – Associated Design Manuals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8"/>
        <w:gridCol w:w="6228"/>
      </w:tblGrid>
      <w:tr w:rsidR="000C14D0" w:rsidRPr="000C14D0" w:rsidTr="000C14D0">
        <w:tc>
          <w:tcPr>
            <w:tcW w:w="26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Pavement Design, General</w:t>
            </w:r>
          </w:p>
        </w:tc>
        <w:tc>
          <w:tcPr>
            <w:tcW w:w="62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TM-5-825-1, General Provisions for Airfield/Heliport Pavement Design</w:t>
            </w: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p>
        </w:tc>
        <w:tc>
          <w:tcPr>
            <w:tcW w:w="62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TM-5-825-3-1, Rigid Pavement Design for Airfields, Elastic layered Method</w:t>
            </w: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p>
        </w:tc>
        <w:tc>
          <w:tcPr>
            <w:tcW w:w="62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TM-5-825-2-1, Flexible Pavement Design for Airfields (Elastic Layered Method)</w:t>
            </w: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p>
        </w:tc>
        <w:tc>
          <w:tcPr>
            <w:tcW w:w="6228" w:type="dxa"/>
          </w:tcPr>
          <w:p w:rsidR="000C14D0" w:rsidRPr="000C14D0" w:rsidRDefault="000C14D0" w:rsidP="000C14D0">
            <w:pPr>
              <w:pStyle w:val="ListParagraph"/>
              <w:rPr>
                <w:rFonts w:ascii="Arial" w:hAnsi="Arial" w:cs="Arial"/>
                <w:sz w:val="20"/>
                <w:szCs w:val="20"/>
              </w:rPr>
            </w:pP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Rigid Pavement Design</w:t>
            </w:r>
          </w:p>
        </w:tc>
        <w:tc>
          <w:tcPr>
            <w:tcW w:w="62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TM 5-825-3, Rigid Pavements for Airfields</w:t>
            </w: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p>
        </w:tc>
        <w:tc>
          <w:tcPr>
            <w:tcW w:w="6228" w:type="dxa"/>
          </w:tcPr>
          <w:p w:rsidR="000C14D0" w:rsidRPr="000C14D0" w:rsidRDefault="000C14D0" w:rsidP="000C14D0">
            <w:pPr>
              <w:pStyle w:val="ListParagraph"/>
              <w:rPr>
                <w:rFonts w:ascii="Arial" w:hAnsi="Arial" w:cs="Arial"/>
                <w:sz w:val="20"/>
                <w:szCs w:val="20"/>
              </w:rPr>
            </w:pP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Flexible Pavement Design</w:t>
            </w:r>
          </w:p>
        </w:tc>
        <w:tc>
          <w:tcPr>
            <w:tcW w:w="62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TM 5-825-2, Flexible Pavement Design for Airfields</w:t>
            </w: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p>
        </w:tc>
        <w:tc>
          <w:tcPr>
            <w:tcW w:w="6228" w:type="dxa"/>
          </w:tcPr>
          <w:p w:rsidR="000C14D0" w:rsidRPr="000C14D0" w:rsidRDefault="000C14D0" w:rsidP="000C14D0">
            <w:pPr>
              <w:pStyle w:val="ListParagraph"/>
              <w:rPr>
                <w:rFonts w:ascii="Arial" w:hAnsi="Arial" w:cs="Arial"/>
                <w:sz w:val="20"/>
                <w:szCs w:val="20"/>
              </w:rPr>
            </w:pP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Surface Drainage</w:t>
            </w:r>
          </w:p>
        </w:tc>
        <w:tc>
          <w:tcPr>
            <w:tcW w:w="62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TM 5-820-1, Surface Drainage Facilities for Airfields/Heliports</w:t>
            </w: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p>
        </w:tc>
        <w:tc>
          <w:tcPr>
            <w:tcW w:w="6228" w:type="dxa"/>
          </w:tcPr>
          <w:p w:rsidR="000C14D0" w:rsidRPr="000C14D0" w:rsidRDefault="000C14D0" w:rsidP="000C14D0">
            <w:pPr>
              <w:pStyle w:val="ListParagraph"/>
              <w:rPr>
                <w:rFonts w:ascii="Arial" w:hAnsi="Arial" w:cs="Arial"/>
                <w:sz w:val="20"/>
                <w:szCs w:val="20"/>
              </w:rPr>
            </w:pP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Airfield Lighting</w:t>
            </w:r>
          </w:p>
        </w:tc>
        <w:tc>
          <w:tcPr>
            <w:tcW w:w="62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TM 5-811-5, Army Aviation Lighting</w:t>
            </w: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p>
        </w:tc>
        <w:tc>
          <w:tcPr>
            <w:tcW w:w="6228" w:type="dxa"/>
          </w:tcPr>
          <w:p w:rsidR="000C14D0" w:rsidRPr="000C14D0" w:rsidRDefault="000C14D0" w:rsidP="000C14D0">
            <w:pPr>
              <w:pStyle w:val="ListParagraph"/>
              <w:rPr>
                <w:rFonts w:ascii="Arial" w:hAnsi="Arial" w:cs="Arial"/>
                <w:sz w:val="20"/>
                <w:szCs w:val="20"/>
              </w:rPr>
            </w:pP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Pavement Marking</w:t>
            </w:r>
          </w:p>
        </w:tc>
        <w:tc>
          <w:tcPr>
            <w:tcW w:w="62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TM 5-823-4, Marking of Army Airfield-Heliport Facilities</w:t>
            </w: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p>
        </w:tc>
        <w:tc>
          <w:tcPr>
            <w:tcW w:w="6228" w:type="dxa"/>
          </w:tcPr>
          <w:p w:rsidR="000C14D0" w:rsidRPr="000C14D0" w:rsidRDefault="000C14D0" w:rsidP="000C14D0">
            <w:pPr>
              <w:pStyle w:val="ListParagraph"/>
              <w:rPr>
                <w:rFonts w:ascii="Arial" w:hAnsi="Arial" w:cs="Arial"/>
                <w:sz w:val="20"/>
                <w:szCs w:val="20"/>
              </w:rPr>
            </w:pP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Subsurface Drainage</w:t>
            </w:r>
          </w:p>
        </w:tc>
        <w:tc>
          <w:tcPr>
            <w:tcW w:w="62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TM 5-820-2, Drainage and Erosion Control, Subsurface Drainage Facilities for Airfield Pavements</w:t>
            </w: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p>
        </w:tc>
        <w:tc>
          <w:tcPr>
            <w:tcW w:w="6228" w:type="dxa"/>
          </w:tcPr>
          <w:p w:rsidR="000C14D0" w:rsidRPr="000C14D0" w:rsidRDefault="000C14D0" w:rsidP="000C14D0">
            <w:pPr>
              <w:pStyle w:val="ListParagraph"/>
              <w:rPr>
                <w:rFonts w:ascii="Arial" w:hAnsi="Arial" w:cs="Arial"/>
                <w:sz w:val="20"/>
                <w:szCs w:val="20"/>
              </w:rPr>
            </w:pP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Drainage and Erosion Control Structures</w:t>
            </w:r>
          </w:p>
        </w:tc>
        <w:tc>
          <w:tcPr>
            <w:tcW w:w="62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TM 5-820-3, Drainage and Erosion Control Structures for Airfields and Heliports</w:t>
            </w: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p>
        </w:tc>
        <w:tc>
          <w:tcPr>
            <w:tcW w:w="6228" w:type="dxa"/>
          </w:tcPr>
          <w:p w:rsidR="000C14D0" w:rsidRPr="000C14D0" w:rsidRDefault="000C14D0" w:rsidP="000C14D0">
            <w:pPr>
              <w:pStyle w:val="ListParagraph"/>
              <w:rPr>
                <w:rFonts w:ascii="Arial" w:hAnsi="Arial" w:cs="Arial"/>
                <w:sz w:val="20"/>
                <w:szCs w:val="20"/>
              </w:rPr>
            </w:pP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Theater of Operations</w:t>
            </w:r>
          </w:p>
        </w:tc>
        <w:tc>
          <w:tcPr>
            <w:tcW w:w="62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FM 5-430-00-2</w:t>
            </w: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p>
        </w:tc>
        <w:tc>
          <w:tcPr>
            <w:tcW w:w="6228" w:type="dxa"/>
          </w:tcPr>
          <w:p w:rsidR="000C14D0" w:rsidRPr="000C14D0" w:rsidRDefault="000C14D0" w:rsidP="000C14D0">
            <w:pPr>
              <w:pStyle w:val="ListParagraph"/>
              <w:rPr>
                <w:rFonts w:ascii="Arial" w:hAnsi="Arial" w:cs="Arial"/>
                <w:sz w:val="20"/>
                <w:szCs w:val="20"/>
              </w:rPr>
            </w:pP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Area Lighting</w:t>
            </w:r>
          </w:p>
        </w:tc>
        <w:tc>
          <w:tcPr>
            <w:tcW w:w="6228" w:type="dxa"/>
          </w:tcPr>
          <w:p w:rsidR="000C14D0" w:rsidRPr="000C14D0" w:rsidRDefault="000C14D0" w:rsidP="000C14D0">
            <w:pPr>
              <w:pStyle w:val="ListParagraph"/>
              <w:rPr>
                <w:rFonts w:ascii="Arial" w:hAnsi="Arial" w:cs="Arial"/>
                <w:sz w:val="20"/>
                <w:szCs w:val="20"/>
              </w:rPr>
            </w:pPr>
            <w:r w:rsidRPr="000C14D0">
              <w:rPr>
                <w:rFonts w:ascii="Arial" w:hAnsi="Arial" w:cs="Arial"/>
                <w:sz w:val="20"/>
                <w:szCs w:val="20"/>
              </w:rPr>
              <w:t>TM 5-811-5, Army Aviation Lighting</w:t>
            </w:r>
          </w:p>
        </w:tc>
      </w:tr>
      <w:tr w:rsidR="000C14D0" w:rsidRPr="000C14D0" w:rsidTr="000C14D0">
        <w:tc>
          <w:tcPr>
            <w:tcW w:w="2628" w:type="dxa"/>
          </w:tcPr>
          <w:p w:rsidR="000C14D0" w:rsidRPr="000C14D0" w:rsidRDefault="000C14D0" w:rsidP="000C14D0">
            <w:pPr>
              <w:pStyle w:val="ListParagraph"/>
              <w:rPr>
                <w:rFonts w:ascii="Arial" w:hAnsi="Arial" w:cs="Arial"/>
                <w:sz w:val="20"/>
                <w:szCs w:val="20"/>
              </w:rPr>
            </w:pPr>
          </w:p>
        </w:tc>
        <w:tc>
          <w:tcPr>
            <w:tcW w:w="6228" w:type="dxa"/>
          </w:tcPr>
          <w:p w:rsidR="000C14D0" w:rsidRPr="000C14D0" w:rsidRDefault="000C14D0" w:rsidP="000C14D0">
            <w:pPr>
              <w:pStyle w:val="ListParagraph"/>
              <w:rPr>
                <w:rFonts w:ascii="Arial" w:hAnsi="Arial" w:cs="Arial"/>
                <w:sz w:val="20"/>
                <w:szCs w:val="20"/>
              </w:rPr>
            </w:pPr>
          </w:p>
        </w:tc>
      </w:tr>
    </w:tbl>
    <w:p w:rsidR="000C14D0" w:rsidRDefault="000C14D0" w:rsidP="000C14D0">
      <w:pPr>
        <w:pStyle w:val="ListParagraph"/>
        <w:rPr>
          <w:rFonts w:ascii="Arial" w:hAnsi="Arial" w:cs="Arial"/>
          <w:sz w:val="20"/>
          <w:szCs w:val="20"/>
        </w:rPr>
      </w:pPr>
    </w:p>
    <w:p w:rsidR="000C14D0" w:rsidRPr="000C14D0" w:rsidRDefault="00E35E9E" w:rsidP="000C14D0">
      <w:pPr>
        <w:widowControl w:val="0"/>
        <w:numPr>
          <w:ilvl w:val="0"/>
          <w:numId w:val="16"/>
        </w:numPr>
        <w:contextualSpacing/>
        <w:rPr>
          <w:rFonts w:ascii="Arial" w:hAnsi="Arial" w:cs="Arial"/>
          <w:sz w:val="20"/>
          <w:szCs w:val="20"/>
        </w:rPr>
      </w:pPr>
      <w:r w:rsidRPr="000C14D0">
        <w:rPr>
          <w:rFonts w:ascii="Arial" w:hAnsi="Arial" w:cs="Arial"/>
          <w:b/>
          <w:sz w:val="20"/>
          <w:szCs w:val="20"/>
        </w:rPr>
        <w:t>Aviation Facilities Planning</w:t>
      </w:r>
    </w:p>
    <w:p w:rsidR="000C14D0" w:rsidRPr="000C14D0" w:rsidRDefault="000C14D0" w:rsidP="000C14D0">
      <w:pPr>
        <w:widowControl w:val="0"/>
        <w:contextualSpacing/>
        <w:rPr>
          <w:rFonts w:ascii="Arial" w:hAnsi="Arial" w:cs="Arial"/>
          <w:sz w:val="20"/>
          <w:szCs w:val="20"/>
        </w:rPr>
      </w:pPr>
    </w:p>
    <w:p w:rsidR="00455CF4" w:rsidRDefault="000C14D0" w:rsidP="000C14D0">
      <w:pPr>
        <w:widowControl w:val="0"/>
        <w:numPr>
          <w:ilvl w:val="1"/>
          <w:numId w:val="16"/>
        </w:numPr>
        <w:contextualSpacing/>
        <w:rPr>
          <w:rFonts w:ascii="Arial" w:hAnsi="Arial" w:cs="Arial"/>
          <w:sz w:val="20"/>
          <w:szCs w:val="20"/>
        </w:rPr>
      </w:pPr>
      <w:r>
        <w:rPr>
          <w:rFonts w:ascii="Arial" w:hAnsi="Arial" w:cs="Arial"/>
          <w:b/>
          <w:sz w:val="20"/>
          <w:szCs w:val="20"/>
        </w:rPr>
        <w:t>Applicability.</w:t>
      </w:r>
      <w:r w:rsidR="00E35E9E" w:rsidRPr="000C14D0">
        <w:rPr>
          <w:rFonts w:ascii="Arial" w:hAnsi="Arial" w:cs="Arial"/>
          <w:b/>
          <w:sz w:val="20"/>
          <w:szCs w:val="20"/>
        </w:rPr>
        <w:t xml:space="preserve">  </w:t>
      </w:r>
      <w:r w:rsidRPr="000C14D0">
        <w:rPr>
          <w:rFonts w:ascii="Arial" w:hAnsi="Arial" w:cs="Arial"/>
          <w:sz w:val="20"/>
          <w:szCs w:val="20"/>
        </w:rPr>
        <w:t>Many criterions</w:t>
      </w:r>
      <w:r w:rsidR="00E35E9E" w:rsidRPr="000C14D0">
        <w:rPr>
          <w:rFonts w:ascii="Arial" w:hAnsi="Arial" w:cs="Arial"/>
          <w:sz w:val="20"/>
          <w:szCs w:val="20"/>
        </w:rPr>
        <w:t xml:space="preserve"> in this chapter apply to Army Aviation Facilities Planning only and are intended for use together with the design criteria presented elsewhere in this manual.  In some cases, Air Force and Navy agencies and documents have been noted.</w:t>
      </w:r>
    </w:p>
    <w:p w:rsidR="000C14D0" w:rsidRDefault="000C14D0" w:rsidP="000C14D0">
      <w:pPr>
        <w:widowControl w:val="0"/>
        <w:contextualSpacing/>
        <w:rPr>
          <w:rFonts w:ascii="Arial" w:hAnsi="Arial" w:cs="Arial"/>
          <w:sz w:val="20"/>
          <w:szCs w:val="20"/>
        </w:rPr>
      </w:pPr>
    </w:p>
    <w:p w:rsidR="000C14D0" w:rsidRDefault="000C14D0" w:rsidP="000C14D0">
      <w:pPr>
        <w:widowControl w:val="0"/>
        <w:numPr>
          <w:ilvl w:val="2"/>
          <w:numId w:val="16"/>
        </w:numPr>
        <w:contextualSpacing/>
        <w:rPr>
          <w:rFonts w:ascii="Arial" w:hAnsi="Arial" w:cs="Arial"/>
          <w:sz w:val="20"/>
          <w:szCs w:val="20"/>
        </w:rPr>
      </w:pPr>
      <w:r>
        <w:rPr>
          <w:rFonts w:ascii="Arial" w:hAnsi="Arial" w:cs="Arial"/>
          <w:sz w:val="20"/>
          <w:szCs w:val="20"/>
        </w:rPr>
        <w:t>Terms</w:t>
      </w:r>
      <w:r w:rsidR="00795570">
        <w:rPr>
          <w:rFonts w:ascii="Arial" w:hAnsi="Arial" w:cs="Arial"/>
          <w:sz w:val="20"/>
          <w:szCs w:val="20"/>
        </w:rPr>
        <w:t>.  The following terms, for the purpose of this manual, define cumulative areas of consideration when planning aviation facilities.</w:t>
      </w:r>
    </w:p>
    <w:p w:rsidR="00795570" w:rsidRDefault="00795570" w:rsidP="00795570">
      <w:pPr>
        <w:widowControl w:val="0"/>
        <w:contextualSpacing/>
        <w:rPr>
          <w:rFonts w:ascii="Arial" w:hAnsi="Arial" w:cs="Arial"/>
          <w:sz w:val="20"/>
          <w:szCs w:val="20"/>
        </w:rPr>
      </w:pPr>
    </w:p>
    <w:p w:rsidR="000C14D0" w:rsidRDefault="000C14D0" w:rsidP="00795570">
      <w:pPr>
        <w:widowControl w:val="0"/>
        <w:numPr>
          <w:ilvl w:val="3"/>
          <w:numId w:val="16"/>
        </w:numPr>
        <w:ind w:left="1080"/>
        <w:contextualSpacing/>
        <w:rPr>
          <w:rFonts w:ascii="Arial" w:hAnsi="Arial" w:cs="Arial"/>
          <w:sz w:val="20"/>
          <w:szCs w:val="20"/>
        </w:rPr>
      </w:pPr>
      <w:r>
        <w:rPr>
          <w:rFonts w:ascii="Arial" w:hAnsi="Arial" w:cs="Arial"/>
          <w:sz w:val="20"/>
          <w:szCs w:val="20"/>
        </w:rPr>
        <w:t>Aviation Facility</w:t>
      </w:r>
      <w:r w:rsidR="00795570">
        <w:rPr>
          <w:rFonts w:ascii="Arial" w:hAnsi="Arial" w:cs="Arial"/>
          <w:sz w:val="20"/>
          <w:szCs w:val="20"/>
        </w:rPr>
        <w:t xml:space="preserve"> – Combination of land, airspace, pavements and buildings which are needed to support an aviation movement or action.  An aviation facility can be an airfield, heliport, or helipad.  The aviation facility includes “airside” and “landside” facilities.</w:t>
      </w:r>
    </w:p>
    <w:p w:rsidR="000C14D0" w:rsidRDefault="000C14D0" w:rsidP="00795570">
      <w:pPr>
        <w:widowControl w:val="0"/>
        <w:numPr>
          <w:ilvl w:val="3"/>
          <w:numId w:val="16"/>
        </w:numPr>
        <w:ind w:left="1080"/>
        <w:contextualSpacing/>
        <w:rPr>
          <w:rFonts w:ascii="Arial" w:hAnsi="Arial" w:cs="Arial"/>
          <w:sz w:val="20"/>
          <w:szCs w:val="20"/>
        </w:rPr>
      </w:pPr>
      <w:r>
        <w:rPr>
          <w:rFonts w:ascii="Arial" w:hAnsi="Arial" w:cs="Arial"/>
          <w:sz w:val="20"/>
          <w:szCs w:val="20"/>
        </w:rPr>
        <w:t>Airside facilities</w:t>
      </w:r>
      <w:r w:rsidR="00795570">
        <w:rPr>
          <w:rFonts w:ascii="Arial" w:hAnsi="Arial" w:cs="Arial"/>
          <w:sz w:val="20"/>
          <w:szCs w:val="20"/>
        </w:rPr>
        <w:t xml:space="preserve"> – Facilities associated with the movement and parking of aircraft.  These include runways, taxiways, apron areas, associated navigational aids and imaginary surfaces.</w:t>
      </w:r>
    </w:p>
    <w:p w:rsidR="000C14D0" w:rsidRDefault="000C14D0" w:rsidP="00795570">
      <w:pPr>
        <w:widowControl w:val="0"/>
        <w:numPr>
          <w:ilvl w:val="3"/>
          <w:numId w:val="16"/>
        </w:numPr>
        <w:ind w:left="1080"/>
        <w:contextualSpacing/>
        <w:rPr>
          <w:rFonts w:ascii="Arial" w:hAnsi="Arial" w:cs="Arial"/>
          <w:sz w:val="20"/>
          <w:szCs w:val="20"/>
        </w:rPr>
      </w:pPr>
      <w:r>
        <w:rPr>
          <w:rFonts w:ascii="Arial" w:hAnsi="Arial" w:cs="Arial"/>
          <w:sz w:val="20"/>
          <w:szCs w:val="20"/>
        </w:rPr>
        <w:t>Landside facilities</w:t>
      </w:r>
      <w:r w:rsidR="00795570">
        <w:rPr>
          <w:rFonts w:ascii="Arial" w:hAnsi="Arial" w:cs="Arial"/>
          <w:sz w:val="20"/>
          <w:szCs w:val="20"/>
        </w:rPr>
        <w:t xml:space="preserve"> – Facilities not associated with the movement and parking of aircraft but are required for the facilities’ mission.  These include aircraft maintenance areas, aviation support areas, fuel storage and dispensing, explosives and munitions areas and vehicular needs.</w:t>
      </w:r>
    </w:p>
    <w:p w:rsidR="000C14D0" w:rsidRDefault="000C14D0" w:rsidP="00795570">
      <w:pPr>
        <w:widowControl w:val="0"/>
        <w:numPr>
          <w:ilvl w:val="3"/>
          <w:numId w:val="16"/>
        </w:numPr>
        <w:ind w:left="1080"/>
        <w:contextualSpacing/>
        <w:rPr>
          <w:rFonts w:ascii="Arial" w:hAnsi="Arial" w:cs="Arial"/>
          <w:sz w:val="20"/>
          <w:szCs w:val="20"/>
        </w:rPr>
      </w:pPr>
      <w:r>
        <w:rPr>
          <w:rFonts w:ascii="Arial" w:hAnsi="Arial" w:cs="Arial"/>
          <w:sz w:val="20"/>
          <w:szCs w:val="20"/>
        </w:rPr>
        <w:t>Aviation movement or action</w:t>
      </w:r>
      <w:r w:rsidR="00795570">
        <w:rPr>
          <w:rFonts w:ascii="Arial" w:hAnsi="Arial" w:cs="Arial"/>
          <w:sz w:val="20"/>
          <w:szCs w:val="20"/>
        </w:rPr>
        <w:t xml:space="preserve"> – An aviation movement or action includes but is not limited to: </w:t>
      </w:r>
      <w:r w:rsidR="00795570">
        <w:rPr>
          <w:rFonts w:ascii="Arial" w:hAnsi="Arial" w:cs="Arial"/>
          <w:sz w:val="20"/>
          <w:szCs w:val="20"/>
        </w:rPr>
        <w:lastRenderedPageBreak/>
        <w:t>the landing and take-off of aircraft; readiness of aircraft; flight training of pilots; loading and unloading of aircraft; and the maintenance and fueling of aircraft.</w:t>
      </w:r>
    </w:p>
    <w:p w:rsidR="00795570" w:rsidRPr="00521A9B" w:rsidRDefault="00795570" w:rsidP="00795570">
      <w:pPr>
        <w:widowControl w:val="0"/>
        <w:contextualSpacing/>
        <w:rPr>
          <w:rFonts w:ascii="Arial" w:hAnsi="Arial" w:cs="Arial"/>
          <w:sz w:val="20"/>
          <w:szCs w:val="20"/>
        </w:rPr>
      </w:pPr>
    </w:p>
    <w:p w:rsidR="00795570" w:rsidRDefault="000C14D0" w:rsidP="00521A9B">
      <w:pPr>
        <w:widowControl w:val="0"/>
        <w:numPr>
          <w:ilvl w:val="2"/>
          <w:numId w:val="16"/>
        </w:numPr>
        <w:contextualSpacing/>
        <w:rPr>
          <w:rFonts w:ascii="Arial" w:hAnsi="Arial" w:cs="Arial"/>
          <w:sz w:val="20"/>
          <w:szCs w:val="20"/>
        </w:rPr>
      </w:pPr>
      <w:r w:rsidRPr="00521A9B">
        <w:rPr>
          <w:rFonts w:ascii="Arial" w:hAnsi="Arial" w:cs="Arial"/>
          <w:sz w:val="20"/>
          <w:szCs w:val="20"/>
        </w:rPr>
        <w:t>Planning Process</w:t>
      </w:r>
      <w:r w:rsidR="00521A9B" w:rsidRPr="00521A9B">
        <w:rPr>
          <w:rFonts w:ascii="Arial" w:hAnsi="Arial" w:cs="Arial"/>
          <w:sz w:val="20"/>
          <w:szCs w:val="20"/>
        </w:rPr>
        <w:t xml:space="preserve">.  </w:t>
      </w:r>
      <w:r w:rsidR="00795570" w:rsidRPr="00521A9B">
        <w:rPr>
          <w:rFonts w:ascii="Arial" w:hAnsi="Arial" w:cs="Arial"/>
          <w:sz w:val="20"/>
          <w:szCs w:val="20"/>
        </w:rPr>
        <w:t>Aviation facilities planning involves collecting data, forecasting demand, determining facility requirements, analyzing alternatives, and preparing plans and schedules for facility development.  The aviation facilities planning process must consider the mission and use of the aviation facility and its effect on the general public.  The planning process cannot be completed without knowing the facility's primary mission and assigned organization and types of aircraft. Figure 2.1 provides general steps in the aviation facilities planning process</w:t>
      </w:r>
      <w:r w:rsidR="00521A9B">
        <w:rPr>
          <w:rFonts w:ascii="Arial" w:hAnsi="Arial" w:cs="Arial"/>
          <w:sz w:val="20"/>
          <w:szCs w:val="20"/>
        </w:rPr>
        <w:t>.</w:t>
      </w:r>
    </w:p>
    <w:p w:rsidR="00521A9B" w:rsidRPr="00521A9B" w:rsidRDefault="00521A9B" w:rsidP="00521A9B">
      <w:pPr>
        <w:widowControl w:val="0"/>
        <w:contextualSpacing/>
        <w:rPr>
          <w:rFonts w:ascii="Arial" w:hAnsi="Arial" w:cs="Arial"/>
          <w:sz w:val="20"/>
          <w:szCs w:val="20"/>
        </w:rPr>
      </w:pPr>
    </w:p>
    <w:p w:rsidR="000C14D0" w:rsidRPr="00521A9B" w:rsidRDefault="000C14D0" w:rsidP="000C14D0">
      <w:pPr>
        <w:widowControl w:val="0"/>
        <w:numPr>
          <w:ilvl w:val="2"/>
          <w:numId w:val="16"/>
        </w:numPr>
        <w:contextualSpacing/>
        <w:rPr>
          <w:rFonts w:ascii="Arial" w:hAnsi="Arial" w:cs="Arial"/>
          <w:sz w:val="20"/>
          <w:szCs w:val="20"/>
        </w:rPr>
      </w:pPr>
      <w:r>
        <w:rPr>
          <w:rFonts w:ascii="Arial" w:hAnsi="Arial" w:cs="Arial"/>
          <w:sz w:val="20"/>
          <w:szCs w:val="20"/>
        </w:rPr>
        <w:t>Planning Elements</w:t>
      </w:r>
      <w:r w:rsidR="00521A9B">
        <w:rPr>
          <w:rFonts w:ascii="Arial" w:hAnsi="Arial" w:cs="Arial"/>
          <w:sz w:val="20"/>
          <w:szCs w:val="20"/>
        </w:rPr>
        <w:t xml:space="preserve">.  </w:t>
      </w:r>
      <w:r w:rsidR="00521A9B" w:rsidRPr="00521A9B">
        <w:rPr>
          <w:rFonts w:ascii="Arial" w:hAnsi="Arial" w:cs="Arial"/>
          <w:sz w:val="20"/>
          <w:szCs w:val="20"/>
        </w:rPr>
        <w:t xml:space="preserve">The elements of an aviation facility's planning process will vary in complexity and degree of application, depending on the size, function, and problems of the facility. </w:t>
      </w:r>
      <w:r w:rsidR="00521A9B">
        <w:rPr>
          <w:rFonts w:ascii="Arial" w:hAnsi="Arial" w:cs="Arial"/>
          <w:sz w:val="20"/>
          <w:szCs w:val="20"/>
        </w:rPr>
        <w:t xml:space="preserve"> </w:t>
      </w:r>
      <w:r w:rsidR="00521A9B" w:rsidRPr="00521A9B">
        <w:rPr>
          <w:rFonts w:ascii="Arial" w:hAnsi="Arial" w:cs="Arial"/>
          <w:sz w:val="20"/>
          <w:szCs w:val="20"/>
        </w:rPr>
        <w:t>The technical steps described in this manual should be undertaken only to the extent necessary to produce a well-planned aviation facility</w:t>
      </w:r>
      <w:r w:rsidR="00521A9B">
        <w:rPr>
          <w:rFonts w:ascii="Arial" w:hAnsi="Arial" w:cs="Arial"/>
          <w:sz w:val="20"/>
          <w:szCs w:val="20"/>
        </w:rPr>
        <w:t>.</w:t>
      </w:r>
    </w:p>
    <w:p w:rsidR="00795570" w:rsidRDefault="00795570" w:rsidP="00795570">
      <w:pPr>
        <w:pStyle w:val="ListParagraph"/>
        <w:rPr>
          <w:rFonts w:ascii="Arial" w:hAnsi="Arial" w:cs="Arial"/>
          <w:sz w:val="20"/>
          <w:szCs w:val="20"/>
        </w:rPr>
      </w:pPr>
    </w:p>
    <w:p w:rsidR="000C14D0" w:rsidRDefault="00521A9B" w:rsidP="000C14D0">
      <w:pPr>
        <w:widowControl w:val="0"/>
        <w:numPr>
          <w:ilvl w:val="2"/>
          <w:numId w:val="16"/>
        </w:numPr>
        <w:contextualSpacing/>
        <w:rPr>
          <w:rFonts w:ascii="Arial" w:hAnsi="Arial" w:cs="Arial"/>
          <w:sz w:val="20"/>
          <w:szCs w:val="20"/>
        </w:rPr>
      </w:pPr>
      <w:r>
        <w:rPr>
          <w:rFonts w:ascii="Arial" w:hAnsi="Arial" w:cs="Arial"/>
          <w:sz w:val="20"/>
          <w:szCs w:val="20"/>
        </w:rPr>
        <w:t xml:space="preserve">Additional Planning Factors.  There are additional planning factors such as pavement design, airfield marking, and Terminal Instrument Procedures (TERPS) that must be considered </w:t>
      </w:r>
      <w:r w:rsidR="001920BC">
        <w:rPr>
          <w:rFonts w:ascii="Arial" w:hAnsi="Arial" w:cs="Arial"/>
          <w:sz w:val="20"/>
          <w:szCs w:val="20"/>
        </w:rPr>
        <w:t>when</w:t>
      </w:r>
      <w:r>
        <w:rPr>
          <w:rFonts w:ascii="Arial" w:hAnsi="Arial" w:cs="Arial"/>
          <w:sz w:val="20"/>
          <w:szCs w:val="20"/>
        </w:rPr>
        <w:t xml:space="preserve"> planning aviation facilities.</w:t>
      </w:r>
    </w:p>
    <w:p w:rsidR="00521A9B" w:rsidRDefault="00521A9B" w:rsidP="00521A9B">
      <w:pPr>
        <w:widowControl w:val="0"/>
        <w:contextualSpacing/>
        <w:rPr>
          <w:rFonts w:ascii="Arial" w:hAnsi="Arial" w:cs="Arial"/>
          <w:sz w:val="20"/>
          <w:szCs w:val="20"/>
        </w:rPr>
      </w:pPr>
    </w:p>
    <w:p w:rsidR="000C14D0" w:rsidRDefault="00521A9B" w:rsidP="009B29C0">
      <w:pPr>
        <w:widowControl w:val="0"/>
        <w:numPr>
          <w:ilvl w:val="2"/>
          <w:numId w:val="16"/>
        </w:numPr>
        <w:contextualSpacing/>
        <w:rPr>
          <w:rFonts w:ascii="Arial" w:hAnsi="Arial" w:cs="Arial"/>
          <w:sz w:val="20"/>
          <w:szCs w:val="20"/>
        </w:rPr>
      </w:pPr>
      <w:r w:rsidRPr="001920BC">
        <w:rPr>
          <w:rFonts w:ascii="Arial" w:hAnsi="Arial" w:cs="Arial"/>
          <w:sz w:val="20"/>
          <w:szCs w:val="20"/>
        </w:rPr>
        <w:t xml:space="preserve">Space Allowances.  </w:t>
      </w:r>
      <w:r w:rsidR="00AB2D7D">
        <w:rPr>
          <w:rFonts w:ascii="Arial" w:hAnsi="Arial" w:cs="Arial"/>
          <w:sz w:val="20"/>
          <w:szCs w:val="20"/>
        </w:rPr>
        <w:t>The following allowances</w:t>
      </w:r>
      <w:r w:rsidR="001920BC">
        <w:rPr>
          <w:rFonts w:ascii="Arial" w:hAnsi="Arial" w:cs="Arial"/>
          <w:sz w:val="20"/>
          <w:szCs w:val="20"/>
        </w:rPr>
        <w:t xml:space="preserve"> s</w:t>
      </w:r>
      <w:r w:rsidRPr="001920BC">
        <w:rPr>
          <w:rFonts w:ascii="Arial" w:hAnsi="Arial" w:cs="Arial"/>
          <w:sz w:val="20"/>
          <w:szCs w:val="20"/>
        </w:rPr>
        <w:t>hould be used when pl</w:t>
      </w:r>
      <w:r w:rsidR="001920BC" w:rsidRPr="001920BC">
        <w:rPr>
          <w:rFonts w:ascii="Arial" w:hAnsi="Arial" w:cs="Arial"/>
          <w:sz w:val="20"/>
          <w:szCs w:val="20"/>
        </w:rPr>
        <w:t>anning Army aviation facilities</w:t>
      </w:r>
      <w:r w:rsidR="00AB2D7D">
        <w:rPr>
          <w:rFonts w:ascii="Arial" w:hAnsi="Arial" w:cs="Arial"/>
          <w:sz w:val="20"/>
          <w:szCs w:val="20"/>
        </w:rPr>
        <w:t>:</w:t>
      </w:r>
    </w:p>
    <w:p w:rsidR="009B29C0" w:rsidRDefault="009B29C0" w:rsidP="009B29C0">
      <w:pPr>
        <w:tabs>
          <w:tab w:val="num" w:pos="0"/>
        </w:tabs>
        <w:rPr>
          <w:rFonts w:ascii="Arial" w:hAnsi="Arial" w:cs="Arial"/>
          <w:sz w:val="20"/>
          <w:szCs w:val="20"/>
        </w:rPr>
        <w:sectPr w:rsidR="009B29C0" w:rsidSect="00964F8E">
          <w:pgSz w:w="12240" w:h="15840" w:code="1"/>
          <w:pgMar w:top="1440" w:right="1440" w:bottom="1440" w:left="1440" w:header="720" w:footer="720" w:gutter="0"/>
          <w:pgNumType w:start="1"/>
          <w:cols w:space="720"/>
          <w:docGrid w:linePitch="360"/>
        </w:sectPr>
      </w:pPr>
    </w:p>
    <w:p w:rsidR="009B29C0" w:rsidRDefault="00035A56" w:rsidP="009B29C0">
      <w:pPr>
        <w:tabs>
          <w:tab w:val="num" w:pos="0"/>
        </w:tabs>
        <w:rPr>
          <w:rFonts w:ascii="Arial" w:hAnsi="Arial" w:cs="Arial"/>
          <w:sz w:val="20"/>
          <w:szCs w:val="20"/>
        </w:rPr>
      </w:pPr>
      <w:r>
        <w:rPr>
          <w:rFonts w:ascii="Arial" w:hAnsi="Arial" w:cs="Arial"/>
          <w:noProof/>
          <w:sz w:val="20"/>
          <w:szCs w:val="20"/>
        </w:rPr>
        <w:lastRenderedPageBreak/>
        <w:pict>
          <v:shapetype id="_x0000_t202" coordsize="21600,21600" o:spt="202" path="m,l,21600r21600,l21600,xe">
            <v:stroke joinstyle="miter"/>
            <v:path gradientshapeok="t" o:connecttype="rect"/>
          </v:shapetype>
          <v:shape id="_x0000_s1085" type="#_x0000_t202" style="position:absolute;margin-left:76.85pt;margin-top:74.75pt;width:641.95pt;height:433.65pt;z-index:251660288;mso-position-horizontal-relative:page;mso-position-vertical-relative:page" wrapcoords="0 0" o:allowincell="f" filled="f" stroked="f">
            <v:textbox>
              <w:txbxContent>
                <w:tbl>
                  <w:tblPr>
                    <w:tblW w:w="11941" w:type="dxa"/>
                    <w:tblBorders>
                      <w:top w:val="nil"/>
                      <w:left w:val="nil"/>
                      <w:bottom w:val="nil"/>
                      <w:right w:val="nil"/>
                    </w:tblBorders>
                    <w:tblLayout w:type="fixed"/>
                    <w:tblLook w:val="0000"/>
                  </w:tblPr>
                  <w:tblGrid>
                    <w:gridCol w:w="1188"/>
                    <w:gridCol w:w="10753"/>
                  </w:tblGrid>
                  <w:tr w:rsidR="00D415E8" w:rsidTr="009D16F2">
                    <w:trPr>
                      <w:trHeight w:val="352"/>
                    </w:trPr>
                    <w:tc>
                      <w:tcPr>
                        <w:tcW w:w="11941" w:type="dxa"/>
                        <w:gridSpan w:val="2"/>
                        <w:tcBorders>
                          <w:top w:val="single" w:sz="6" w:space="0" w:color="000000"/>
                          <w:left w:val="single" w:sz="8" w:space="0" w:color="000000"/>
                          <w:bottom w:val="single" w:sz="6" w:space="0" w:color="000000"/>
                          <w:right w:val="single" w:sz="6" w:space="0" w:color="000000"/>
                        </w:tcBorders>
                      </w:tcPr>
                      <w:p w:rsidR="00D415E8" w:rsidRPr="009D687F" w:rsidRDefault="00D415E8" w:rsidP="009D16F2">
                        <w:pPr>
                          <w:pStyle w:val="Default"/>
                          <w:ind w:right="31"/>
                          <w:rPr>
                            <w:rFonts w:ascii="Arial" w:hAnsi="Arial" w:cs="Arial"/>
                            <w:sz w:val="20"/>
                            <w:szCs w:val="20"/>
                          </w:rPr>
                        </w:pPr>
                        <w:r w:rsidRPr="009D687F">
                          <w:rPr>
                            <w:rFonts w:ascii="Arial" w:hAnsi="Arial" w:cs="Arial"/>
                            <w:b/>
                            <w:bCs/>
                            <w:sz w:val="20"/>
                            <w:szCs w:val="20"/>
                          </w:rPr>
                          <w:t>Facility Class 1: Operational and Training Facilities, Category Group 11:  Airfields Pavement, General</w:t>
                        </w:r>
                      </w:p>
                    </w:tc>
                  </w:tr>
                  <w:tr w:rsidR="00D415E8" w:rsidTr="009D687F">
                    <w:trPr>
                      <w:trHeight w:val="355"/>
                    </w:trPr>
                    <w:tc>
                      <w:tcPr>
                        <w:tcW w:w="1188" w:type="dxa"/>
                        <w:tcBorders>
                          <w:top w:val="single" w:sz="6" w:space="0" w:color="000000"/>
                          <w:left w:val="single" w:sz="8" w:space="0" w:color="000000"/>
                          <w:bottom w:val="single" w:sz="20" w:space="0" w:color="000000"/>
                          <w:right w:val="single" w:sz="6" w:space="0" w:color="000000"/>
                        </w:tcBorders>
                        <w:vAlign w:val="center"/>
                      </w:tcPr>
                      <w:p w:rsidR="00D415E8" w:rsidRDefault="00D415E8" w:rsidP="009D687F">
                        <w:pPr>
                          <w:pStyle w:val="Default"/>
                          <w:ind w:right="31"/>
                          <w:jc w:val="center"/>
                          <w:rPr>
                            <w:rFonts w:ascii="Arial" w:hAnsi="Arial" w:cs="Arial"/>
                            <w:b/>
                            <w:bCs/>
                            <w:sz w:val="20"/>
                            <w:szCs w:val="20"/>
                          </w:rPr>
                        </w:pPr>
                        <w:r w:rsidRPr="009D687F">
                          <w:rPr>
                            <w:rFonts w:ascii="Arial" w:hAnsi="Arial" w:cs="Arial"/>
                            <w:b/>
                            <w:bCs/>
                            <w:sz w:val="20"/>
                            <w:szCs w:val="20"/>
                          </w:rPr>
                          <w:t>Category</w:t>
                        </w:r>
                      </w:p>
                      <w:p w:rsidR="00D415E8" w:rsidRPr="009D687F" w:rsidRDefault="00D415E8" w:rsidP="009D687F">
                        <w:pPr>
                          <w:pStyle w:val="Default"/>
                          <w:ind w:right="31"/>
                          <w:jc w:val="center"/>
                          <w:rPr>
                            <w:rFonts w:ascii="Arial" w:hAnsi="Arial" w:cs="Arial"/>
                            <w:sz w:val="20"/>
                            <w:szCs w:val="20"/>
                          </w:rPr>
                        </w:pPr>
                        <w:r w:rsidRPr="009D687F">
                          <w:rPr>
                            <w:rFonts w:ascii="Arial" w:hAnsi="Arial" w:cs="Arial"/>
                            <w:b/>
                            <w:bCs/>
                            <w:sz w:val="20"/>
                            <w:szCs w:val="20"/>
                          </w:rPr>
                          <w:t>Code</w:t>
                        </w:r>
                      </w:p>
                    </w:tc>
                    <w:tc>
                      <w:tcPr>
                        <w:tcW w:w="10753" w:type="dxa"/>
                        <w:tcBorders>
                          <w:top w:val="single" w:sz="6" w:space="0" w:color="000000"/>
                          <w:left w:val="single" w:sz="6" w:space="0" w:color="000000"/>
                          <w:bottom w:val="single" w:sz="20" w:space="0" w:color="000000"/>
                          <w:right w:val="single" w:sz="6" w:space="0" w:color="000000"/>
                        </w:tcBorders>
                        <w:vAlign w:val="center"/>
                      </w:tcPr>
                      <w:p w:rsidR="00D415E8" w:rsidRPr="009D687F" w:rsidRDefault="00D415E8" w:rsidP="009D687F">
                        <w:pPr>
                          <w:pStyle w:val="Default"/>
                          <w:ind w:right="31"/>
                          <w:jc w:val="center"/>
                          <w:rPr>
                            <w:rFonts w:ascii="Arial" w:hAnsi="Arial" w:cs="Arial"/>
                            <w:sz w:val="20"/>
                            <w:szCs w:val="20"/>
                          </w:rPr>
                        </w:pPr>
                        <w:r w:rsidRPr="009D687F">
                          <w:rPr>
                            <w:rFonts w:ascii="Arial" w:hAnsi="Arial" w:cs="Arial"/>
                            <w:b/>
                            <w:bCs/>
                            <w:sz w:val="20"/>
                            <w:szCs w:val="20"/>
                          </w:rPr>
                          <w:t>Item and Allowance</w:t>
                        </w:r>
                      </w:p>
                    </w:tc>
                  </w:tr>
                  <w:tr w:rsidR="00D415E8" w:rsidTr="00A07FC4">
                    <w:trPr>
                      <w:trHeight w:val="1716"/>
                    </w:trPr>
                    <w:tc>
                      <w:tcPr>
                        <w:tcW w:w="1188" w:type="dxa"/>
                        <w:tcBorders>
                          <w:top w:val="single" w:sz="20" w:space="0" w:color="000000"/>
                          <w:left w:val="single" w:sz="8" w:space="0" w:color="000000"/>
                          <w:bottom w:val="single" w:sz="8" w:space="0" w:color="000000"/>
                          <w:right w:val="single" w:sz="6" w:space="0" w:color="000000"/>
                        </w:tcBorders>
                        <w:vAlign w:val="center"/>
                      </w:tcPr>
                      <w:p w:rsidR="00D415E8" w:rsidRPr="00DE35AF" w:rsidRDefault="00D415E8" w:rsidP="00A07FC4">
                        <w:pPr>
                          <w:pStyle w:val="Default"/>
                          <w:ind w:right="31"/>
                          <w:rPr>
                            <w:rFonts w:ascii="Arial" w:hAnsi="Arial" w:cs="Arial"/>
                            <w:sz w:val="20"/>
                            <w:szCs w:val="20"/>
                          </w:rPr>
                        </w:pPr>
                        <w:r w:rsidRPr="00DE35AF">
                          <w:rPr>
                            <w:rFonts w:ascii="Arial" w:hAnsi="Arial" w:cs="Arial"/>
                            <w:b/>
                            <w:bCs/>
                            <w:sz w:val="20"/>
                            <w:szCs w:val="20"/>
                          </w:rPr>
                          <w:t>11140</w:t>
                        </w:r>
                      </w:p>
                    </w:tc>
                    <w:tc>
                      <w:tcPr>
                        <w:tcW w:w="10753" w:type="dxa"/>
                        <w:tcBorders>
                          <w:top w:val="single" w:sz="20" w:space="0" w:color="000000"/>
                          <w:left w:val="single" w:sz="8" w:space="0" w:color="000000"/>
                          <w:bottom w:val="single" w:sz="8" w:space="0" w:color="000000"/>
                          <w:right w:val="single" w:sz="6" w:space="0" w:color="000000"/>
                        </w:tcBorders>
                      </w:tcPr>
                      <w:p w:rsidR="00D415E8" w:rsidRPr="00DE35AF" w:rsidRDefault="00D415E8" w:rsidP="00DE35AF">
                        <w:pPr>
                          <w:pStyle w:val="Default"/>
                          <w:ind w:right="31"/>
                          <w:rPr>
                            <w:rFonts w:ascii="Arial" w:hAnsi="Arial" w:cs="Arial"/>
                            <w:sz w:val="20"/>
                            <w:szCs w:val="20"/>
                          </w:rPr>
                        </w:pPr>
                        <w:proofErr w:type="spellStart"/>
                        <w:r w:rsidRPr="00DE35AF">
                          <w:rPr>
                            <w:rFonts w:ascii="Arial" w:hAnsi="Arial" w:cs="Arial"/>
                            <w:b/>
                            <w:bCs/>
                            <w:sz w:val="20"/>
                            <w:szCs w:val="20"/>
                          </w:rPr>
                          <w:t>Hoverpoint</w:t>
                        </w:r>
                        <w:proofErr w:type="spellEnd"/>
                        <w:r>
                          <w:rPr>
                            <w:rFonts w:ascii="Arial" w:hAnsi="Arial" w:cs="Arial"/>
                            <w:b/>
                            <w:bCs/>
                            <w:sz w:val="20"/>
                            <w:szCs w:val="20"/>
                          </w:rPr>
                          <w:t xml:space="preserve">. </w:t>
                        </w:r>
                        <w:r w:rsidRPr="00DE35AF">
                          <w:rPr>
                            <w:rFonts w:ascii="Arial" w:hAnsi="Arial" w:cs="Arial"/>
                            <w:b/>
                            <w:bCs/>
                            <w:sz w:val="20"/>
                            <w:szCs w:val="20"/>
                          </w:rPr>
                          <w:t xml:space="preserve"> </w:t>
                        </w:r>
                        <w:r w:rsidRPr="00DE35AF">
                          <w:rPr>
                            <w:rFonts w:ascii="Arial" w:hAnsi="Arial" w:cs="Arial"/>
                            <w:sz w:val="20"/>
                            <w:szCs w:val="20"/>
                          </w:rPr>
                          <w:t xml:space="preserve">One or more lighted </w:t>
                        </w:r>
                        <w:proofErr w:type="spellStart"/>
                        <w:r w:rsidRPr="00DE35AF">
                          <w:rPr>
                            <w:rFonts w:ascii="Arial" w:hAnsi="Arial" w:cs="Arial"/>
                            <w:sz w:val="20"/>
                            <w:szCs w:val="20"/>
                          </w:rPr>
                          <w:t>hoverpoints</w:t>
                        </w:r>
                        <w:proofErr w:type="spellEnd"/>
                        <w:r w:rsidRPr="00DE35AF">
                          <w:rPr>
                            <w:rFonts w:ascii="Arial" w:hAnsi="Arial" w:cs="Arial"/>
                            <w:sz w:val="20"/>
                            <w:szCs w:val="20"/>
                          </w:rPr>
                          <w:t xml:space="preserve"> may be authorized at an airfield or heliport where air traffic density requires the constant separation of fixed-wing and rotary-wing traffic or the establishment of separate helicopter traffic patterns or when instrument approach procedures are not possible to a terminal (final) landing area. </w:t>
                        </w:r>
                        <w:r>
                          <w:rPr>
                            <w:rFonts w:ascii="Arial" w:hAnsi="Arial" w:cs="Arial"/>
                            <w:sz w:val="20"/>
                            <w:szCs w:val="20"/>
                          </w:rPr>
                          <w:t xml:space="preserve"> </w:t>
                        </w:r>
                        <w:r w:rsidRPr="00DE35AF">
                          <w:rPr>
                            <w:rFonts w:ascii="Arial" w:hAnsi="Arial" w:cs="Arial"/>
                            <w:sz w:val="20"/>
                            <w:szCs w:val="20"/>
                          </w:rPr>
                          <w:t xml:space="preserve">The </w:t>
                        </w:r>
                        <w:proofErr w:type="spellStart"/>
                        <w:r w:rsidRPr="00DE35AF">
                          <w:rPr>
                            <w:rFonts w:ascii="Arial" w:hAnsi="Arial" w:cs="Arial"/>
                            <w:sz w:val="20"/>
                            <w:szCs w:val="20"/>
                          </w:rPr>
                          <w:t>hoverpoint</w:t>
                        </w:r>
                        <w:proofErr w:type="spellEnd"/>
                        <w:r w:rsidRPr="00DE35AF">
                          <w:rPr>
                            <w:rFonts w:ascii="Arial" w:hAnsi="Arial" w:cs="Arial"/>
                            <w:sz w:val="20"/>
                            <w:szCs w:val="20"/>
                          </w:rPr>
                          <w:t xml:space="preserve"> is normally a </w:t>
                        </w:r>
                        <w:proofErr w:type="spellStart"/>
                        <w:r w:rsidRPr="00DE35AF">
                          <w:rPr>
                            <w:rFonts w:ascii="Arial" w:hAnsi="Arial" w:cs="Arial"/>
                            <w:sz w:val="20"/>
                            <w:szCs w:val="20"/>
                          </w:rPr>
                          <w:t>nontraffic</w:t>
                        </w:r>
                        <w:proofErr w:type="spellEnd"/>
                        <w:r w:rsidRPr="00DE35AF">
                          <w:rPr>
                            <w:rFonts w:ascii="Arial" w:hAnsi="Arial" w:cs="Arial"/>
                            <w:sz w:val="20"/>
                            <w:szCs w:val="20"/>
                          </w:rPr>
                          <w:t xml:space="preserve"> area used for air traffic control reference.  It consists of a paved 9 m [30 ft] diameter identifier marker centered in a 45.72 m by 45.72 m [150 ft by 150 ft] clear area.  Standard helipad approach-departure and transitional surfaces will be provided. </w:t>
                        </w:r>
                        <w:r>
                          <w:rPr>
                            <w:rFonts w:ascii="Arial" w:hAnsi="Arial" w:cs="Arial"/>
                            <w:sz w:val="20"/>
                            <w:szCs w:val="20"/>
                          </w:rPr>
                          <w:t xml:space="preserve"> </w:t>
                        </w:r>
                        <w:r w:rsidRPr="00DE35AF">
                          <w:rPr>
                            <w:rFonts w:ascii="Arial" w:hAnsi="Arial" w:cs="Arial"/>
                            <w:sz w:val="20"/>
                            <w:szCs w:val="20"/>
                          </w:rPr>
                          <w:t xml:space="preserve">The number and location of </w:t>
                        </w:r>
                        <w:proofErr w:type="spellStart"/>
                        <w:r w:rsidRPr="00DE35AF">
                          <w:rPr>
                            <w:rFonts w:ascii="Arial" w:hAnsi="Arial" w:cs="Arial"/>
                            <w:sz w:val="20"/>
                            <w:szCs w:val="20"/>
                          </w:rPr>
                          <w:t>hoverpoints</w:t>
                        </w:r>
                        <w:proofErr w:type="spellEnd"/>
                        <w:r w:rsidRPr="00DE35AF">
                          <w:rPr>
                            <w:rFonts w:ascii="Arial" w:hAnsi="Arial" w:cs="Arial"/>
                            <w:sz w:val="20"/>
                            <w:szCs w:val="20"/>
                          </w:rPr>
                          <w:t xml:space="preserve"> authorized are dependent upon the helicopter traffic pattern requirements at each particular facility.</w:t>
                        </w:r>
                      </w:p>
                    </w:tc>
                  </w:tr>
                  <w:tr w:rsidR="00D415E8" w:rsidTr="00A07FC4">
                    <w:trPr>
                      <w:trHeight w:val="1456"/>
                    </w:trPr>
                    <w:tc>
                      <w:tcPr>
                        <w:tcW w:w="1188" w:type="dxa"/>
                        <w:tcBorders>
                          <w:top w:val="single" w:sz="8" w:space="0" w:color="000000"/>
                          <w:left w:val="single" w:sz="8" w:space="0" w:color="000000"/>
                          <w:bottom w:val="single" w:sz="8" w:space="0" w:color="000000"/>
                          <w:right w:val="single" w:sz="6" w:space="0" w:color="000000"/>
                        </w:tcBorders>
                        <w:vAlign w:val="center"/>
                      </w:tcPr>
                      <w:p w:rsidR="00D415E8" w:rsidRPr="00DE35AF" w:rsidRDefault="00D415E8" w:rsidP="00A07FC4">
                        <w:pPr>
                          <w:pStyle w:val="Default"/>
                          <w:ind w:left="-810" w:right="-468" w:firstLine="810"/>
                          <w:rPr>
                            <w:rFonts w:ascii="Arial" w:hAnsi="Arial" w:cs="Arial"/>
                            <w:sz w:val="20"/>
                            <w:szCs w:val="20"/>
                          </w:rPr>
                        </w:pPr>
                        <w:r>
                          <w:rPr>
                            <w:rFonts w:ascii="Arial" w:hAnsi="Arial" w:cs="Arial"/>
                            <w:b/>
                            <w:bCs/>
                            <w:sz w:val="20"/>
                            <w:szCs w:val="20"/>
                          </w:rPr>
                          <w:t>11120</w:t>
                        </w:r>
                      </w:p>
                    </w:tc>
                    <w:tc>
                      <w:tcPr>
                        <w:tcW w:w="10753" w:type="dxa"/>
                        <w:tcBorders>
                          <w:top w:val="single" w:sz="8" w:space="0" w:color="000000"/>
                          <w:left w:val="single" w:sz="8" w:space="0" w:color="000000"/>
                          <w:bottom w:val="single" w:sz="8" w:space="0" w:color="000000"/>
                          <w:right w:val="single" w:sz="6" w:space="0" w:color="000000"/>
                        </w:tcBorders>
                      </w:tcPr>
                      <w:p w:rsidR="00D415E8" w:rsidRPr="00DE35AF" w:rsidRDefault="00D415E8" w:rsidP="00DE35AF">
                        <w:pPr>
                          <w:pStyle w:val="Default"/>
                          <w:ind w:right="31"/>
                          <w:rPr>
                            <w:rFonts w:ascii="Arial" w:hAnsi="Arial" w:cs="Arial"/>
                            <w:b/>
                            <w:bCs/>
                            <w:sz w:val="20"/>
                            <w:szCs w:val="20"/>
                          </w:rPr>
                        </w:pPr>
                        <w:r w:rsidRPr="00DE35AF">
                          <w:rPr>
                            <w:rFonts w:ascii="Arial" w:hAnsi="Arial" w:cs="Arial"/>
                            <w:b/>
                            <w:bCs/>
                            <w:sz w:val="20"/>
                            <w:szCs w:val="20"/>
                          </w:rPr>
                          <w:t>Rotary-Wing Runway, Surfaced</w:t>
                        </w:r>
                        <w:r>
                          <w:rPr>
                            <w:rFonts w:ascii="Arial" w:hAnsi="Arial" w:cs="Arial"/>
                            <w:b/>
                            <w:bCs/>
                            <w:sz w:val="20"/>
                            <w:szCs w:val="20"/>
                          </w:rPr>
                          <w:t>.</w:t>
                        </w:r>
                        <w:r w:rsidRPr="00DE35AF">
                          <w:rPr>
                            <w:rFonts w:ascii="Arial" w:hAnsi="Arial" w:cs="Arial"/>
                            <w:bCs/>
                            <w:sz w:val="20"/>
                            <w:szCs w:val="20"/>
                          </w:rPr>
                          <w:t xml:space="preserve">  A paved airfield or heliport surface provided for the exclusive use of rotary-wing takeoffs and landings. </w:t>
                        </w:r>
                        <w:r>
                          <w:rPr>
                            <w:rFonts w:ascii="Arial" w:hAnsi="Arial" w:cs="Arial"/>
                            <w:bCs/>
                            <w:sz w:val="20"/>
                            <w:szCs w:val="20"/>
                          </w:rPr>
                          <w:t xml:space="preserve"> </w:t>
                        </w:r>
                        <w:r w:rsidRPr="00DE35AF">
                          <w:rPr>
                            <w:rFonts w:ascii="Arial" w:hAnsi="Arial" w:cs="Arial"/>
                            <w:bCs/>
                            <w:sz w:val="20"/>
                            <w:szCs w:val="20"/>
                          </w:rPr>
                          <w:t>Marked surfaces used as reference or control points for arriving and departing aircraft (</w:t>
                        </w:r>
                        <w:proofErr w:type="spellStart"/>
                        <w:r w:rsidRPr="00DE35AF">
                          <w:rPr>
                            <w:rFonts w:ascii="Arial" w:hAnsi="Arial" w:cs="Arial"/>
                            <w:bCs/>
                            <w:sz w:val="20"/>
                            <w:szCs w:val="20"/>
                          </w:rPr>
                          <w:t>hoverpoints</w:t>
                        </w:r>
                        <w:proofErr w:type="spellEnd"/>
                        <w:r w:rsidRPr="00DE35AF">
                          <w:rPr>
                            <w:rFonts w:ascii="Arial" w:hAnsi="Arial" w:cs="Arial"/>
                            <w:bCs/>
                            <w:sz w:val="20"/>
                            <w:szCs w:val="20"/>
                          </w:rPr>
                          <w:t xml:space="preserve">) are part of the runway.  From an operational point of view, the runway includes the prepared landing surface, shoulders, overruns plus various cleared areas and airspace.  For inventory purposes, only the prepared runway surface is included. </w:t>
                        </w:r>
                        <w:r>
                          <w:rPr>
                            <w:rFonts w:ascii="Arial" w:hAnsi="Arial" w:cs="Arial"/>
                            <w:bCs/>
                            <w:sz w:val="20"/>
                            <w:szCs w:val="20"/>
                          </w:rPr>
                          <w:t xml:space="preserve"> </w:t>
                        </w:r>
                        <w:r w:rsidRPr="00DE35AF">
                          <w:rPr>
                            <w:rFonts w:ascii="Arial" w:hAnsi="Arial" w:cs="Arial"/>
                            <w:bCs/>
                            <w:sz w:val="20"/>
                            <w:szCs w:val="20"/>
                          </w:rPr>
                          <w:t>Basic dimensions are 23 m [75 ft] wide, 490 m [1,600 ft] long.  A runway may be provided when helicopter companies are authorized at heliports at Army airfields when air traffic density or other operational problems prohibit mixing of medium rotary- and fixed-wing aircraft.</w:t>
                        </w:r>
                      </w:p>
                    </w:tc>
                  </w:tr>
                  <w:tr w:rsidR="00D415E8" w:rsidTr="00A07FC4">
                    <w:trPr>
                      <w:trHeight w:val="1060"/>
                    </w:trPr>
                    <w:tc>
                      <w:tcPr>
                        <w:tcW w:w="1188" w:type="dxa"/>
                        <w:tcBorders>
                          <w:top w:val="single" w:sz="8" w:space="0" w:color="000000"/>
                          <w:left w:val="single" w:sz="8" w:space="0" w:color="000000"/>
                          <w:bottom w:val="single" w:sz="8" w:space="0" w:color="000000"/>
                          <w:right w:val="single" w:sz="6" w:space="0" w:color="000000"/>
                        </w:tcBorders>
                        <w:vAlign w:val="center"/>
                      </w:tcPr>
                      <w:p w:rsidR="00D415E8" w:rsidRPr="00DE35AF" w:rsidRDefault="00D415E8" w:rsidP="00A07FC4">
                        <w:pPr>
                          <w:pStyle w:val="Default"/>
                          <w:ind w:left="-810" w:right="-468" w:firstLine="810"/>
                          <w:rPr>
                            <w:rFonts w:ascii="Arial" w:hAnsi="Arial" w:cs="Arial"/>
                            <w:sz w:val="20"/>
                            <w:szCs w:val="20"/>
                          </w:rPr>
                        </w:pPr>
                        <w:r>
                          <w:rPr>
                            <w:rFonts w:ascii="Arial" w:hAnsi="Arial" w:cs="Arial"/>
                            <w:b/>
                            <w:bCs/>
                            <w:sz w:val="20"/>
                            <w:szCs w:val="20"/>
                          </w:rPr>
                          <w:t>11121</w:t>
                        </w:r>
                      </w:p>
                    </w:tc>
                    <w:tc>
                      <w:tcPr>
                        <w:tcW w:w="10753" w:type="dxa"/>
                        <w:tcBorders>
                          <w:top w:val="single" w:sz="8" w:space="0" w:color="000000"/>
                          <w:left w:val="single" w:sz="8" w:space="0" w:color="000000"/>
                          <w:bottom w:val="single" w:sz="8" w:space="0" w:color="000000"/>
                          <w:right w:val="single" w:sz="6" w:space="0" w:color="000000"/>
                        </w:tcBorders>
                      </w:tcPr>
                      <w:p w:rsidR="00D415E8" w:rsidRPr="00DE35AF" w:rsidRDefault="00D415E8" w:rsidP="00DE35AF">
                        <w:pPr>
                          <w:pStyle w:val="Default"/>
                          <w:ind w:right="31"/>
                          <w:rPr>
                            <w:rFonts w:ascii="Arial" w:hAnsi="Arial" w:cs="Arial"/>
                            <w:b/>
                            <w:bCs/>
                            <w:sz w:val="20"/>
                            <w:szCs w:val="20"/>
                          </w:rPr>
                        </w:pPr>
                        <w:r w:rsidRPr="00DE35AF">
                          <w:rPr>
                            <w:rFonts w:ascii="Arial" w:hAnsi="Arial" w:cs="Arial"/>
                            <w:b/>
                            <w:bCs/>
                            <w:sz w:val="20"/>
                            <w:szCs w:val="20"/>
                          </w:rPr>
                          <w:t xml:space="preserve">Rotary-Wing Runway, </w:t>
                        </w:r>
                        <w:proofErr w:type="spellStart"/>
                        <w:r w:rsidRPr="00DE35AF">
                          <w:rPr>
                            <w:rFonts w:ascii="Arial" w:hAnsi="Arial" w:cs="Arial"/>
                            <w:b/>
                            <w:bCs/>
                            <w:sz w:val="20"/>
                            <w:szCs w:val="20"/>
                          </w:rPr>
                          <w:t>Unsurfaced</w:t>
                        </w:r>
                        <w:proofErr w:type="spellEnd"/>
                        <w:r>
                          <w:rPr>
                            <w:rFonts w:ascii="Arial" w:hAnsi="Arial" w:cs="Arial"/>
                            <w:b/>
                            <w:bCs/>
                            <w:sz w:val="20"/>
                            <w:szCs w:val="20"/>
                          </w:rPr>
                          <w:t>.</w:t>
                        </w:r>
                        <w:r w:rsidRPr="00DE35AF">
                          <w:rPr>
                            <w:rFonts w:ascii="Arial" w:hAnsi="Arial" w:cs="Arial"/>
                            <w:bCs/>
                            <w:sz w:val="20"/>
                            <w:szCs w:val="20"/>
                          </w:rPr>
                          <w:t xml:space="preserve">  An unpaved, prepared surface used exclusively for training, emergency, and other special takeoff and landing operations of rotary-wing aircraft.  From an operational point of view, the runway includes the prepared landing surface, shoulders, overruns, plus various cleared areas and airspace. </w:t>
                        </w:r>
                        <w:r>
                          <w:rPr>
                            <w:rFonts w:ascii="Arial" w:hAnsi="Arial" w:cs="Arial"/>
                            <w:bCs/>
                            <w:sz w:val="20"/>
                            <w:szCs w:val="20"/>
                          </w:rPr>
                          <w:t xml:space="preserve"> </w:t>
                        </w:r>
                        <w:r w:rsidRPr="00DE35AF">
                          <w:rPr>
                            <w:rFonts w:ascii="Arial" w:hAnsi="Arial" w:cs="Arial"/>
                            <w:bCs/>
                            <w:sz w:val="20"/>
                            <w:szCs w:val="20"/>
                          </w:rPr>
                          <w:t>For inventory purposes, only the prepared runway surface is included.</w:t>
                        </w:r>
                      </w:p>
                    </w:tc>
                  </w:tr>
                  <w:tr w:rsidR="00D415E8" w:rsidTr="00A07FC4">
                    <w:trPr>
                      <w:trHeight w:val="1060"/>
                    </w:trPr>
                    <w:tc>
                      <w:tcPr>
                        <w:tcW w:w="1188" w:type="dxa"/>
                        <w:tcBorders>
                          <w:top w:val="single" w:sz="8" w:space="0" w:color="000000"/>
                          <w:left w:val="single" w:sz="8" w:space="0" w:color="000000"/>
                          <w:bottom w:val="single" w:sz="8" w:space="0" w:color="000000"/>
                          <w:right w:val="single" w:sz="6" w:space="0" w:color="000000"/>
                        </w:tcBorders>
                        <w:vAlign w:val="center"/>
                      </w:tcPr>
                      <w:p w:rsidR="00D415E8" w:rsidRPr="00DE35AF" w:rsidRDefault="00D415E8" w:rsidP="00A07FC4">
                        <w:pPr>
                          <w:pStyle w:val="Default"/>
                          <w:rPr>
                            <w:rFonts w:ascii="Arial" w:hAnsi="Arial" w:cs="Arial"/>
                            <w:sz w:val="20"/>
                            <w:szCs w:val="20"/>
                          </w:rPr>
                        </w:pPr>
                        <w:r>
                          <w:rPr>
                            <w:rFonts w:ascii="Arial" w:hAnsi="Arial" w:cs="Arial"/>
                            <w:b/>
                            <w:bCs/>
                            <w:sz w:val="20"/>
                            <w:szCs w:val="20"/>
                          </w:rPr>
                          <w:t>11222</w:t>
                        </w:r>
                      </w:p>
                    </w:tc>
                    <w:tc>
                      <w:tcPr>
                        <w:tcW w:w="10753" w:type="dxa"/>
                        <w:tcBorders>
                          <w:top w:val="single" w:sz="8" w:space="0" w:color="000000"/>
                          <w:left w:val="single" w:sz="8" w:space="0" w:color="000000"/>
                          <w:bottom w:val="single" w:sz="8" w:space="0" w:color="000000"/>
                          <w:right w:val="single" w:sz="6" w:space="0" w:color="000000"/>
                        </w:tcBorders>
                      </w:tcPr>
                      <w:p w:rsidR="00D415E8" w:rsidRPr="00DE35AF" w:rsidRDefault="00D415E8" w:rsidP="00DE35AF">
                        <w:pPr>
                          <w:pStyle w:val="Default"/>
                          <w:ind w:right="31"/>
                          <w:rPr>
                            <w:rFonts w:ascii="Arial" w:hAnsi="Arial" w:cs="Arial"/>
                            <w:b/>
                            <w:bCs/>
                            <w:sz w:val="20"/>
                            <w:szCs w:val="20"/>
                          </w:rPr>
                        </w:pPr>
                        <w:r w:rsidRPr="00DE35AF">
                          <w:rPr>
                            <w:rFonts w:ascii="Arial" w:hAnsi="Arial" w:cs="Arial"/>
                            <w:b/>
                            <w:bCs/>
                            <w:sz w:val="20"/>
                            <w:szCs w:val="20"/>
                          </w:rPr>
                          <w:t xml:space="preserve">Rotary-Wing Taxiway, </w:t>
                        </w:r>
                        <w:proofErr w:type="spellStart"/>
                        <w:r w:rsidRPr="00DE35AF">
                          <w:rPr>
                            <w:rFonts w:ascii="Arial" w:hAnsi="Arial" w:cs="Arial"/>
                            <w:b/>
                            <w:bCs/>
                            <w:sz w:val="20"/>
                            <w:szCs w:val="20"/>
                          </w:rPr>
                          <w:t>Unsurfaced</w:t>
                        </w:r>
                        <w:proofErr w:type="spellEnd"/>
                        <w:r w:rsidRPr="00DE35AF">
                          <w:rPr>
                            <w:rFonts w:ascii="Arial" w:hAnsi="Arial" w:cs="Arial"/>
                            <w:b/>
                            <w:bCs/>
                            <w:sz w:val="20"/>
                            <w:szCs w:val="20"/>
                          </w:rPr>
                          <w:t>.</w:t>
                        </w:r>
                        <w:r w:rsidRPr="00DE35AF">
                          <w:rPr>
                            <w:rFonts w:ascii="Arial" w:hAnsi="Arial" w:cs="Arial"/>
                            <w:bCs/>
                            <w:sz w:val="20"/>
                            <w:szCs w:val="20"/>
                          </w:rPr>
                          <w:t xml:space="preserve">  Unpaved prepared surfaces which serve as designated pathways on an airfield or heliport and are constructed for taxiing rotary-wing aircraft. </w:t>
                        </w:r>
                        <w:r>
                          <w:rPr>
                            <w:rFonts w:ascii="Arial" w:hAnsi="Arial" w:cs="Arial"/>
                            <w:bCs/>
                            <w:sz w:val="20"/>
                            <w:szCs w:val="20"/>
                          </w:rPr>
                          <w:t xml:space="preserve"> </w:t>
                        </w:r>
                        <w:r w:rsidRPr="00DE35AF">
                          <w:rPr>
                            <w:rFonts w:ascii="Arial" w:hAnsi="Arial" w:cs="Arial"/>
                            <w:bCs/>
                            <w:sz w:val="20"/>
                            <w:szCs w:val="20"/>
                          </w:rPr>
                          <w:t xml:space="preserve">From an operational point of view, a taxiway includes the prepared surface, stabilized shoulders, and lateral clearance zones. </w:t>
                        </w:r>
                        <w:r>
                          <w:rPr>
                            <w:rFonts w:ascii="Arial" w:hAnsi="Arial" w:cs="Arial"/>
                            <w:bCs/>
                            <w:sz w:val="20"/>
                            <w:szCs w:val="20"/>
                          </w:rPr>
                          <w:t xml:space="preserve"> </w:t>
                        </w:r>
                        <w:r w:rsidRPr="00DE35AF">
                          <w:rPr>
                            <w:rFonts w:ascii="Arial" w:hAnsi="Arial" w:cs="Arial"/>
                            <w:bCs/>
                            <w:sz w:val="20"/>
                            <w:szCs w:val="20"/>
                          </w:rPr>
                          <w:t>For inventory purposes, only the prepared surface is included.</w:t>
                        </w:r>
                      </w:p>
                    </w:tc>
                  </w:tr>
                  <w:tr w:rsidR="00D415E8" w:rsidTr="00A07FC4">
                    <w:trPr>
                      <w:trHeight w:val="1060"/>
                    </w:trPr>
                    <w:tc>
                      <w:tcPr>
                        <w:tcW w:w="1188" w:type="dxa"/>
                        <w:tcBorders>
                          <w:top w:val="single" w:sz="8" w:space="0" w:color="000000"/>
                          <w:left w:val="single" w:sz="8" w:space="0" w:color="000000"/>
                          <w:bottom w:val="single" w:sz="8" w:space="0" w:color="000000"/>
                          <w:right w:val="single" w:sz="6" w:space="0" w:color="000000"/>
                        </w:tcBorders>
                        <w:vAlign w:val="center"/>
                      </w:tcPr>
                      <w:p w:rsidR="00D415E8" w:rsidRPr="00DE35AF" w:rsidRDefault="00D415E8" w:rsidP="00A07FC4">
                        <w:pPr>
                          <w:pStyle w:val="Default"/>
                          <w:ind w:left="-810" w:right="-468" w:firstLine="810"/>
                          <w:rPr>
                            <w:rFonts w:ascii="Arial" w:hAnsi="Arial" w:cs="Arial"/>
                            <w:b/>
                            <w:bCs/>
                            <w:sz w:val="20"/>
                            <w:szCs w:val="20"/>
                          </w:rPr>
                        </w:pPr>
                        <w:r w:rsidRPr="00DE35AF">
                          <w:rPr>
                            <w:rFonts w:ascii="Arial" w:hAnsi="Arial" w:cs="Arial"/>
                            <w:b/>
                            <w:bCs/>
                            <w:sz w:val="20"/>
                            <w:szCs w:val="20"/>
                          </w:rPr>
                          <w:t>113</w:t>
                        </w:r>
                      </w:p>
                    </w:tc>
                    <w:tc>
                      <w:tcPr>
                        <w:tcW w:w="10753" w:type="dxa"/>
                        <w:tcBorders>
                          <w:top w:val="single" w:sz="8" w:space="0" w:color="000000"/>
                          <w:left w:val="single" w:sz="8" w:space="0" w:color="000000"/>
                          <w:bottom w:val="single" w:sz="8" w:space="0" w:color="000000"/>
                          <w:right w:val="single" w:sz="6" w:space="0" w:color="000000"/>
                        </w:tcBorders>
                      </w:tcPr>
                      <w:p w:rsidR="00D415E8" w:rsidRPr="00DE35AF" w:rsidRDefault="00D415E8" w:rsidP="009D687F">
                        <w:pPr>
                          <w:pStyle w:val="Default"/>
                          <w:ind w:right="31"/>
                          <w:rPr>
                            <w:rFonts w:ascii="Arial" w:hAnsi="Arial" w:cs="Arial"/>
                            <w:b/>
                            <w:bCs/>
                            <w:sz w:val="20"/>
                            <w:szCs w:val="20"/>
                          </w:rPr>
                        </w:pPr>
                        <w:r w:rsidRPr="00DE35AF">
                          <w:rPr>
                            <w:rFonts w:ascii="Arial" w:hAnsi="Arial" w:cs="Arial"/>
                            <w:b/>
                            <w:bCs/>
                            <w:sz w:val="20"/>
                            <w:szCs w:val="20"/>
                          </w:rPr>
                          <w:t xml:space="preserve">Airfield Pavements </w:t>
                        </w:r>
                        <w:r>
                          <w:rPr>
                            <w:rFonts w:ascii="Arial" w:hAnsi="Arial" w:cs="Arial"/>
                            <w:b/>
                            <w:bCs/>
                            <w:sz w:val="20"/>
                            <w:szCs w:val="20"/>
                          </w:rPr>
                          <w:t>–</w:t>
                        </w:r>
                        <w:r w:rsidRPr="00DE35AF">
                          <w:rPr>
                            <w:rFonts w:ascii="Arial" w:hAnsi="Arial" w:cs="Arial"/>
                            <w:b/>
                            <w:bCs/>
                            <w:sz w:val="20"/>
                            <w:szCs w:val="20"/>
                          </w:rPr>
                          <w:t xml:space="preserve"> Aprons</w:t>
                        </w:r>
                        <w:r>
                          <w:rPr>
                            <w:rFonts w:ascii="Arial" w:hAnsi="Arial" w:cs="Arial"/>
                            <w:b/>
                            <w:bCs/>
                            <w:sz w:val="20"/>
                            <w:szCs w:val="20"/>
                          </w:rPr>
                          <w:t>.</w:t>
                        </w:r>
                        <w:r w:rsidRPr="00DE35AF">
                          <w:rPr>
                            <w:rFonts w:ascii="Arial" w:hAnsi="Arial" w:cs="Arial"/>
                            <w:bCs/>
                            <w:sz w:val="20"/>
                            <w:szCs w:val="20"/>
                          </w:rPr>
                          <w:t xml:space="preserve">  </w:t>
                        </w:r>
                        <w:r w:rsidRPr="00DE35AF">
                          <w:rPr>
                            <w:rFonts w:ascii="Arial" w:hAnsi="Arial" w:cs="Arial"/>
                            <w:sz w:val="20"/>
                            <w:szCs w:val="20"/>
                          </w:rPr>
                          <w:t xml:space="preserve">Prepared surfaces, other than runways and taxiways, where aircraft are parked or moved about the airfield area. </w:t>
                        </w:r>
                        <w:r>
                          <w:rPr>
                            <w:rFonts w:ascii="Arial" w:hAnsi="Arial" w:cs="Arial"/>
                            <w:sz w:val="20"/>
                            <w:szCs w:val="20"/>
                          </w:rPr>
                          <w:t xml:space="preserve"> </w:t>
                        </w:r>
                        <w:r w:rsidRPr="00DE35AF">
                          <w:rPr>
                            <w:rFonts w:ascii="Arial" w:hAnsi="Arial" w:cs="Arial"/>
                            <w:sz w:val="20"/>
                            <w:szCs w:val="20"/>
                          </w:rPr>
                          <w:t xml:space="preserve">They are designed to support specific types of aircraft and to meet operational requirements such as maintenance and loading/unloading activities. </w:t>
                        </w:r>
                        <w:r>
                          <w:rPr>
                            <w:rFonts w:ascii="Arial" w:hAnsi="Arial" w:cs="Arial"/>
                            <w:sz w:val="20"/>
                            <w:szCs w:val="20"/>
                          </w:rPr>
                          <w:t xml:space="preserve"> </w:t>
                        </w:r>
                        <w:r w:rsidRPr="00DE35AF">
                          <w:rPr>
                            <w:rFonts w:ascii="Arial" w:hAnsi="Arial" w:cs="Arial"/>
                            <w:sz w:val="20"/>
                            <w:szCs w:val="20"/>
                          </w:rPr>
                          <w:t xml:space="preserve">The permanent peace time operation and maintenance of Army aircraft requires construction of apron areas to assure safe, efficient and economical accomplishment of the mission. </w:t>
                        </w:r>
                        <w:r>
                          <w:rPr>
                            <w:rFonts w:ascii="Arial" w:hAnsi="Arial" w:cs="Arial"/>
                            <w:sz w:val="20"/>
                            <w:szCs w:val="20"/>
                          </w:rPr>
                          <w:t xml:space="preserve"> </w:t>
                        </w:r>
                        <w:r w:rsidRPr="00DE35AF">
                          <w:rPr>
                            <w:rFonts w:ascii="Arial" w:hAnsi="Arial" w:cs="Arial"/>
                            <w:sz w:val="20"/>
                            <w:szCs w:val="20"/>
                          </w:rPr>
                          <w:t xml:space="preserve">For Rotary-Wing; </w:t>
                        </w:r>
                        <w:r w:rsidRPr="009D687F">
                          <w:rPr>
                            <w:rFonts w:ascii="Arial" w:hAnsi="Arial" w:cs="Arial"/>
                            <w:color w:val="FF0000"/>
                            <w:sz w:val="20"/>
                            <w:szCs w:val="20"/>
                          </w:rPr>
                          <w:t>see Chapter 6 for additional information</w:t>
                        </w:r>
                        <w:r w:rsidRPr="00DE35AF">
                          <w:rPr>
                            <w:rFonts w:ascii="Arial" w:hAnsi="Arial" w:cs="Arial"/>
                            <w:sz w:val="20"/>
                            <w:szCs w:val="20"/>
                          </w:rPr>
                          <w:t>.  The number of Army rotary-wing aircraft used to estimate apron area is 85% of the authorized aircraft.  This assumes that 75% of the aircraft will be operational and 10% will be parked for MOCs.  The remaining 15% of the authorized aircraft can be assumed to be in maintenance facilities.  Any substantial difference to exceed this allowance should be authenticated and submitted as a request to the MACOM to exceed this allowance.</w:t>
                        </w:r>
                      </w:p>
                    </w:tc>
                  </w:tr>
                </w:tbl>
                <w:p w:rsidR="00D415E8" w:rsidRDefault="00D415E8"/>
              </w:txbxContent>
            </v:textbox>
            <w10:wrap type="through" anchorx="page" anchory="page"/>
          </v:shape>
        </w:pict>
      </w:r>
    </w:p>
    <w:p w:rsidR="009B29C0" w:rsidRDefault="009B29C0" w:rsidP="009B29C0">
      <w:pPr>
        <w:tabs>
          <w:tab w:val="num" w:pos="0"/>
        </w:tabs>
        <w:rPr>
          <w:rFonts w:ascii="Arial" w:hAnsi="Arial" w:cs="Arial"/>
          <w:sz w:val="20"/>
          <w:szCs w:val="20"/>
        </w:rPr>
      </w:pPr>
    </w:p>
    <w:p w:rsidR="009B29C0" w:rsidRDefault="00035A56" w:rsidP="009B29C0">
      <w:pPr>
        <w:tabs>
          <w:tab w:val="num" w:pos="0"/>
        </w:tabs>
        <w:rPr>
          <w:rFonts w:ascii="Arial" w:hAnsi="Arial" w:cs="Arial"/>
          <w:sz w:val="20"/>
          <w:szCs w:val="20"/>
        </w:rPr>
      </w:pPr>
      <w:r>
        <w:rPr>
          <w:rFonts w:ascii="Arial" w:hAnsi="Arial" w:cs="Arial"/>
          <w:noProof/>
          <w:sz w:val="20"/>
          <w:szCs w:val="20"/>
        </w:rPr>
        <w:lastRenderedPageBreak/>
        <w:pict>
          <v:shape id="_x0000_s1086" type="#_x0000_t202" style="position:absolute;margin-left:83.95pt;margin-top:75.25pt;width:641.95pt;height:433.65pt;z-index:251661312;mso-position-horizontal-relative:page;mso-position-vertical-relative:page" wrapcoords="0 0" o:allowincell="f" filled="f" stroked="f">
            <v:textbox>
              <w:txbxContent>
                <w:tbl>
                  <w:tblPr>
                    <w:tblW w:w="11941" w:type="dxa"/>
                    <w:tblBorders>
                      <w:top w:val="nil"/>
                      <w:left w:val="nil"/>
                      <w:bottom w:val="nil"/>
                      <w:right w:val="nil"/>
                    </w:tblBorders>
                    <w:tblLayout w:type="fixed"/>
                    <w:tblLook w:val="0000"/>
                  </w:tblPr>
                  <w:tblGrid>
                    <w:gridCol w:w="1188"/>
                    <w:gridCol w:w="10753"/>
                  </w:tblGrid>
                  <w:tr w:rsidR="00D415E8" w:rsidTr="009D16F2">
                    <w:trPr>
                      <w:trHeight w:val="352"/>
                    </w:trPr>
                    <w:tc>
                      <w:tcPr>
                        <w:tcW w:w="11941" w:type="dxa"/>
                        <w:gridSpan w:val="2"/>
                        <w:tcBorders>
                          <w:top w:val="single" w:sz="6" w:space="0" w:color="000000"/>
                          <w:left w:val="single" w:sz="8" w:space="0" w:color="000000"/>
                          <w:bottom w:val="single" w:sz="6" w:space="0" w:color="000000"/>
                          <w:right w:val="single" w:sz="6" w:space="0" w:color="000000"/>
                        </w:tcBorders>
                      </w:tcPr>
                      <w:p w:rsidR="00D415E8" w:rsidRPr="009D687F" w:rsidRDefault="00D415E8" w:rsidP="009D16F2">
                        <w:pPr>
                          <w:pStyle w:val="Default"/>
                          <w:ind w:right="31"/>
                          <w:rPr>
                            <w:rFonts w:ascii="Arial" w:hAnsi="Arial" w:cs="Arial"/>
                            <w:sz w:val="20"/>
                            <w:szCs w:val="20"/>
                          </w:rPr>
                        </w:pPr>
                        <w:r w:rsidRPr="009D687F">
                          <w:rPr>
                            <w:rFonts w:ascii="Arial" w:hAnsi="Arial" w:cs="Arial"/>
                            <w:b/>
                            <w:bCs/>
                            <w:sz w:val="20"/>
                            <w:szCs w:val="20"/>
                          </w:rPr>
                          <w:t>Facility Class 1: Operational and Training Facilities, Category Group 11:  Airfields Pavement, General</w:t>
                        </w:r>
                      </w:p>
                    </w:tc>
                  </w:tr>
                  <w:tr w:rsidR="00D415E8" w:rsidTr="009D687F">
                    <w:trPr>
                      <w:trHeight w:val="355"/>
                    </w:trPr>
                    <w:tc>
                      <w:tcPr>
                        <w:tcW w:w="1188" w:type="dxa"/>
                        <w:tcBorders>
                          <w:top w:val="single" w:sz="6" w:space="0" w:color="000000"/>
                          <w:left w:val="single" w:sz="8" w:space="0" w:color="000000"/>
                          <w:bottom w:val="single" w:sz="20" w:space="0" w:color="000000"/>
                          <w:right w:val="single" w:sz="6" w:space="0" w:color="000000"/>
                        </w:tcBorders>
                        <w:vAlign w:val="center"/>
                      </w:tcPr>
                      <w:p w:rsidR="00D415E8" w:rsidRDefault="00D415E8" w:rsidP="009D687F">
                        <w:pPr>
                          <w:pStyle w:val="Default"/>
                          <w:ind w:right="31"/>
                          <w:jc w:val="center"/>
                          <w:rPr>
                            <w:rFonts w:ascii="Arial" w:hAnsi="Arial" w:cs="Arial"/>
                            <w:b/>
                            <w:bCs/>
                            <w:sz w:val="20"/>
                            <w:szCs w:val="20"/>
                          </w:rPr>
                        </w:pPr>
                        <w:r w:rsidRPr="009D687F">
                          <w:rPr>
                            <w:rFonts w:ascii="Arial" w:hAnsi="Arial" w:cs="Arial"/>
                            <w:b/>
                            <w:bCs/>
                            <w:sz w:val="20"/>
                            <w:szCs w:val="20"/>
                          </w:rPr>
                          <w:t>Category</w:t>
                        </w:r>
                      </w:p>
                      <w:p w:rsidR="00D415E8" w:rsidRPr="009D687F" w:rsidRDefault="00D415E8" w:rsidP="009D687F">
                        <w:pPr>
                          <w:pStyle w:val="Default"/>
                          <w:ind w:right="31"/>
                          <w:jc w:val="center"/>
                          <w:rPr>
                            <w:rFonts w:ascii="Arial" w:hAnsi="Arial" w:cs="Arial"/>
                            <w:sz w:val="20"/>
                            <w:szCs w:val="20"/>
                          </w:rPr>
                        </w:pPr>
                        <w:r w:rsidRPr="009D687F">
                          <w:rPr>
                            <w:rFonts w:ascii="Arial" w:hAnsi="Arial" w:cs="Arial"/>
                            <w:b/>
                            <w:bCs/>
                            <w:sz w:val="20"/>
                            <w:szCs w:val="20"/>
                          </w:rPr>
                          <w:t>Code</w:t>
                        </w:r>
                      </w:p>
                    </w:tc>
                    <w:tc>
                      <w:tcPr>
                        <w:tcW w:w="10753" w:type="dxa"/>
                        <w:tcBorders>
                          <w:top w:val="single" w:sz="6" w:space="0" w:color="000000"/>
                          <w:left w:val="single" w:sz="6" w:space="0" w:color="000000"/>
                          <w:bottom w:val="single" w:sz="20" w:space="0" w:color="000000"/>
                          <w:right w:val="single" w:sz="6" w:space="0" w:color="000000"/>
                        </w:tcBorders>
                        <w:vAlign w:val="center"/>
                      </w:tcPr>
                      <w:p w:rsidR="00D415E8" w:rsidRPr="009D687F" w:rsidRDefault="00D415E8" w:rsidP="009D687F">
                        <w:pPr>
                          <w:pStyle w:val="Default"/>
                          <w:ind w:right="31"/>
                          <w:jc w:val="center"/>
                          <w:rPr>
                            <w:rFonts w:ascii="Arial" w:hAnsi="Arial" w:cs="Arial"/>
                            <w:sz w:val="20"/>
                            <w:szCs w:val="20"/>
                          </w:rPr>
                        </w:pPr>
                        <w:r w:rsidRPr="009D687F">
                          <w:rPr>
                            <w:rFonts w:ascii="Arial" w:hAnsi="Arial" w:cs="Arial"/>
                            <w:b/>
                            <w:bCs/>
                            <w:sz w:val="20"/>
                            <w:szCs w:val="20"/>
                          </w:rPr>
                          <w:t>Item and Allowance</w:t>
                        </w:r>
                      </w:p>
                    </w:tc>
                  </w:tr>
                  <w:tr w:rsidR="00D415E8" w:rsidTr="00A07FC4">
                    <w:trPr>
                      <w:trHeight w:val="1716"/>
                    </w:trPr>
                    <w:tc>
                      <w:tcPr>
                        <w:tcW w:w="1188" w:type="dxa"/>
                        <w:tcBorders>
                          <w:top w:val="single" w:sz="20" w:space="0" w:color="000000"/>
                          <w:left w:val="single" w:sz="8" w:space="0" w:color="000000"/>
                          <w:bottom w:val="single" w:sz="8" w:space="0" w:color="000000"/>
                          <w:right w:val="single" w:sz="6" w:space="0" w:color="000000"/>
                        </w:tcBorders>
                        <w:vAlign w:val="center"/>
                      </w:tcPr>
                      <w:p w:rsidR="00D415E8" w:rsidRPr="009D687F" w:rsidRDefault="00D415E8" w:rsidP="00A07FC4">
                        <w:pPr>
                          <w:pStyle w:val="Default"/>
                          <w:rPr>
                            <w:rFonts w:ascii="Arial" w:hAnsi="Arial" w:cs="Arial"/>
                            <w:sz w:val="20"/>
                            <w:szCs w:val="20"/>
                          </w:rPr>
                        </w:pPr>
                        <w:r w:rsidRPr="009D687F">
                          <w:rPr>
                            <w:rFonts w:ascii="Arial" w:hAnsi="Arial" w:cs="Arial"/>
                            <w:b/>
                            <w:bCs/>
                            <w:sz w:val="20"/>
                            <w:szCs w:val="20"/>
                          </w:rPr>
                          <w:t>11370</w:t>
                        </w:r>
                      </w:p>
                    </w:tc>
                    <w:tc>
                      <w:tcPr>
                        <w:tcW w:w="10753" w:type="dxa"/>
                        <w:tcBorders>
                          <w:top w:val="single" w:sz="20" w:space="0" w:color="000000"/>
                          <w:left w:val="single" w:sz="8" w:space="0" w:color="000000"/>
                          <w:bottom w:val="single" w:sz="8" w:space="0" w:color="000000"/>
                          <w:right w:val="single" w:sz="6" w:space="0" w:color="000000"/>
                        </w:tcBorders>
                      </w:tcPr>
                      <w:p w:rsidR="00D415E8" w:rsidRPr="009D687F" w:rsidRDefault="00D415E8" w:rsidP="00DE35AF">
                        <w:pPr>
                          <w:pStyle w:val="Default"/>
                          <w:ind w:right="31"/>
                          <w:rPr>
                            <w:rFonts w:ascii="Arial" w:hAnsi="Arial" w:cs="Arial"/>
                            <w:sz w:val="20"/>
                            <w:szCs w:val="20"/>
                          </w:rPr>
                        </w:pPr>
                        <w:r w:rsidRPr="009D687F">
                          <w:rPr>
                            <w:rFonts w:ascii="Arial" w:hAnsi="Arial" w:cs="Arial"/>
                            <w:b/>
                            <w:bCs/>
                            <w:sz w:val="20"/>
                            <w:szCs w:val="20"/>
                          </w:rPr>
                          <w:t>Aircraft Washing Apron, Surfaced</w:t>
                        </w:r>
                        <w:r>
                          <w:rPr>
                            <w:rFonts w:ascii="Arial" w:hAnsi="Arial" w:cs="Arial"/>
                            <w:b/>
                            <w:bCs/>
                            <w:sz w:val="20"/>
                            <w:szCs w:val="20"/>
                          </w:rPr>
                          <w:t>.</w:t>
                        </w:r>
                        <w:r w:rsidRPr="009D687F">
                          <w:rPr>
                            <w:rFonts w:ascii="Arial" w:hAnsi="Arial" w:cs="Arial"/>
                            <w:bCs/>
                            <w:sz w:val="20"/>
                            <w:szCs w:val="20"/>
                          </w:rPr>
                          <w:t xml:space="preserve">  </w:t>
                        </w:r>
                        <w:r w:rsidRPr="009D687F">
                          <w:rPr>
                            <w:rFonts w:ascii="Arial" w:hAnsi="Arial" w:cs="Arial"/>
                            <w:sz w:val="20"/>
                            <w:szCs w:val="20"/>
                          </w:rPr>
                          <w:t xml:space="preserve">A rigid pavement area for washing and cleaning aircraft.  It normally includes electrical and water service, drainage, and waste water collection equipment.  From an operational point of view, an apron includes the prepared surface, stabilized shoulders, lighting and lateral clearance zones. For inventory purposes, only the prepared surface is included. </w:t>
                        </w:r>
                        <w:r>
                          <w:rPr>
                            <w:rFonts w:ascii="Arial" w:hAnsi="Arial" w:cs="Arial"/>
                            <w:sz w:val="20"/>
                            <w:szCs w:val="20"/>
                          </w:rPr>
                          <w:t xml:space="preserve"> </w:t>
                        </w:r>
                        <w:r w:rsidRPr="009D687F">
                          <w:rPr>
                            <w:rFonts w:ascii="Arial" w:hAnsi="Arial" w:cs="Arial"/>
                            <w:sz w:val="20"/>
                            <w:szCs w:val="20"/>
                          </w:rPr>
                          <w:t xml:space="preserve">A washing apron is authorized for each aircraft maintenance hangar.  Washing aprons will be sized and dimensioned according to the number and type of aircraft to be washed, local environmental conditions (i.e., soil and climate), and scheduling.  See paragraph 6.14.2. </w:t>
                        </w:r>
                        <w:r>
                          <w:rPr>
                            <w:rFonts w:ascii="Arial" w:hAnsi="Arial" w:cs="Arial"/>
                            <w:sz w:val="20"/>
                            <w:szCs w:val="20"/>
                          </w:rPr>
                          <w:t xml:space="preserve"> </w:t>
                        </w:r>
                        <w:r w:rsidRPr="009D687F">
                          <w:rPr>
                            <w:rFonts w:ascii="Arial" w:hAnsi="Arial" w:cs="Arial"/>
                            <w:sz w:val="20"/>
                            <w:szCs w:val="20"/>
                          </w:rPr>
                          <w:t xml:space="preserve">The wash apron will be provided with 110 volt electrical service, 25 mm [1 in] water service and compressed air.  The wash apron will be provided with drainage facilities to include a facility for wash-waste treatment, including at least </w:t>
                        </w:r>
                        <w:proofErr w:type="gramStart"/>
                        <w:r w:rsidRPr="009D687F">
                          <w:rPr>
                            <w:rFonts w:ascii="Arial" w:hAnsi="Arial" w:cs="Arial"/>
                            <w:sz w:val="20"/>
                            <w:szCs w:val="20"/>
                          </w:rPr>
                          <w:t>a</w:t>
                        </w:r>
                        <w:proofErr w:type="gramEnd"/>
                        <w:r w:rsidRPr="009D687F">
                          <w:rPr>
                            <w:rFonts w:ascii="Arial" w:hAnsi="Arial" w:cs="Arial"/>
                            <w:sz w:val="20"/>
                            <w:szCs w:val="20"/>
                          </w:rPr>
                          <w:t xml:space="preserve"> 11,400 L [3,000 gal] capacity holding tank. </w:t>
                        </w:r>
                        <w:r>
                          <w:rPr>
                            <w:rFonts w:ascii="Arial" w:hAnsi="Arial" w:cs="Arial"/>
                            <w:sz w:val="20"/>
                            <w:szCs w:val="20"/>
                          </w:rPr>
                          <w:t xml:space="preserve"> </w:t>
                        </w:r>
                        <w:r w:rsidRPr="009D687F">
                          <w:rPr>
                            <w:rFonts w:ascii="Arial" w:hAnsi="Arial" w:cs="Arial"/>
                            <w:sz w:val="20"/>
                            <w:szCs w:val="20"/>
                          </w:rPr>
                          <w:t>The tank should be sized to the extent required for effluent to be suitable for discharge into a sanitary s</w:t>
                        </w:r>
                        <w:r>
                          <w:rPr>
                            <w:rFonts w:ascii="Arial" w:hAnsi="Arial" w:cs="Arial"/>
                            <w:sz w:val="20"/>
                            <w:szCs w:val="20"/>
                          </w:rPr>
                          <w:t>ystem.  A collection area for POL</w:t>
                        </w:r>
                        <w:r w:rsidRPr="009D687F">
                          <w:rPr>
                            <w:rFonts w:ascii="Arial" w:hAnsi="Arial" w:cs="Arial"/>
                            <w:sz w:val="20"/>
                            <w:szCs w:val="20"/>
                          </w:rPr>
                          <w:t xml:space="preserve"> waste and spillage should be provided, when required, in conjunction with the wash apron.</w:t>
                        </w:r>
                      </w:p>
                    </w:tc>
                  </w:tr>
                  <w:tr w:rsidR="00D415E8" w:rsidTr="00A07FC4">
                    <w:trPr>
                      <w:trHeight w:val="972"/>
                    </w:trPr>
                    <w:tc>
                      <w:tcPr>
                        <w:tcW w:w="1188" w:type="dxa"/>
                        <w:tcBorders>
                          <w:top w:val="single" w:sz="8" w:space="0" w:color="000000"/>
                          <w:left w:val="single" w:sz="8" w:space="0" w:color="000000"/>
                          <w:bottom w:val="single" w:sz="8" w:space="0" w:color="000000"/>
                          <w:right w:val="single" w:sz="6" w:space="0" w:color="000000"/>
                        </w:tcBorders>
                        <w:vAlign w:val="center"/>
                      </w:tcPr>
                      <w:p w:rsidR="00D415E8" w:rsidRPr="009D687F" w:rsidRDefault="00D415E8" w:rsidP="00A07FC4">
                        <w:pPr>
                          <w:pStyle w:val="Default"/>
                          <w:rPr>
                            <w:rFonts w:ascii="Arial" w:hAnsi="Arial" w:cs="Arial"/>
                            <w:sz w:val="20"/>
                            <w:szCs w:val="20"/>
                          </w:rPr>
                        </w:pPr>
                        <w:r>
                          <w:rPr>
                            <w:rFonts w:ascii="Arial" w:hAnsi="Arial" w:cs="Arial"/>
                            <w:b/>
                            <w:bCs/>
                            <w:sz w:val="20"/>
                            <w:szCs w:val="20"/>
                          </w:rPr>
                          <w:t>11371</w:t>
                        </w:r>
                      </w:p>
                    </w:tc>
                    <w:tc>
                      <w:tcPr>
                        <w:tcW w:w="10753" w:type="dxa"/>
                        <w:tcBorders>
                          <w:top w:val="single" w:sz="8" w:space="0" w:color="000000"/>
                          <w:left w:val="single" w:sz="8" w:space="0" w:color="000000"/>
                          <w:bottom w:val="single" w:sz="8" w:space="0" w:color="000000"/>
                          <w:right w:val="single" w:sz="6" w:space="0" w:color="000000"/>
                        </w:tcBorders>
                      </w:tcPr>
                      <w:p w:rsidR="00D415E8" w:rsidRPr="009D687F" w:rsidRDefault="00D415E8" w:rsidP="00DE35AF">
                        <w:pPr>
                          <w:pStyle w:val="Default"/>
                          <w:ind w:right="31"/>
                          <w:rPr>
                            <w:rFonts w:ascii="Arial" w:hAnsi="Arial" w:cs="Arial"/>
                            <w:b/>
                            <w:bCs/>
                            <w:sz w:val="20"/>
                            <w:szCs w:val="20"/>
                          </w:rPr>
                        </w:pPr>
                        <w:r w:rsidRPr="009D687F">
                          <w:rPr>
                            <w:rFonts w:ascii="Arial" w:hAnsi="Arial" w:cs="Arial"/>
                            <w:b/>
                            <w:bCs/>
                            <w:sz w:val="20"/>
                            <w:szCs w:val="20"/>
                          </w:rPr>
                          <w:t xml:space="preserve">Aircraft Washing Apron, </w:t>
                        </w:r>
                        <w:proofErr w:type="spellStart"/>
                        <w:r w:rsidRPr="009D687F">
                          <w:rPr>
                            <w:rFonts w:ascii="Arial" w:hAnsi="Arial" w:cs="Arial"/>
                            <w:b/>
                            <w:bCs/>
                            <w:sz w:val="20"/>
                            <w:szCs w:val="20"/>
                          </w:rPr>
                          <w:t>Unsurfaced</w:t>
                        </w:r>
                        <w:proofErr w:type="spellEnd"/>
                        <w:r>
                          <w:rPr>
                            <w:rFonts w:ascii="Arial" w:hAnsi="Arial" w:cs="Arial"/>
                            <w:b/>
                            <w:bCs/>
                            <w:sz w:val="20"/>
                            <w:szCs w:val="20"/>
                          </w:rPr>
                          <w:t>.</w:t>
                        </w:r>
                        <w:r w:rsidRPr="009D687F">
                          <w:rPr>
                            <w:rFonts w:ascii="Arial" w:hAnsi="Arial" w:cs="Arial"/>
                            <w:bCs/>
                            <w:sz w:val="20"/>
                            <w:szCs w:val="20"/>
                          </w:rPr>
                          <w:t xml:space="preserve">  </w:t>
                        </w:r>
                        <w:r w:rsidRPr="009D687F">
                          <w:rPr>
                            <w:rFonts w:ascii="Arial" w:hAnsi="Arial" w:cs="Arial"/>
                            <w:sz w:val="20"/>
                            <w:szCs w:val="20"/>
                          </w:rPr>
                          <w:t xml:space="preserve">An unpaved, prepared surface for washing and cleaning aircraft. It normally includes electrical and water service, drainage, and waste water collection equipment.  From an operational point of view, an apron includes the prepared surface, stabilized shoulders, lighting and lateral clearance zones. </w:t>
                        </w:r>
                        <w:r>
                          <w:rPr>
                            <w:rFonts w:ascii="Arial" w:hAnsi="Arial" w:cs="Arial"/>
                            <w:sz w:val="20"/>
                            <w:szCs w:val="20"/>
                          </w:rPr>
                          <w:t xml:space="preserve"> </w:t>
                        </w:r>
                        <w:r w:rsidRPr="009D687F">
                          <w:rPr>
                            <w:rFonts w:ascii="Arial" w:hAnsi="Arial" w:cs="Arial"/>
                            <w:sz w:val="20"/>
                            <w:szCs w:val="20"/>
                          </w:rPr>
                          <w:t>For inventory purposes, only the prepared surface is included.</w:t>
                        </w:r>
                      </w:p>
                    </w:tc>
                  </w:tr>
                  <w:tr w:rsidR="00D415E8" w:rsidTr="00A07FC4">
                    <w:trPr>
                      <w:trHeight w:val="1060"/>
                    </w:trPr>
                    <w:tc>
                      <w:tcPr>
                        <w:tcW w:w="1188" w:type="dxa"/>
                        <w:tcBorders>
                          <w:top w:val="single" w:sz="8" w:space="0" w:color="000000"/>
                          <w:left w:val="single" w:sz="8" w:space="0" w:color="000000"/>
                          <w:bottom w:val="single" w:sz="8" w:space="0" w:color="000000"/>
                          <w:right w:val="single" w:sz="6" w:space="0" w:color="000000"/>
                        </w:tcBorders>
                        <w:vAlign w:val="center"/>
                      </w:tcPr>
                      <w:p w:rsidR="00D415E8" w:rsidRPr="009D687F" w:rsidRDefault="00D415E8" w:rsidP="00A07FC4">
                        <w:pPr>
                          <w:pStyle w:val="Default"/>
                          <w:rPr>
                            <w:rFonts w:ascii="Arial" w:hAnsi="Arial" w:cs="Arial"/>
                            <w:sz w:val="20"/>
                            <w:szCs w:val="20"/>
                          </w:rPr>
                        </w:pPr>
                        <w:r>
                          <w:rPr>
                            <w:rFonts w:ascii="Arial" w:hAnsi="Arial" w:cs="Arial"/>
                            <w:b/>
                            <w:bCs/>
                            <w:sz w:val="20"/>
                            <w:szCs w:val="20"/>
                          </w:rPr>
                          <w:t>11380</w:t>
                        </w:r>
                      </w:p>
                    </w:tc>
                    <w:tc>
                      <w:tcPr>
                        <w:tcW w:w="10753" w:type="dxa"/>
                        <w:tcBorders>
                          <w:top w:val="single" w:sz="8" w:space="0" w:color="000000"/>
                          <w:left w:val="single" w:sz="8" w:space="0" w:color="000000"/>
                          <w:bottom w:val="single" w:sz="8" w:space="0" w:color="000000"/>
                          <w:right w:val="single" w:sz="6" w:space="0" w:color="000000"/>
                        </w:tcBorders>
                      </w:tcPr>
                      <w:p w:rsidR="00D415E8" w:rsidRPr="009D687F" w:rsidRDefault="00D415E8" w:rsidP="00F12B4E">
                        <w:pPr>
                          <w:pStyle w:val="Default"/>
                          <w:rPr>
                            <w:rFonts w:ascii="Arial" w:hAnsi="Arial" w:cs="Arial"/>
                            <w:sz w:val="20"/>
                            <w:szCs w:val="20"/>
                          </w:rPr>
                        </w:pPr>
                        <w:r w:rsidRPr="009D687F">
                          <w:rPr>
                            <w:rFonts w:ascii="Arial" w:hAnsi="Arial" w:cs="Arial"/>
                            <w:b/>
                            <w:bCs/>
                            <w:sz w:val="20"/>
                            <w:szCs w:val="20"/>
                          </w:rPr>
                          <w:t>Aircraft Loading Apron, Surfaced</w:t>
                        </w:r>
                        <w:r>
                          <w:rPr>
                            <w:rFonts w:ascii="Arial" w:hAnsi="Arial" w:cs="Arial"/>
                            <w:b/>
                            <w:bCs/>
                            <w:sz w:val="20"/>
                            <w:szCs w:val="20"/>
                          </w:rPr>
                          <w:t>.</w:t>
                        </w:r>
                        <w:r w:rsidRPr="009D687F">
                          <w:rPr>
                            <w:rFonts w:ascii="Arial" w:hAnsi="Arial" w:cs="Arial"/>
                            <w:bCs/>
                            <w:sz w:val="20"/>
                            <w:szCs w:val="20"/>
                          </w:rPr>
                          <w:t xml:space="preserve">  </w:t>
                        </w:r>
                        <w:r w:rsidRPr="009D687F">
                          <w:rPr>
                            <w:rFonts w:ascii="Arial" w:hAnsi="Arial" w:cs="Arial"/>
                            <w:sz w:val="20"/>
                            <w:szCs w:val="20"/>
                          </w:rPr>
                          <w:t xml:space="preserve">A paved surface for loading cargo aircraft; loading personnel for medical evacuation, and transient aircraft operations; or providing an apron area for arming and disarming aircraft weapons, loading and unloading ammunition, special handling or decontamination of chemical, biological, radiological (CBR) warfare items, and for special security operations. </w:t>
                        </w:r>
                        <w:r>
                          <w:rPr>
                            <w:rFonts w:ascii="Arial" w:hAnsi="Arial" w:cs="Arial"/>
                            <w:sz w:val="20"/>
                            <w:szCs w:val="20"/>
                          </w:rPr>
                          <w:t xml:space="preserve"> </w:t>
                        </w:r>
                        <w:r w:rsidRPr="009D687F">
                          <w:rPr>
                            <w:rFonts w:ascii="Arial" w:hAnsi="Arial" w:cs="Arial"/>
                            <w:sz w:val="20"/>
                            <w:szCs w:val="20"/>
                          </w:rPr>
                          <w:t>An apron area in support of the airfield operations building, not to exceed 5,850 m</w:t>
                        </w:r>
                        <w:r w:rsidRPr="00F12B4E">
                          <w:rPr>
                            <w:rFonts w:ascii="Arial" w:hAnsi="Arial" w:cs="Arial"/>
                            <w:sz w:val="20"/>
                            <w:szCs w:val="20"/>
                            <w:vertAlign w:val="superscript"/>
                          </w:rPr>
                          <w:t>2</w:t>
                        </w:r>
                        <w:r w:rsidRPr="009D687F">
                          <w:rPr>
                            <w:rFonts w:ascii="Arial" w:hAnsi="Arial" w:cs="Arial"/>
                            <w:sz w:val="20"/>
                            <w:szCs w:val="20"/>
                          </w:rPr>
                          <w:t xml:space="preserve"> [7,000 yd</w:t>
                        </w:r>
                        <w:r w:rsidRPr="00F12B4E">
                          <w:rPr>
                            <w:rFonts w:ascii="Arial" w:hAnsi="Arial" w:cs="Arial"/>
                            <w:sz w:val="20"/>
                            <w:szCs w:val="20"/>
                            <w:vertAlign w:val="superscript"/>
                          </w:rPr>
                          <w:t>2</w:t>
                        </w:r>
                        <w:r w:rsidRPr="009D687F">
                          <w:rPr>
                            <w:rFonts w:ascii="Arial" w:hAnsi="Arial" w:cs="Arial"/>
                            <w:sz w:val="20"/>
                            <w:szCs w:val="20"/>
                          </w:rPr>
                          <w:t>] may be authorized for purposes of handling special loading and unloading of personnel, for medical evacuation flights and for transient aircraft operations. (See Category 11382 for aprons requiring safety clearanc</w:t>
                        </w:r>
                        <w:r>
                          <w:rPr>
                            <w:rFonts w:ascii="Arial" w:hAnsi="Arial" w:cs="Arial"/>
                            <w:sz w:val="20"/>
                            <w:szCs w:val="20"/>
                          </w:rPr>
                          <w:t>es and/or security facilities).</w:t>
                        </w:r>
                      </w:p>
                    </w:tc>
                  </w:tr>
                  <w:tr w:rsidR="00D415E8" w:rsidTr="00A07FC4">
                    <w:trPr>
                      <w:trHeight w:val="1060"/>
                    </w:trPr>
                    <w:tc>
                      <w:tcPr>
                        <w:tcW w:w="1188" w:type="dxa"/>
                        <w:tcBorders>
                          <w:top w:val="single" w:sz="8" w:space="0" w:color="000000"/>
                          <w:left w:val="single" w:sz="8" w:space="0" w:color="000000"/>
                          <w:bottom w:val="single" w:sz="8" w:space="0" w:color="000000"/>
                          <w:right w:val="single" w:sz="6" w:space="0" w:color="000000"/>
                        </w:tcBorders>
                        <w:vAlign w:val="center"/>
                      </w:tcPr>
                      <w:p w:rsidR="00D415E8" w:rsidRPr="00920A46" w:rsidRDefault="00D415E8" w:rsidP="00A07FC4">
                        <w:pPr>
                          <w:pStyle w:val="Default"/>
                          <w:rPr>
                            <w:rFonts w:ascii="Arial" w:hAnsi="Arial" w:cs="Arial"/>
                            <w:sz w:val="20"/>
                            <w:szCs w:val="20"/>
                          </w:rPr>
                        </w:pPr>
                        <w:r>
                          <w:rPr>
                            <w:rFonts w:ascii="Arial" w:hAnsi="Arial" w:cs="Arial"/>
                            <w:b/>
                            <w:bCs/>
                            <w:sz w:val="20"/>
                            <w:szCs w:val="20"/>
                          </w:rPr>
                          <w:t>11382</w:t>
                        </w:r>
                      </w:p>
                    </w:tc>
                    <w:tc>
                      <w:tcPr>
                        <w:tcW w:w="10753" w:type="dxa"/>
                        <w:tcBorders>
                          <w:top w:val="single" w:sz="8" w:space="0" w:color="000000"/>
                          <w:left w:val="single" w:sz="8" w:space="0" w:color="000000"/>
                          <w:bottom w:val="single" w:sz="8" w:space="0" w:color="000000"/>
                          <w:right w:val="single" w:sz="6" w:space="0" w:color="000000"/>
                        </w:tcBorders>
                      </w:tcPr>
                      <w:p w:rsidR="00D415E8" w:rsidRPr="00920A46" w:rsidRDefault="00D415E8" w:rsidP="00920A46">
                        <w:pPr>
                          <w:pStyle w:val="Default"/>
                          <w:rPr>
                            <w:rFonts w:ascii="Arial" w:hAnsi="Arial" w:cs="Arial"/>
                            <w:sz w:val="20"/>
                            <w:szCs w:val="20"/>
                          </w:rPr>
                        </w:pPr>
                        <w:r w:rsidRPr="00920A46">
                          <w:rPr>
                            <w:rFonts w:ascii="Arial" w:hAnsi="Arial" w:cs="Arial"/>
                            <w:b/>
                            <w:bCs/>
                            <w:sz w:val="20"/>
                            <w:szCs w:val="20"/>
                          </w:rPr>
                          <w:t>Aircraft Special Purpose Apron.</w:t>
                        </w:r>
                        <w:r w:rsidRPr="00920A46">
                          <w:rPr>
                            <w:rFonts w:ascii="Arial" w:hAnsi="Arial" w:cs="Arial"/>
                            <w:bCs/>
                            <w:sz w:val="20"/>
                            <w:szCs w:val="20"/>
                          </w:rPr>
                          <w:t xml:space="preserve">  Special purpose aprons may be authorized for providing safe areas for arming and/or disarming aircraft weapons; loading and unloading ammunition; special handling and/or decontamination facilities for CBR warfare items; and for special security areas. Special-purpose aprons required to conduct defueling operations will be provided at Army aviation facilities.  Design will be predicated on the largest aircraft and adequate space for fire support equipment and defueling vehicle and apparatus.  Grounding points will be provided. The scope of the apron area and the type of supporting facilities for these special-purpose aprons will be individually justified on the basis of the mission requirements.  Safety clearances, appropriate to the requirements of the apron, will be observed. Airfield maps and plans will identify the purpose of the apron and show the required safety clearance distances. Explosives clearances are discussed in Appendix I of this Manual.</w:t>
                        </w:r>
                      </w:p>
                    </w:tc>
                  </w:tr>
                </w:tbl>
                <w:p w:rsidR="00D415E8" w:rsidRDefault="00D415E8"/>
              </w:txbxContent>
            </v:textbox>
            <w10:wrap type="through" anchorx="page" anchory="page"/>
          </v:shape>
        </w:pict>
      </w:r>
    </w:p>
    <w:p w:rsidR="009B29C0" w:rsidRDefault="009B29C0" w:rsidP="009B29C0">
      <w:pPr>
        <w:tabs>
          <w:tab w:val="num" w:pos="0"/>
        </w:tabs>
        <w:rPr>
          <w:rFonts w:ascii="Arial" w:hAnsi="Arial" w:cs="Arial"/>
          <w:sz w:val="20"/>
          <w:szCs w:val="20"/>
        </w:rPr>
      </w:pPr>
    </w:p>
    <w:p w:rsidR="009B29C0" w:rsidRDefault="009B29C0" w:rsidP="009B29C0">
      <w:pPr>
        <w:tabs>
          <w:tab w:val="num" w:pos="0"/>
        </w:tabs>
        <w:rPr>
          <w:rFonts w:ascii="Arial" w:hAnsi="Arial" w:cs="Arial"/>
          <w:sz w:val="20"/>
          <w:szCs w:val="20"/>
        </w:rPr>
      </w:pPr>
    </w:p>
    <w:p w:rsidR="009B29C0" w:rsidRDefault="009B29C0" w:rsidP="009B29C0">
      <w:pPr>
        <w:tabs>
          <w:tab w:val="num" w:pos="0"/>
        </w:tabs>
        <w:rPr>
          <w:rFonts w:ascii="Arial" w:hAnsi="Arial" w:cs="Arial"/>
          <w:sz w:val="20"/>
          <w:szCs w:val="20"/>
        </w:rPr>
      </w:pPr>
      <w:r>
        <w:rPr>
          <w:rFonts w:ascii="Arial" w:hAnsi="Arial" w:cs="Arial"/>
          <w:sz w:val="20"/>
          <w:szCs w:val="20"/>
        </w:rPr>
        <w:br w:type="page"/>
      </w:r>
    </w:p>
    <w:p w:rsidR="009B29C0" w:rsidRDefault="00035A56" w:rsidP="009B29C0">
      <w:pPr>
        <w:tabs>
          <w:tab w:val="num" w:pos="0"/>
        </w:tabs>
        <w:rPr>
          <w:rFonts w:ascii="Arial" w:hAnsi="Arial" w:cs="Arial"/>
          <w:sz w:val="20"/>
          <w:szCs w:val="20"/>
        </w:rPr>
      </w:pPr>
      <w:r>
        <w:rPr>
          <w:rFonts w:ascii="Arial" w:hAnsi="Arial" w:cs="Arial"/>
          <w:noProof/>
          <w:sz w:val="20"/>
          <w:szCs w:val="20"/>
        </w:rPr>
        <w:lastRenderedPageBreak/>
        <w:pict>
          <v:shape id="_x0000_s1087" type="#_x0000_t202" style="position:absolute;margin-left:82.35pt;margin-top:61.1pt;width:641.95pt;height:520.35pt;z-index:251662336;mso-position-horizontal-relative:page;mso-position-vertical-relative:page" wrapcoords="0 0" o:allowincell="f" filled="f" stroked="f">
            <v:textbox>
              <w:txbxContent>
                <w:tbl>
                  <w:tblPr>
                    <w:tblW w:w="11941" w:type="dxa"/>
                    <w:tblBorders>
                      <w:top w:val="nil"/>
                      <w:left w:val="nil"/>
                      <w:bottom w:val="nil"/>
                      <w:right w:val="nil"/>
                    </w:tblBorders>
                    <w:tblLayout w:type="fixed"/>
                    <w:tblLook w:val="0000"/>
                  </w:tblPr>
                  <w:tblGrid>
                    <w:gridCol w:w="1188"/>
                    <w:gridCol w:w="10753"/>
                  </w:tblGrid>
                  <w:tr w:rsidR="00D415E8" w:rsidTr="009D16F2">
                    <w:trPr>
                      <w:trHeight w:val="352"/>
                    </w:trPr>
                    <w:tc>
                      <w:tcPr>
                        <w:tcW w:w="11941" w:type="dxa"/>
                        <w:gridSpan w:val="2"/>
                        <w:tcBorders>
                          <w:top w:val="single" w:sz="6" w:space="0" w:color="000000"/>
                          <w:left w:val="single" w:sz="8" w:space="0" w:color="000000"/>
                          <w:bottom w:val="single" w:sz="6" w:space="0" w:color="000000"/>
                          <w:right w:val="single" w:sz="6" w:space="0" w:color="000000"/>
                        </w:tcBorders>
                      </w:tcPr>
                      <w:p w:rsidR="00D415E8" w:rsidRPr="009D687F" w:rsidRDefault="00D415E8" w:rsidP="009D16F2">
                        <w:pPr>
                          <w:pStyle w:val="Default"/>
                          <w:ind w:right="31"/>
                          <w:rPr>
                            <w:rFonts w:ascii="Arial" w:hAnsi="Arial" w:cs="Arial"/>
                            <w:sz w:val="20"/>
                            <w:szCs w:val="20"/>
                          </w:rPr>
                        </w:pPr>
                        <w:r w:rsidRPr="009D687F">
                          <w:rPr>
                            <w:rFonts w:ascii="Arial" w:hAnsi="Arial" w:cs="Arial"/>
                            <w:b/>
                            <w:bCs/>
                            <w:sz w:val="20"/>
                            <w:szCs w:val="20"/>
                          </w:rPr>
                          <w:t>Facility Class 1: Operational and Training Facilities, Category Group 11:  Airfields Pavement, General</w:t>
                        </w:r>
                      </w:p>
                    </w:tc>
                  </w:tr>
                  <w:tr w:rsidR="00D415E8" w:rsidTr="009D687F">
                    <w:trPr>
                      <w:trHeight w:val="355"/>
                    </w:trPr>
                    <w:tc>
                      <w:tcPr>
                        <w:tcW w:w="1188" w:type="dxa"/>
                        <w:tcBorders>
                          <w:top w:val="single" w:sz="6" w:space="0" w:color="000000"/>
                          <w:left w:val="single" w:sz="8" w:space="0" w:color="000000"/>
                          <w:bottom w:val="single" w:sz="20" w:space="0" w:color="000000"/>
                          <w:right w:val="single" w:sz="6" w:space="0" w:color="000000"/>
                        </w:tcBorders>
                        <w:vAlign w:val="center"/>
                      </w:tcPr>
                      <w:p w:rsidR="00D415E8" w:rsidRDefault="00D415E8" w:rsidP="009D687F">
                        <w:pPr>
                          <w:pStyle w:val="Default"/>
                          <w:ind w:right="31"/>
                          <w:jc w:val="center"/>
                          <w:rPr>
                            <w:rFonts w:ascii="Arial" w:hAnsi="Arial" w:cs="Arial"/>
                            <w:b/>
                            <w:bCs/>
                            <w:sz w:val="20"/>
                            <w:szCs w:val="20"/>
                          </w:rPr>
                        </w:pPr>
                        <w:r w:rsidRPr="009D687F">
                          <w:rPr>
                            <w:rFonts w:ascii="Arial" w:hAnsi="Arial" w:cs="Arial"/>
                            <w:b/>
                            <w:bCs/>
                            <w:sz w:val="20"/>
                            <w:szCs w:val="20"/>
                          </w:rPr>
                          <w:t>Category</w:t>
                        </w:r>
                      </w:p>
                      <w:p w:rsidR="00D415E8" w:rsidRPr="009D687F" w:rsidRDefault="00D415E8" w:rsidP="009D687F">
                        <w:pPr>
                          <w:pStyle w:val="Default"/>
                          <w:ind w:right="31"/>
                          <w:jc w:val="center"/>
                          <w:rPr>
                            <w:rFonts w:ascii="Arial" w:hAnsi="Arial" w:cs="Arial"/>
                            <w:sz w:val="20"/>
                            <w:szCs w:val="20"/>
                          </w:rPr>
                        </w:pPr>
                        <w:r w:rsidRPr="009D687F">
                          <w:rPr>
                            <w:rFonts w:ascii="Arial" w:hAnsi="Arial" w:cs="Arial"/>
                            <w:b/>
                            <w:bCs/>
                            <w:sz w:val="20"/>
                            <w:szCs w:val="20"/>
                          </w:rPr>
                          <w:t>Code</w:t>
                        </w:r>
                      </w:p>
                    </w:tc>
                    <w:tc>
                      <w:tcPr>
                        <w:tcW w:w="10753" w:type="dxa"/>
                        <w:tcBorders>
                          <w:top w:val="single" w:sz="6" w:space="0" w:color="000000"/>
                          <w:left w:val="single" w:sz="6" w:space="0" w:color="000000"/>
                          <w:bottom w:val="single" w:sz="20" w:space="0" w:color="000000"/>
                          <w:right w:val="single" w:sz="6" w:space="0" w:color="000000"/>
                        </w:tcBorders>
                        <w:vAlign w:val="center"/>
                      </w:tcPr>
                      <w:p w:rsidR="00D415E8" w:rsidRPr="009D687F" w:rsidRDefault="00D415E8" w:rsidP="009D687F">
                        <w:pPr>
                          <w:pStyle w:val="Default"/>
                          <w:ind w:right="31"/>
                          <w:jc w:val="center"/>
                          <w:rPr>
                            <w:rFonts w:ascii="Arial" w:hAnsi="Arial" w:cs="Arial"/>
                            <w:sz w:val="20"/>
                            <w:szCs w:val="20"/>
                          </w:rPr>
                        </w:pPr>
                        <w:r w:rsidRPr="009D687F">
                          <w:rPr>
                            <w:rFonts w:ascii="Arial" w:hAnsi="Arial" w:cs="Arial"/>
                            <w:b/>
                            <w:bCs/>
                            <w:sz w:val="20"/>
                            <w:szCs w:val="20"/>
                          </w:rPr>
                          <w:t>Item and Allowance</w:t>
                        </w:r>
                      </w:p>
                    </w:tc>
                  </w:tr>
                  <w:tr w:rsidR="00D415E8" w:rsidTr="00A07FC4">
                    <w:trPr>
                      <w:trHeight w:val="999"/>
                    </w:trPr>
                    <w:tc>
                      <w:tcPr>
                        <w:tcW w:w="1188" w:type="dxa"/>
                        <w:tcBorders>
                          <w:top w:val="single" w:sz="20" w:space="0" w:color="000000"/>
                          <w:left w:val="single" w:sz="8" w:space="0" w:color="000000"/>
                          <w:bottom w:val="single" w:sz="8" w:space="0" w:color="000000"/>
                          <w:right w:val="single" w:sz="6" w:space="0" w:color="000000"/>
                        </w:tcBorders>
                        <w:vAlign w:val="center"/>
                      </w:tcPr>
                      <w:p w:rsidR="00D415E8" w:rsidRPr="00620B5B" w:rsidRDefault="00D415E8" w:rsidP="00A07FC4">
                        <w:pPr>
                          <w:pStyle w:val="Default"/>
                          <w:rPr>
                            <w:rFonts w:ascii="Arial" w:hAnsi="Arial" w:cs="Arial"/>
                            <w:sz w:val="20"/>
                            <w:szCs w:val="20"/>
                          </w:rPr>
                        </w:pPr>
                        <w:r>
                          <w:rPr>
                            <w:rFonts w:ascii="Arial" w:hAnsi="Arial" w:cs="Arial"/>
                            <w:b/>
                            <w:bCs/>
                            <w:sz w:val="20"/>
                            <w:szCs w:val="20"/>
                          </w:rPr>
                          <w:t>11383</w:t>
                        </w:r>
                      </w:p>
                    </w:tc>
                    <w:tc>
                      <w:tcPr>
                        <w:tcW w:w="10753" w:type="dxa"/>
                        <w:tcBorders>
                          <w:top w:val="single" w:sz="20" w:space="0" w:color="000000"/>
                          <w:left w:val="single" w:sz="8" w:space="0" w:color="000000"/>
                          <w:bottom w:val="single" w:sz="8" w:space="0" w:color="000000"/>
                          <w:right w:val="single" w:sz="6" w:space="0" w:color="000000"/>
                        </w:tcBorders>
                      </w:tcPr>
                      <w:p w:rsidR="00D415E8" w:rsidRPr="00620B5B" w:rsidRDefault="00D415E8" w:rsidP="00620B5B">
                        <w:pPr>
                          <w:pStyle w:val="Default"/>
                          <w:rPr>
                            <w:rFonts w:ascii="Arial" w:hAnsi="Arial" w:cs="Arial"/>
                            <w:b/>
                            <w:bCs/>
                            <w:sz w:val="20"/>
                            <w:szCs w:val="20"/>
                          </w:rPr>
                        </w:pPr>
                        <w:r w:rsidRPr="00620B5B">
                          <w:rPr>
                            <w:rFonts w:ascii="Arial" w:hAnsi="Arial" w:cs="Arial"/>
                            <w:b/>
                            <w:bCs/>
                            <w:sz w:val="20"/>
                            <w:szCs w:val="20"/>
                          </w:rPr>
                          <w:t xml:space="preserve">Aircraft Loading Aprons, </w:t>
                        </w:r>
                        <w:proofErr w:type="spellStart"/>
                        <w:r w:rsidRPr="00620B5B">
                          <w:rPr>
                            <w:rFonts w:ascii="Arial" w:hAnsi="Arial" w:cs="Arial"/>
                            <w:b/>
                            <w:bCs/>
                            <w:sz w:val="20"/>
                            <w:szCs w:val="20"/>
                          </w:rPr>
                          <w:t>Unsurfaced</w:t>
                        </w:r>
                        <w:proofErr w:type="spellEnd"/>
                        <w:r w:rsidRPr="00620B5B">
                          <w:rPr>
                            <w:rFonts w:ascii="Arial" w:hAnsi="Arial" w:cs="Arial"/>
                            <w:b/>
                            <w:bCs/>
                            <w:sz w:val="20"/>
                            <w:szCs w:val="20"/>
                          </w:rPr>
                          <w:t>.</w:t>
                        </w:r>
                        <w:r w:rsidRPr="00620B5B">
                          <w:rPr>
                            <w:rFonts w:ascii="Arial" w:hAnsi="Arial" w:cs="Arial"/>
                            <w:bCs/>
                            <w:sz w:val="20"/>
                            <w:szCs w:val="20"/>
                          </w:rPr>
                          <w:t xml:space="preserve">  An unpaved, prepared surface for loading cargo aircraft; loading personnel for medical evacuation and transient aircraft operations.  An aircraft loading apron provides and area for arming and disarming aircraft weapons, loading and unloading ammunition, special handling or decontamination of chemical, biological radiological (CBR) warfare items, and f</w:t>
                        </w:r>
                        <w:r>
                          <w:rPr>
                            <w:rFonts w:ascii="Arial" w:hAnsi="Arial" w:cs="Arial"/>
                            <w:bCs/>
                            <w:sz w:val="20"/>
                            <w:szCs w:val="20"/>
                          </w:rPr>
                          <w:t>or special security operations.</w:t>
                        </w:r>
                      </w:p>
                    </w:tc>
                  </w:tr>
                  <w:tr w:rsidR="00D415E8" w:rsidTr="00B50B76">
                    <w:trPr>
                      <w:trHeight w:val="255"/>
                    </w:trPr>
                    <w:tc>
                      <w:tcPr>
                        <w:tcW w:w="11941" w:type="dxa"/>
                        <w:gridSpan w:val="2"/>
                        <w:tcBorders>
                          <w:top w:val="single" w:sz="8" w:space="0" w:color="000000"/>
                          <w:left w:val="single" w:sz="8" w:space="0" w:color="000000"/>
                          <w:bottom w:val="single" w:sz="8" w:space="0" w:color="000000"/>
                          <w:right w:val="single" w:sz="6" w:space="0" w:color="000000"/>
                        </w:tcBorders>
                        <w:vAlign w:val="center"/>
                      </w:tcPr>
                      <w:p w:rsidR="00D415E8" w:rsidRPr="00A07FC4" w:rsidRDefault="00D415E8" w:rsidP="00A07FC4">
                        <w:pPr>
                          <w:pStyle w:val="Default"/>
                          <w:ind w:right="31"/>
                          <w:rPr>
                            <w:rFonts w:ascii="Arial" w:hAnsi="Arial" w:cs="Arial"/>
                            <w:b/>
                            <w:bCs/>
                            <w:sz w:val="20"/>
                            <w:szCs w:val="20"/>
                          </w:rPr>
                        </w:pPr>
                        <w:r w:rsidRPr="00A07FC4">
                          <w:rPr>
                            <w:rFonts w:ascii="Arial" w:hAnsi="Arial" w:cs="Arial"/>
                            <w:b/>
                            <w:bCs/>
                            <w:sz w:val="20"/>
                            <w:szCs w:val="20"/>
                          </w:rPr>
                          <w:t>116 Airfield Pavement, Miscellaneous</w:t>
                        </w:r>
                      </w:p>
                    </w:tc>
                  </w:tr>
                  <w:tr w:rsidR="00D415E8" w:rsidTr="00B50B76">
                    <w:trPr>
                      <w:trHeight w:val="1060"/>
                    </w:trPr>
                    <w:tc>
                      <w:tcPr>
                        <w:tcW w:w="1188" w:type="dxa"/>
                        <w:tcBorders>
                          <w:top w:val="single" w:sz="8" w:space="0" w:color="000000"/>
                          <w:left w:val="single" w:sz="8" w:space="0" w:color="000000"/>
                          <w:bottom w:val="single" w:sz="8" w:space="0" w:color="000000"/>
                          <w:right w:val="single" w:sz="6" w:space="0" w:color="000000"/>
                        </w:tcBorders>
                        <w:vAlign w:val="center"/>
                      </w:tcPr>
                      <w:p w:rsidR="00D415E8" w:rsidRPr="00A07FC4" w:rsidRDefault="00D415E8" w:rsidP="00B50B76">
                        <w:pPr>
                          <w:pStyle w:val="Default"/>
                          <w:rPr>
                            <w:rFonts w:ascii="Arial" w:hAnsi="Arial" w:cs="Arial"/>
                            <w:sz w:val="20"/>
                            <w:szCs w:val="20"/>
                          </w:rPr>
                        </w:pPr>
                        <w:r w:rsidRPr="00A07FC4">
                          <w:rPr>
                            <w:rFonts w:ascii="Arial" w:hAnsi="Arial" w:cs="Arial"/>
                            <w:b/>
                            <w:bCs/>
                            <w:sz w:val="20"/>
                            <w:szCs w:val="20"/>
                          </w:rPr>
                          <w:t xml:space="preserve">11610 </w:t>
                        </w:r>
                      </w:p>
                    </w:tc>
                    <w:tc>
                      <w:tcPr>
                        <w:tcW w:w="10753" w:type="dxa"/>
                        <w:tcBorders>
                          <w:top w:val="single" w:sz="8" w:space="0" w:color="000000"/>
                          <w:left w:val="single" w:sz="8" w:space="0" w:color="000000"/>
                          <w:bottom w:val="single" w:sz="8" w:space="0" w:color="000000"/>
                          <w:right w:val="single" w:sz="6" w:space="0" w:color="000000"/>
                        </w:tcBorders>
                      </w:tcPr>
                      <w:p w:rsidR="00D415E8" w:rsidRPr="00A07FC4" w:rsidRDefault="00D415E8" w:rsidP="00A07FC4">
                        <w:pPr>
                          <w:pStyle w:val="Default"/>
                          <w:rPr>
                            <w:rFonts w:ascii="Arial" w:hAnsi="Arial" w:cs="Arial"/>
                            <w:sz w:val="20"/>
                            <w:szCs w:val="20"/>
                          </w:rPr>
                        </w:pPr>
                        <w:r w:rsidRPr="00A07FC4">
                          <w:rPr>
                            <w:rFonts w:ascii="Arial" w:hAnsi="Arial" w:cs="Arial"/>
                            <w:b/>
                            <w:bCs/>
                            <w:sz w:val="20"/>
                            <w:szCs w:val="20"/>
                          </w:rPr>
                          <w:t>A</w:t>
                        </w:r>
                        <w:r>
                          <w:rPr>
                            <w:rFonts w:ascii="Arial" w:hAnsi="Arial" w:cs="Arial"/>
                            <w:b/>
                            <w:bCs/>
                            <w:sz w:val="20"/>
                            <w:szCs w:val="20"/>
                          </w:rPr>
                          <w:t>ircraft Compass Calibration Pad</w:t>
                        </w:r>
                        <w:r w:rsidRPr="00A07FC4">
                          <w:rPr>
                            <w:rFonts w:ascii="Arial" w:hAnsi="Arial" w:cs="Arial"/>
                            <w:b/>
                            <w:bCs/>
                            <w:sz w:val="20"/>
                            <w:szCs w:val="20"/>
                          </w:rPr>
                          <w:t>.</w:t>
                        </w:r>
                        <w:r w:rsidRPr="00A07FC4">
                          <w:rPr>
                            <w:rFonts w:ascii="Arial" w:hAnsi="Arial" w:cs="Arial"/>
                            <w:bCs/>
                            <w:sz w:val="20"/>
                            <w:szCs w:val="20"/>
                          </w:rPr>
                          <w:t xml:space="preserve">  A prepared surface for calibration of air navigation equipment.  A rigid paved pad in a magnetically quiet zone of the airfield.  The pad surface is painted with alignment markings which are used in the precise calibration of air navigation equipment.  The facility may include a taxiway which connects the pad to the main taxiway or apron. </w:t>
                        </w:r>
                        <w:r>
                          <w:rPr>
                            <w:rFonts w:ascii="Arial" w:hAnsi="Arial" w:cs="Arial"/>
                            <w:bCs/>
                            <w:sz w:val="20"/>
                            <w:szCs w:val="20"/>
                          </w:rPr>
                          <w:t xml:space="preserve"> </w:t>
                        </w:r>
                        <w:r w:rsidRPr="00A07FC4">
                          <w:rPr>
                            <w:rFonts w:ascii="Arial" w:hAnsi="Arial" w:cs="Arial"/>
                            <w:bCs/>
                            <w:sz w:val="20"/>
                            <w:szCs w:val="20"/>
                          </w:rPr>
                          <w:t xml:space="preserve">One compass calibration pad may be provided at Army airfields or heliports where fifteen or more aircraft are permanently </w:t>
                        </w:r>
                        <w:proofErr w:type="gramStart"/>
                        <w:r w:rsidRPr="00A07FC4">
                          <w:rPr>
                            <w:rFonts w:ascii="Arial" w:hAnsi="Arial" w:cs="Arial"/>
                            <w:bCs/>
                            <w:sz w:val="20"/>
                            <w:szCs w:val="20"/>
                          </w:rPr>
                          <w:t>assigned,</w:t>
                        </w:r>
                        <w:proofErr w:type="gramEnd"/>
                        <w:r w:rsidRPr="00A07FC4">
                          <w:rPr>
                            <w:rFonts w:ascii="Arial" w:hAnsi="Arial" w:cs="Arial"/>
                            <w:bCs/>
                            <w:sz w:val="20"/>
                            <w:szCs w:val="20"/>
                          </w:rPr>
                          <w:t xml:space="preserve"> and at Army depots where aircraft maintenance missions are assigned (AR 750-1, Army Material Maintenance Policies and Retail Maintenance Operations.  The compass calibration pad is a paved area which should be located in an electronically quiet zone of the airfield. </w:t>
                        </w:r>
                        <w:r>
                          <w:rPr>
                            <w:rFonts w:ascii="Arial" w:hAnsi="Arial" w:cs="Arial"/>
                            <w:bCs/>
                            <w:sz w:val="20"/>
                            <w:szCs w:val="20"/>
                          </w:rPr>
                          <w:t xml:space="preserve"> </w:t>
                        </w:r>
                        <w:r w:rsidRPr="00A07FC4">
                          <w:rPr>
                            <w:rFonts w:ascii="Arial" w:hAnsi="Arial" w:cs="Arial"/>
                            <w:bCs/>
                            <w:sz w:val="20"/>
                            <w:szCs w:val="20"/>
                          </w:rPr>
                          <w:t>Compass calibration pads are typically circular and are sized to accommodate one of the assigned or mission aircraft.  Compass calibration pads are further discussed in Chapter 6 of this manual.</w:t>
                        </w:r>
                      </w:p>
                    </w:tc>
                  </w:tr>
                  <w:tr w:rsidR="00D415E8" w:rsidTr="00B50B76">
                    <w:trPr>
                      <w:trHeight w:val="318"/>
                    </w:trPr>
                    <w:tc>
                      <w:tcPr>
                        <w:tcW w:w="11941" w:type="dxa"/>
                        <w:gridSpan w:val="2"/>
                        <w:tcBorders>
                          <w:top w:val="single" w:sz="8" w:space="0" w:color="000000"/>
                          <w:left w:val="single" w:sz="8" w:space="0" w:color="000000"/>
                          <w:bottom w:val="single" w:sz="8" w:space="0" w:color="000000"/>
                          <w:right w:val="single" w:sz="6" w:space="0" w:color="000000"/>
                        </w:tcBorders>
                        <w:vAlign w:val="center"/>
                      </w:tcPr>
                      <w:p w:rsidR="00D415E8" w:rsidRPr="00B50B76" w:rsidRDefault="00D415E8" w:rsidP="00B50B76">
                        <w:pPr>
                          <w:pStyle w:val="Default"/>
                          <w:rPr>
                            <w:rFonts w:ascii="Arial" w:hAnsi="Arial" w:cs="Arial"/>
                            <w:sz w:val="20"/>
                            <w:szCs w:val="20"/>
                          </w:rPr>
                        </w:pPr>
                        <w:r>
                          <w:rPr>
                            <w:rFonts w:ascii="Arial" w:hAnsi="Arial" w:cs="Arial"/>
                            <w:b/>
                            <w:bCs/>
                            <w:sz w:val="20"/>
                            <w:szCs w:val="20"/>
                          </w:rPr>
                          <w:t>120 Liquid Fueling &amp; Dispensing Facilities</w:t>
                        </w:r>
                      </w:p>
                    </w:tc>
                  </w:tr>
                  <w:tr w:rsidR="00D415E8" w:rsidTr="00B50B76">
                    <w:trPr>
                      <w:trHeight w:val="1060"/>
                    </w:trPr>
                    <w:tc>
                      <w:tcPr>
                        <w:tcW w:w="1188" w:type="dxa"/>
                        <w:tcBorders>
                          <w:top w:val="single" w:sz="8" w:space="0" w:color="000000"/>
                          <w:left w:val="single" w:sz="8" w:space="0" w:color="000000"/>
                          <w:bottom w:val="single" w:sz="8" w:space="0" w:color="000000"/>
                          <w:right w:val="single" w:sz="6" w:space="0" w:color="000000"/>
                        </w:tcBorders>
                        <w:vAlign w:val="center"/>
                      </w:tcPr>
                      <w:p w:rsidR="00D415E8" w:rsidRPr="00B50B76" w:rsidRDefault="00D415E8" w:rsidP="00B50B76">
                        <w:pPr>
                          <w:pStyle w:val="Default"/>
                          <w:rPr>
                            <w:rFonts w:ascii="Arial" w:hAnsi="Arial" w:cs="Arial"/>
                            <w:sz w:val="20"/>
                            <w:szCs w:val="20"/>
                          </w:rPr>
                        </w:pPr>
                        <w:r w:rsidRPr="00B50B76">
                          <w:rPr>
                            <w:rFonts w:ascii="Arial" w:hAnsi="Arial" w:cs="Arial"/>
                            <w:b/>
                            <w:bCs/>
                            <w:sz w:val="20"/>
                            <w:szCs w:val="20"/>
                          </w:rPr>
                          <w:t>121</w:t>
                        </w:r>
                      </w:p>
                    </w:tc>
                    <w:tc>
                      <w:tcPr>
                        <w:tcW w:w="10753" w:type="dxa"/>
                        <w:tcBorders>
                          <w:top w:val="single" w:sz="8" w:space="0" w:color="000000"/>
                          <w:left w:val="single" w:sz="8" w:space="0" w:color="000000"/>
                          <w:bottom w:val="single" w:sz="8" w:space="0" w:color="000000"/>
                          <w:right w:val="single" w:sz="6" w:space="0" w:color="000000"/>
                        </w:tcBorders>
                      </w:tcPr>
                      <w:p w:rsidR="00D415E8" w:rsidRPr="00B50B76" w:rsidRDefault="00D415E8" w:rsidP="00920A46">
                        <w:pPr>
                          <w:pStyle w:val="Default"/>
                          <w:rPr>
                            <w:rFonts w:ascii="Arial" w:hAnsi="Arial" w:cs="Arial"/>
                            <w:sz w:val="20"/>
                            <w:szCs w:val="20"/>
                          </w:rPr>
                        </w:pPr>
                        <w:r w:rsidRPr="00B50B76">
                          <w:rPr>
                            <w:rFonts w:ascii="Arial" w:hAnsi="Arial" w:cs="Arial"/>
                            <w:b/>
                            <w:bCs/>
                            <w:sz w:val="20"/>
                            <w:szCs w:val="20"/>
                          </w:rPr>
                          <w:t>Aircraft Dispensing</w:t>
                        </w:r>
                        <w:r>
                          <w:rPr>
                            <w:rFonts w:ascii="Arial" w:hAnsi="Arial" w:cs="Arial"/>
                            <w:b/>
                            <w:bCs/>
                            <w:sz w:val="20"/>
                            <w:szCs w:val="20"/>
                          </w:rPr>
                          <w:t xml:space="preserve">. </w:t>
                        </w:r>
                        <w:r w:rsidRPr="00B50B76">
                          <w:rPr>
                            <w:rFonts w:ascii="Arial" w:hAnsi="Arial" w:cs="Arial"/>
                            <w:b/>
                            <w:bCs/>
                            <w:sz w:val="20"/>
                            <w:szCs w:val="20"/>
                          </w:rPr>
                          <w:t xml:space="preserve"> </w:t>
                        </w:r>
                        <w:r w:rsidRPr="00B50B76">
                          <w:rPr>
                            <w:rFonts w:ascii="Arial" w:hAnsi="Arial" w:cs="Arial"/>
                            <w:sz w:val="20"/>
                            <w:szCs w:val="20"/>
                          </w:rPr>
                          <w:t xml:space="preserve">Facilities used to store and dispense liquid aviation fuels directly into aircraft or fueling trucks. These facilities consist of dispensing equipment, whose capacity is recorded in liter per minute (LM) [gallons per minute (GM)].  Control and fueling support buildings are operational facilities accounted for with category code 14165, Fueling/POL Support Building. </w:t>
                        </w:r>
                        <w:r>
                          <w:rPr>
                            <w:rFonts w:ascii="Arial" w:hAnsi="Arial" w:cs="Arial"/>
                            <w:sz w:val="20"/>
                            <w:szCs w:val="20"/>
                          </w:rPr>
                          <w:t xml:space="preserve"> </w:t>
                        </w:r>
                        <w:r w:rsidRPr="00B50B76">
                          <w:rPr>
                            <w:rFonts w:ascii="Arial" w:hAnsi="Arial" w:cs="Arial"/>
                            <w:sz w:val="20"/>
                            <w:szCs w:val="20"/>
                          </w:rPr>
                          <w:t>The capacity of these facilities is based upon the flow rate of the pump facilities, (i.e., the number of liters per minute [gallons per minute]) which can be loaded into the aircraft and/or fuel truck.</w:t>
                        </w:r>
                      </w:p>
                    </w:tc>
                  </w:tr>
                  <w:tr w:rsidR="00D415E8" w:rsidTr="00B50B76">
                    <w:trPr>
                      <w:trHeight w:val="516"/>
                    </w:trPr>
                    <w:tc>
                      <w:tcPr>
                        <w:tcW w:w="1188" w:type="dxa"/>
                        <w:tcBorders>
                          <w:top w:val="single" w:sz="8" w:space="0" w:color="000000"/>
                          <w:left w:val="single" w:sz="8" w:space="0" w:color="000000"/>
                          <w:bottom w:val="single" w:sz="8" w:space="0" w:color="000000"/>
                          <w:right w:val="single" w:sz="6" w:space="0" w:color="000000"/>
                        </w:tcBorders>
                        <w:vAlign w:val="center"/>
                      </w:tcPr>
                      <w:p w:rsidR="00D415E8" w:rsidRPr="00B50B76" w:rsidRDefault="00D415E8" w:rsidP="00B50B76">
                        <w:pPr>
                          <w:pStyle w:val="Default"/>
                          <w:rPr>
                            <w:rFonts w:ascii="Arial" w:hAnsi="Arial" w:cs="Arial"/>
                            <w:b/>
                            <w:bCs/>
                            <w:sz w:val="20"/>
                            <w:szCs w:val="20"/>
                          </w:rPr>
                        </w:pPr>
                        <w:r>
                          <w:rPr>
                            <w:rFonts w:ascii="Arial" w:hAnsi="Arial" w:cs="Arial"/>
                            <w:b/>
                            <w:bCs/>
                            <w:sz w:val="20"/>
                            <w:szCs w:val="20"/>
                          </w:rPr>
                          <w:t>12110</w:t>
                        </w:r>
                      </w:p>
                    </w:tc>
                    <w:tc>
                      <w:tcPr>
                        <w:tcW w:w="10753" w:type="dxa"/>
                        <w:tcBorders>
                          <w:top w:val="single" w:sz="8" w:space="0" w:color="000000"/>
                          <w:left w:val="single" w:sz="8" w:space="0" w:color="000000"/>
                          <w:bottom w:val="single" w:sz="8" w:space="0" w:color="000000"/>
                          <w:right w:val="single" w:sz="6" w:space="0" w:color="000000"/>
                        </w:tcBorders>
                      </w:tcPr>
                      <w:p w:rsidR="00D415E8" w:rsidRPr="00B50B76" w:rsidRDefault="00D415E8" w:rsidP="00B50B76">
                        <w:pPr>
                          <w:pStyle w:val="Default"/>
                          <w:rPr>
                            <w:rFonts w:ascii="Arial" w:hAnsi="Arial" w:cs="Arial"/>
                            <w:b/>
                            <w:bCs/>
                            <w:sz w:val="20"/>
                            <w:szCs w:val="20"/>
                          </w:rPr>
                        </w:pPr>
                        <w:r w:rsidRPr="00B50B76">
                          <w:rPr>
                            <w:rFonts w:ascii="Arial" w:hAnsi="Arial" w:cs="Arial"/>
                            <w:b/>
                            <w:bCs/>
                            <w:sz w:val="20"/>
                            <w:szCs w:val="20"/>
                          </w:rPr>
                          <w:t>Aircraft Direct Fueling Facility</w:t>
                        </w:r>
                        <w:r>
                          <w:rPr>
                            <w:rFonts w:ascii="Arial" w:hAnsi="Arial" w:cs="Arial"/>
                            <w:b/>
                            <w:bCs/>
                            <w:sz w:val="20"/>
                            <w:szCs w:val="20"/>
                          </w:rPr>
                          <w:t>.</w:t>
                        </w:r>
                        <w:r w:rsidRPr="00B50B76">
                          <w:rPr>
                            <w:rFonts w:ascii="Arial" w:hAnsi="Arial" w:cs="Arial"/>
                            <w:bCs/>
                            <w:sz w:val="20"/>
                            <w:szCs w:val="20"/>
                          </w:rPr>
                          <w:t xml:space="preserve">  A facility used for dispensing aircraft fuel under pressure from operational storage tanks directly into the fuel tanks of the aircraft.</w:t>
                        </w:r>
                      </w:p>
                    </w:tc>
                  </w:tr>
                  <w:tr w:rsidR="00D415E8" w:rsidRPr="00B50B76" w:rsidTr="00B50B76">
                    <w:trPr>
                      <w:trHeight w:val="516"/>
                    </w:trPr>
                    <w:tc>
                      <w:tcPr>
                        <w:tcW w:w="1188" w:type="dxa"/>
                        <w:tcBorders>
                          <w:top w:val="single" w:sz="8" w:space="0" w:color="000000"/>
                          <w:left w:val="single" w:sz="8" w:space="0" w:color="000000"/>
                          <w:bottom w:val="single" w:sz="8" w:space="0" w:color="000000"/>
                          <w:right w:val="single" w:sz="6" w:space="0" w:color="000000"/>
                        </w:tcBorders>
                        <w:vAlign w:val="center"/>
                      </w:tcPr>
                      <w:p w:rsidR="00D415E8" w:rsidRPr="00B50B76" w:rsidRDefault="00D415E8" w:rsidP="00B50B76">
                        <w:pPr>
                          <w:pStyle w:val="Default"/>
                          <w:rPr>
                            <w:rFonts w:ascii="Arial" w:hAnsi="Arial" w:cs="Arial"/>
                            <w:sz w:val="20"/>
                            <w:szCs w:val="20"/>
                          </w:rPr>
                        </w:pPr>
                        <w:r>
                          <w:rPr>
                            <w:rFonts w:ascii="Arial" w:hAnsi="Arial" w:cs="Arial"/>
                            <w:b/>
                            <w:bCs/>
                            <w:sz w:val="20"/>
                            <w:szCs w:val="20"/>
                          </w:rPr>
                          <w:t>12120</w:t>
                        </w:r>
                      </w:p>
                    </w:tc>
                    <w:tc>
                      <w:tcPr>
                        <w:tcW w:w="10753" w:type="dxa"/>
                        <w:tcBorders>
                          <w:top w:val="single" w:sz="8" w:space="0" w:color="000000"/>
                          <w:left w:val="single" w:sz="8" w:space="0" w:color="000000"/>
                          <w:bottom w:val="single" w:sz="8" w:space="0" w:color="000000"/>
                          <w:right w:val="single" w:sz="6" w:space="0" w:color="000000"/>
                        </w:tcBorders>
                      </w:tcPr>
                      <w:p w:rsidR="00D415E8" w:rsidRPr="00B50B76" w:rsidRDefault="00D415E8" w:rsidP="00B50B76">
                        <w:pPr>
                          <w:pStyle w:val="Default"/>
                          <w:rPr>
                            <w:rFonts w:ascii="Arial" w:hAnsi="Arial" w:cs="Arial"/>
                            <w:sz w:val="20"/>
                            <w:szCs w:val="20"/>
                          </w:rPr>
                        </w:pPr>
                        <w:r w:rsidRPr="00B50B76">
                          <w:rPr>
                            <w:rFonts w:ascii="Arial" w:hAnsi="Arial" w:cs="Arial"/>
                            <w:b/>
                            <w:bCs/>
                            <w:sz w:val="20"/>
                            <w:szCs w:val="20"/>
                          </w:rPr>
                          <w:t>Aircraft Fuel Truck Loading Facility.</w:t>
                        </w:r>
                        <w:r w:rsidRPr="00B50B76">
                          <w:rPr>
                            <w:rFonts w:ascii="Arial" w:hAnsi="Arial" w:cs="Arial"/>
                            <w:bCs/>
                            <w:sz w:val="20"/>
                            <w:szCs w:val="20"/>
                          </w:rPr>
                          <w:t xml:space="preserve">  A facility for transfer of aircraft fuels from storage tanks to refueling vehicles (tank, truck, fuel, and tank pump units).</w:t>
                        </w:r>
                      </w:p>
                    </w:tc>
                  </w:tr>
                  <w:tr w:rsidR="00D415E8" w:rsidRPr="00B50B76" w:rsidTr="00E17BCB">
                    <w:trPr>
                      <w:trHeight w:val="516"/>
                    </w:trPr>
                    <w:tc>
                      <w:tcPr>
                        <w:tcW w:w="1188" w:type="dxa"/>
                        <w:tcBorders>
                          <w:top w:val="single" w:sz="8" w:space="0" w:color="000000"/>
                          <w:left w:val="single" w:sz="8" w:space="0" w:color="000000"/>
                          <w:bottom w:val="single" w:sz="8" w:space="0" w:color="000000"/>
                          <w:right w:val="single" w:sz="6" w:space="0" w:color="000000"/>
                        </w:tcBorders>
                        <w:vAlign w:val="center"/>
                      </w:tcPr>
                      <w:p w:rsidR="00D415E8" w:rsidRPr="00E17BCB" w:rsidRDefault="00D415E8" w:rsidP="00E17BCB">
                        <w:pPr>
                          <w:pStyle w:val="Default"/>
                          <w:rPr>
                            <w:rFonts w:ascii="Arial" w:hAnsi="Arial" w:cs="Arial"/>
                            <w:sz w:val="20"/>
                            <w:szCs w:val="20"/>
                          </w:rPr>
                        </w:pPr>
                        <w:r>
                          <w:rPr>
                            <w:rFonts w:ascii="Arial" w:hAnsi="Arial" w:cs="Arial"/>
                            <w:b/>
                            <w:bCs/>
                            <w:sz w:val="20"/>
                            <w:szCs w:val="20"/>
                          </w:rPr>
                          <w:t>12410</w:t>
                        </w:r>
                      </w:p>
                    </w:tc>
                    <w:tc>
                      <w:tcPr>
                        <w:tcW w:w="10753" w:type="dxa"/>
                        <w:tcBorders>
                          <w:top w:val="single" w:sz="8" w:space="0" w:color="000000"/>
                          <w:left w:val="single" w:sz="8" w:space="0" w:color="000000"/>
                          <w:bottom w:val="single" w:sz="8" w:space="0" w:color="000000"/>
                          <w:right w:val="single" w:sz="6" w:space="0" w:color="000000"/>
                        </w:tcBorders>
                      </w:tcPr>
                      <w:p w:rsidR="00D415E8" w:rsidRPr="00E17BCB" w:rsidRDefault="00D415E8" w:rsidP="00E17BCB">
                        <w:pPr>
                          <w:pStyle w:val="Default"/>
                          <w:rPr>
                            <w:rFonts w:ascii="Arial" w:hAnsi="Arial" w:cs="Arial"/>
                            <w:b/>
                            <w:bCs/>
                            <w:sz w:val="20"/>
                            <w:szCs w:val="20"/>
                          </w:rPr>
                        </w:pPr>
                        <w:r w:rsidRPr="00E17BCB">
                          <w:rPr>
                            <w:rFonts w:ascii="Arial" w:hAnsi="Arial" w:cs="Arial"/>
                            <w:b/>
                            <w:bCs/>
                            <w:sz w:val="20"/>
                            <w:szCs w:val="20"/>
                          </w:rPr>
                          <w:t>Aircraft Fuel Storage, AVGAS, Underground</w:t>
                        </w:r>
                        <w:r>
                          <w:rPr>
                            <w:rFonts w:ascii="Arial" w:hAnsi="Arial" w:cs="Arial"/>
                            <w:b/>
                            <w:bCs/>
                            <w:sz w:val="20"/>
                            <w:szCs w:val="20"/>
                          </w:rPr>
                          <w:t xml:space="preserve">. </w:t>
                        </w:r>
                        <w:r w:rsidRPr="00E17BCB">
                          <w:rPr>
                            <w:rFonts w:ascii="Arial" w:hAnsi="Arial" w:cs="Arial"/>
                            <w:b/>
                            <w:bCs/>
                            <w:sz w:val="20"/>
                            <w:szCs w:val="20"/>
                          </w:rPr>
                          <w:t xml:space="preserve"> </w:t>
                        </w:r>
                        <w:r w:rsidRPr="00E17BCB">
                          <w:rPr>
                            <w:rFonts w:ascii="Arial" w:hAnsi="Arial" w:cs="Arial"/>
                            <w:bCs/>
                            <w:sz w:val="20"/>
                            <w:szCs w:val="20"/>
                          </w:rPr>
                          <w:t xml:space="preserve">Storage tanks used in support of direct fueling and/or fueling of aircraft that use aviation gasoline (AVGAS). </w:t>
                        </w:r>
                        <w:r>
                          <w:rPr>
                            <w:rFonts w:ascii="Arial" w:hAnsi="Arial" w:cs="Arial"/>
                            <w:bCs/>
                            <w:sz w:val="20"/>
                            <w:szCs w:val="20"/>
                          </w:rPr>
                          <w:t xml:space="preserve"> </w:t>
                        </w:r>
                        <w:r w:rsidRPr="00E17BCB">
                          <w:rPr>
                            <w:rFonts w:ascii="Arial" w:hAnsi="Arial" w:cs="Arial"/>
                            <w:bCs/>
                            <w:sz w:val="20"/>
                            <w:szCs w:val="20"/>
                          </w:rPr>
                          <w:t xml:space="preserve">See the 411 series for bulk fuel storage and 12412 for operational storage tanks above ground. </w:t>
                        </w:r>
                        <w:r>
                          <w:rPr>
                            <w:rFonts w:ascii="Arial" w:hAnsi="Arial" w:cs="Arial"/>
                            <w:bCs/>
                            <w:sz w:val="20"/>
                            <w:szCs w:val="20"/>
                          </w:rPr>
                          <w:t xml:space="preserve"> </w:t>
                        </w:r>
                        <w:r w:rsidRPr="00E17BCB">
                          <w:rPr>
                            <w:rFonts w:ascii="Arial" w:hAnsi="Arial" w:cs="Arial"/>
                            <w:bCs/>
                            <w:sz w:val="20"/>
                            <w:szCs w:val="20"/>
                          </w:rPr>
                          <w:t xml:space="preserve">Fuel storage should be installed underground. </w:t>
                        </w:r>
                        <w:r>
                          <w:rPr>
                            <w:rFonts w:ascii="Arial" w:hAnsi="Arial" w:cs="Arial"/>
                            <w:bCs/>
                            <w:sz w:val="20"/>
                            <w:szCs w:val="20"/>
                          </w:rPr>
                          <w:t xml:space="preserve"> </w:t>
                        </w:r>
                        <w:r w:rsidRPr="00E17BCB">
                          <w:rPr>
                            <w:rFonts w:ascii="Arial" w:hAnsi="Arial" w:cs="Arial"/>
                            <w:bCs/>
                            <w:sz w:val="20"/>
                            <w:szCs w:val="20"/>
                          </w:rPr>
                          <w:t xml:space="preserve">However, when the quantity of the product to be stored is of such magnitude as to create unreasonable demands in construction time or cost, aboveground storage should be considered.  Aboveground considerations include available space, safety clearances, security requirements and underground construction conditions. </w:t>
                        </w:r>
                        <w:r>
                          <w:rPr>
                            <w:rFonts w:ascii="Arial" w:hAnsi="Arial" w:cs="Arial"/>
                            <w:bCs/>
                            <w:sz w:val="20"/>
                            <w:szCs w:val="20"/>
                          </w:rPr>
                          <w:t xml:space="preserve"> </w:t>
                        </w:r>
                        <w:r w:rsidRPr="00E17BCB">
                          <w:rPr>
                            <w:rFonts w:ascii="Arial" w:hAnsi="Arial" w:cs="Arial"/>
                            <w:bCs/>
                            <w:sz w:val="20"/>
                            <w:szCs w:val="20"/>
                          </w:rPr>
                          <w:t xml:space="preserve">Fuel storage allowances are for a 30-day supply and will be reduced to a 15-day supply where deliveries can be made within 7 days of placing an order. </w:t>
                        </w:r>
                        <w:r>
                          <w:rPr>
                            <w:rFonts w:ascii="Arial" w:hAnsi="Arial" w:cs="Arial"/>
                            <w:bCs/>
                            <w:sz w:val="20"/>
                            <w:szCs w:val="20"/>
                          </w:rPr>
                          <w:t xml:space="preserve"> </w:t>
                        </w:r>
                        <w:r w:rsidRPr="00E17BCB">
                          <w:rPr>
                            <w:rFonts w:ascii="Arial" w:hAnsi="Arial" w:cs="Arial"/>
                            <w:bCs/>
                            <w:sz w:val="20"/>
                            <w:szCs w:val="20"/>
                          </w:rPr>
                          <w:t xml:space="preserve">Where deliveries are to be made by tank car, the minimum fuel storage capacity for each type fuel will be 45,400 L [12,000 gal]. </w:t>
                        </w:r>
                        <w:r>
                          <w:rPr>
                            <w:rFonts w:ascii="Arial" w:hAnsi="Arial" w:cs="Arial"/>
                            <w:bCs/>
                            <w:sz w:val="20"/>
                            <w:szCs w:val="20"/>
                          </w:rPr>
                          <w:t xml:space="preserve"> </w:t>
                        </w:r>
                        <w:r w:rsidRPr="00E17BCB">
                          <w:rPr>
                            <w:rFonts w:ascii="Arial" w:hAnsi="Arial" w:cs="Arial"/>
                            <w:bCs/>
                            <w:sz w:val="20"/>
                            <w:szCs w:val="20"/>
                          </w:rPr>
                          <w:t xml:space="preserve">Fuel storage capacity of 18,900 L [5,000 gal] will be allowed for each kind of Army aircraft fuel, not provided for permanently assigned aircraft, to provide storage for fuel withdrawn from or required to refuel aircraft maintained but not assigned at the airfield.  Requests for greater capacities or for fuel storage and dispensing facilities for types of aircraft fuel for other than Army aircraft at an Army airfield will be individually justified.  Storage capacities will be calculated by the formula a </w:t>
                        </w:r>
                        <w:r w:rsidRPr="00E17BCB">
                          <w:rPr>
                            <w:rFonts w:ascii="MS Mincho" w:eastAsia="MS Mincho" w:hAnsi="MS Mincho" w:cs="MS Mincho" w:hint="eastAsia"/>
                            <w:bCs/>
                            <w:sz w:val="20"/>
                            <w:szCs w:val="20"/>
                          </w:rPr>
                          <w:t>✕</w:t>
                        </w:r>
                        <w:r w:rsidRPr="00E17BCB">
                          <w:rPr>
                            <w:rFonts w:ascii="Arial" w:hAnsi="Arial" w:cs="Arial"/>
                            <w:bCs/>
                            <w:sz w:val="20"/>
                            <w:szCs w:val="20"/>
                          </w:rPr>
                          <w:t xml:space="preserve"> b </w:t>
                        </w:r>
                        <w:r w:rsidRPr="00E17BCB">
                          <w:rPr>
                            <w:rFonts w:ascii="MS Mincho" w:eastAsia="MS Mincho" w:hAnsi="MS Mincho" w:cs="MS Mincho" w:hint="eastAsia"/>
                            <w:bCs/>
                            <w:sz w:val="20"/>
                            <w:szCs w:val="20"/>
                          </w:rPr>
                          <w:t>✕</w:t>
                        </w:r>
                        <w:r w:rsidRPr="00E17BCB">
                          <w:rPr>
                            <w:rFonts w:ascii="Arial" w:hAnsi="Arial" w:cs="Arial"/>
                            <w:bCs/>
                            <w:sz w:val="20"/>
                            <w:szCs w:val="20"/>
                          </w:rPr>
                          <w:t xml:space="preserve"> c ÷ 12 = 30</w:t>
                        </w:r>
                        <w:r>
                          <w:rPr>
                            <w:rFonts w:ascii="Arial" w:hAnsi="Arial" w:cs="Arial"/>
                            <w:bCs/>
                            <w:sz w:val="20"/>
                            <w:szCs w:val="20"/>
                          </w:rPr>
                          <w:t xml:space="preserve"> </w:t>
                        </w:r>
                        <w:r w:rsidRPr="00E17BCB">
                          <w:rPr>
                            <w:rFonts w:ascii="Arial" w:hAnsi="Arial" w:cs="Arial"/>
                            <w:bCs/>
                            <w:sz w:val="20"/>
                            <w:szCs w:val="20"/>
                          </w:rPr>
                          <w:t>day requirement per aircraft and fuel type.</w:t>
                        </w:r>
                      </w:p>
                    </w:tc>
                  </w:tr>
                </w:tbl>
                <w:p w:rsidR="00D415E8" w:rsidRDefault="00D415E8"/>
              </w:txbxContent>
            </v:textbox>
            <w10:wrap type="through" anchorx="page" anchory="page"/>
          </v:shape>
        </w:pict>
      </w:r>
    </w:p>
    <w:p w:rsidR="009B29C0" w:rsidRDefault="009B29C0" w:rsidP="009B29C0">
      <w:pPr>
        <w:tabs>
          <w:tab w:val="num" w:pos="0"/>
        </w:tabs>
        <w:rPr>
          <w:rFonts w:ascii="Arial" w:hAnsi="Arial" w:cs="Arial"/>
          <w:sz w:val="20"/>
          <w:szCs w:val="20"/>
        </w:rPr>
      </w:pPr>
    </w:p>
    <w:p w:rsidR="009B29C0" w:rsidRDefault="009B29C0" w:rsidP="009B29C0">
      <w:pPr>
        <w:tabs>
          <w:tab w:val="num" w:pos="0"/>
        </w:tabs>
        <w:rPr>
          <w:rFonts w:ascii="Arial" w:hAnsi="Arial" w:cs="Arial"/>
          <w:sz w:val="20"/>
          <w:szCs w:val="20"/>
        </w:rPr>
      </w:pPr>
      <w:r>
        <w:rPr>
          <w:rFonts w:ascii="Arial" w:hAnsi="Arial" w:cs="Arial"/>
          <w:sz w:val="20"/>
          <w:szCs w:val="20"/>
        </w:rPr>
        <w:br w:type="page"/>
      </w:r>
    </w:p>
    <w:p w:rsidR="009B29C0" w:rsidRDefault="00035A56" w:rsidP="009B29C0">
      <w:pPr>
        <w:tabs>
          <w:tab w:val="num" w:pos="0"/>
        </w:tabs>
        <w:rPr>
          <w:rFonts w:ascii="Arial" w:hAnsi="Arial" w:cs="Arial"/>
          <w:sz w:val="20"/>
          <w:szCs w:val="20"/>
        </w:rPr>
      </w:pPr>
      <w:r>
        <w:rPr>
          <w:rFonts w:ascii="Arial" w:hAnsi="Arial" w:cs="Arial"/>
          <w:noProof/>
          <w:sz w:val="20"/>
          <w:szCs w:val="20"/>
        </w:rPr>
        <w:lastRenderedPageBreak/>
        <w:pict>
          <v:shape id="_x0000_s1088" type="#_x0000_t202" style="position:absolute;margin-left:67.15pt;margin-top:72.55pt;width:650.65pt;height:488.2pt;z-index:251663360;mso-position-horizontal-relative:page;mso-position-vertical-relative:page" wrapcoords="0 0" o:allowincell="f" filled="f" stroked="f">
            <v:textbox>
              <w:txbxContent>
                <w:tbl>
                  <w:tblPr>
                    <w:tblW w:w="12438" w:type="dxa"/>
                    <w:tblBorders>
                      <w:top w:val="nil"/>
                      <w:left w:val="nil"/>
                      <w:bottom w:val="nil"/>
                      <w:right w:val="nil"/>
                    </w:tblBorders>
                    <w:tblLayout w:type="fixed"/>
                    <w:tblLook w:val="0000"/>
                  </w:tblPr>
                  <w:tblGrid>
                    <w:gridCol w:w="1008"/>
                    <w:gridCol w:w="7"/>
                    <w:gridCol w:w="11423"/>
                  </w:tblGrid>
                  <w:tr w:rsidR="00D415E8" w:rsidTr="00E4284F">
                    <w:trPr>
                      <w:trHeight w:val="347"/>
                    </w:trPr>
                    <w:tc>
                      <w:tcPr>
                        <w:tcW w:w="12438" w:type="dxa"/>
                        <w:gridSpan w:val="3"/>
                        <w:tcBorders>
                          <w:top w:val="single" w:sz="8" w:space="0" w:color="000000"/>
                          <w:bottom w:val="single" w:sz="20" w:space="0" w:color="000000"/>
                          <w:right w:val="single" w:sz="6" w:space="0" w:color="000000"/>
                        </w:tcBorders>
                        <w:vAlign w:val="center"/>
                      </w:tcPr>
                      <w:p w:rsidR="00D415E8" w:rsidRPr="00E17BCB" w:rsidRDefault="00D415E8" w:rsidP="00E17BCB">
                        <w:pPr>
                          <w:pStyle w:val="Default"/>
                          <w:rPr>
                            <w:rFonts w:ascii="Arial" w:hAnsi="Arial" w:cs="Arial"/>
                            <w:sz w:val="20"/>
                            <w:szCs w:val="20"/>
                          </w:rPr>
                        </w:pPr>
                        <w:r w:rsidRPr="00E17BCB">
                          <w:rPr>
                            <w:rFonts w:ascii="Arial" w:hAnsi="Arial" w:cs="Arial"/>
                            <w:b/>
                            <w:bCs/>
                            <w:sz w:val="20"/>
                            <w:szCs w:val="20"/>
                          </w:rPr>
                          <w:t>Facility Class 1: Operational and Training Facilities, Category Group 12: Liquid Fu</w:t>
                        </w:r>
                        <w:r>
                          <w:rPr>
                            <w:rFonts w:ascii="Arial" w:hAnsi="Arial" w:cs="Arial"/>
                            <w:b/>
                            <w:bCs/>
                            <w:sz w:val="20"/>
                            <w:szCs w:val="20"/>
                          </w:rPr>
                          <w:t>eling and Dispensing Facilities</w:t>
                        </w:r>
                      </w:p>
                    </w:tc>
                  </w:tr>
                  <w:tr w:rsidR="00D415E8" w:rsidTr="00E4284F">
                    <w:trPr>
                      <w:trHeight w:val="351"/>
                    </w:trPr>
                    <w:tc>
                      <w:tcPr>
                        <w:tcW w:w="12438" w:type="dxa"/>
                        <w:gridSpan w:val="3"/>
                        <w:tcBorders>
                          <w:top w:val="single" w:sz="20" w:space="0" w:color="000000"/>
                          <w:left w:val="single" w:sz="8" w:space="0" w:color="000000"/>
                          <w:bottom w:val="single" w:sz="20" w:space="0" w:color="000000"/>
                          <w:right w:val="single" w:sz="6" w:space="0" w:color="000000"/>
                        </w:tcBorders>
                        <w:vAlign w:val="center"/>
                      </w:tcPr>
                      <w:p w:rsidR="00D415E8" w:rsidRPr="00E17BCB" w:rsidRDefault="00D415E8" w:rsidP="00E17BCB">
                        <w:pPr>
                          <w:pStyle w:val="Default"/>
                          <w:rPr>
                            <w:rFonts w:ascii="Arial" w:hAnsi="Arial" w:cs="Arial"/>
                            <w:sz w:val="20"/>
                            <w:szCs w:val="20"/>
                          </w:rPr>
                        </w:pPr>
                        <w:r>
                          <w:rPr>
                            <w:rFonts w:ascii="Arial" w:hAnsi="Arial" w:cs="Arial"/>
                            <w:b/>
                            <w:bCs/>
                            <w:sz w:val="20"/>
                            <w:szCs w:val="20"/>
                          </w:rPr>
                          <w:t>Item and Allowance</w:t>
                        </w:r>
                      </w:p>
                    </w:tc>
                  </w:tr>
                  <w:tr w:rsidR="00D415E8" w:rsidTr="00E4284F">
                    <w:trPr>
                      <w:trHeight w:val="1573"/>
                    </w:trPr>
                    <w:tc>
                      <w:tcPr>
                        <w:tcW w:w="1015" w:type="dxa"/>
                        <w:gridSpan w:val="2"/>
                        <w:tcBorders>
                          <w:top w:val="single" w:sz="20" w:space="0" w:color="000000"/>
                          <w:left w:val="single" w:sz="8" w:space="0" w:color="000000"/>
                          <w:bottom w:val="single" w:sz="8" w:space="0" w:color="000000"/>
                          <w:right w:val="single" w:sz="8" w:space="0" w:color="000000"/>
                        </w:tcBorders>
                      </w:tcPr>
                      <w:p w:rsidR="00D415E8" w:rsidRPr="00E17BCB" w:rsidRDefault="00D415E8">
                        <w:pPr>
                          <w:pStyle w:val="Default"/>
                          <w:rPr>
                            <w:rFonts w:ascii="Arial" w:hAnsi="Arial" w:cs="Arial"/>
                            <w:color w:val="auto"/>
                            <w:sz w:val="20"/>
                            <w:szCs w:val="20"/>
                          </w:rPr>
                        </w:pPr>
                      </w:p>
                    </w:tc>
                    <w:tc>
                      <w:tcPr>
                        <w:tcW w:w="11423" w:type="dxa"/>
                        <w:tcBorders>
                          <w:top w:val="single" w:sz="20" w:space="0" w:color="000000"/>
                          <w:left w:val="single" w:sz="8" w:space="0" w:color="000000"/>
                          <w:bottom w:val="single" w:sz="8" w:space="0" w:color="000000"/>
                          <w:right w:val="single" w:sz="6" w:space="0" w:color="000000"/>
                        </w:tcBorders>
                      </w:tcPr>
                      <w:p w:rsidR="00D415E8" w:rsidRPr="00E17BCB" w:rsidRDefault="00D415E8" w:rsidP="00E17BCB">
                        <w:pPr>
                          <w:pStyle w:val="Default"/>
                          <w:rPr>
                            <w:rFonts w:ascii="Arial" w:hAnsi="Arial" w:cs="Arial"/>
                            <w:bCs/>
                            <w:sz w:val="20"/>
                            <w:szCs w:val="20"/>
                          </w:rPr>
                        </w:pPr>
                        <w:r w:rsidRPr="00E17BCB">
                          <w:rPr>
                            <w:rFonts w:ascii="Arial" w:hAnsi="Arial" w:cs="Arial"/>
                            <w:bCs/>
                            <w:sz w:val="20"/>
                            <w:szCs w:val="20"/>
                          </w:rPr>
                          <w:t>a = the number of each type of Army aircraft assigned or planned to be assigned. b = the basic annual flying hour planning factor per type of aircraft, as listed in current FM 101-20, US Army Aviation Planning Manual, as a peacetime or noncombat environment. c = the fuel consumption rate per type of Army aircraft, as listed in FM 101-20. Use a factor of 0.78 kg per liter [6.5 lb per gallon]. Total storage capacities will be rounded to the nearest 18,900 L [5,000 gal] for quantities over 18,900 L [5,000 gal.] and to the nearest 3,780 L [1,000 gal.] for quantiti</w:t>
                        </w:r>
                        <w:r>
                          <w:rPr>
                            <w:rFonts w:ascii="Arial" w:hAnsi="Arial" w:cs="Arial"/>
                            <w:bCs/>
                            <w:sz w:val="20"/>
                            <w:szCs w:val="20"/>
                          </w:rPr>
                          <w:t>es under 18,900 L [5,000 gal.].</w:t>
                        </w:r>
                      </w:p>
                    </w:tc>
                  </w:tr>
                  <w:tr w:rsidR="00D415E8" w:rsidTr="00E4284F">
                    <w:trPr>
                      <w:trHeight w:val="657"/>
                    </w:trPr>
                    <w:tc>
                      <w:tcPr>
                        <w:tcW w:w="1015" w:type="dxa"/>
                        <w:gridSpan w:val="2"/>
                        <w:tcBorders>
                          <w:top w:val="single" w:sz="8" w:space="0" w:color="000000"/>
                          <w:left w:val="single" w:sz="8" w:space="0" w:color="000000"/>
                          <w:bottom w:val="single" w:sz="8" w:space="0" w:color="000000"/>
                          <w:right w:val="single" w:sz="8" w:space="0" w:color="000000"/>
                        </w:tcBorders>
                        <w:vAlign w:val="center"/>
                      </w:tcPr>
                      <w:p w:rsidR="00D415E8" w:rsidRPr="00E17BCB" w:rsidRDefault="00D415E8" w:rsidP="00E17BCB">
                        <w:pPr>
                          <w:pStyle w:val="Default"/>
                          <w:rPr>
                            <w:rFonts w:ascii="Arial" w:hAnsi="Arial" w:cs="Arial"/>
                            <w:sz w:val="20"/>
                            <w:szCs w:val="20"/>
                          </w:rPr>
                        </w:pPr>
                        <w:r>
                          <w:rPr>
                            <w:rFonts w:ascii="Arial" w:hAnsi="Arial" w:cs="Arial"/>
                            <w:b/>
                            <w:bCs/>
                            <w:sz w:val="20"/>
                            <w:szCs w:val="20"/>
                          </w:rPr>
                          <w:t>12411</w:t>
                        </w:r>
                      </w:p>
                    </w:tc>
                    <w:tc>
                      <w:tcPr>
                        <w:tcW w:w="11423" w:type="dxa"/>
                        <w:tcBorders>
                          <w:top w:val="single" w:sz="8" w:space="0" w:color="000000"/>
                          <w:left w:val="single" w:sz="8" w:space="0" w:color="000000"/>
                          <w:bottom w:val="single" w:sz="8" w:space="0" w:color="000000"/>
                          <w:right w:val="single" w:sz="6" w:space="0" w:color="000000"/>
                        </w:tcBorders>
                      </w:tcPr>
                      <w:p w:rsidR="00D415E8" w:rsidRPr="00E17BCB" w:rsidRDefault="00D415E8" w:rsidP="00E17BCB">
                        <w:pPr>
                          <w:pStyle w:val="Default"/>
                          <w:rPr>
                            <w:rFonts w:ascii="Arial" w:hAnsi="Arial" w:cs="Arial"/>
                            <w:b/>
                            <w:bCs/>
                            <w:sz w:val="20"/>
                            <w:szCs w:val="20"/>
                          </w:rPr>
                        </w:pPr>
                        <w:r w:rsidRPr="00E17BCB">
                          <w:rPr>
                            <w:rFonts w:ascii="Arial" w:hAnsi="Arial" w:cs="Arial"/>
                            <w:b/>
                            <w:bCs/>
                            <w:sz w:val="20"/>
                            <w:szCs w:val="20"/>
                          </w:rPr>
                          <w:t>Aircraft Fuel Storage, Jet, Underground</w:t>
                        </w:r>
                        <w:r>
                          <w:rPr>
                            <w:rFonts w:ascii="Arial" w:hAnsi="Arial" w:cs="Arial"/>
                            <w:b/>
                            <w:bCs/>
                            <w:sz w:val="20"/>
                            <w:szCs w:val="20"/>
                          </w:rPr>
                          <w:t xml:space="preserve">. </w:t>
                        </w:r>
                        <w:r w:rsidRPr="00E17BCB">
                          <w:rPr>
                            <w:rFonts w:ascii="Arial" w:hAnsi="Arial" w:cs="Arial"/>
                            <w:b/>
                            <w:bCs/>
                            <w:sz w:val="20"/>
                            <w:szCs w:val="20"/>
                          </w:rPr>
                          <w:t xml:space="preserve"> </w:t>
                        </w:r>
                        <w:r w:rsidRPr="00E17BCB">
                          <w:rPr>
                            <w:rFonts w:ascii="Arial" w:hAnsi="Arial" w:cs="Arial"/>
                            <w:bCs/>
                            <w:sz w:val="20"/>
                            <w:szCs w:val="20"/>
                          </w:rPr>
                          <w:t>Storage tanks used in support of direct fueling and/or fueling of aircraft that use jet fuel (JP-4/5/8). See the 411 series for bulk fuel storage and 12413 for operational storage tanks above ground.</w:t>
                        </w:r>
                        <w:r w:rsidRPr="00E17BCB">
                          <w:rPr>
                            <w:rFonts w:ascii="Arial" w:hAnsi="Arial" w:cs="Arial"/>
                            <w:b/>
                            <w:bCs/>
                            <w:sz w:val="20"/>
                            <w:szCs w:val="20"/>
                          </w:rPr>
                          <w:t xml:space="preserve"> </w:t>
                        </w:r>
                      </w:p>
                    </w:tc>
                  </w:tr>
                  <w:tr w:rsidR="00D415E8" w:rsidTr="00E4284F">
                    <w:trPr>
                      <w:trHeight w:val="220"/>
                    </w:trPr>
                    <w:tc>
                      <w:tcPr>
                        <w:tcW w:w="1015" w:type="dxa"/>
                        <w:gridSpan w:val="2"/>
                        <w:tcBorders>
                          <w:top w:val="single" w:sz="8" w:space="0" w:color="000000"/>
                          <w:left w:val="single" w:sz="8" w:space="0" w:color="000000"/>
                          <w:bottom w:val="single" w:sz="8" w:space="0" w:color="000000"/>
                          <w:right w:val="single" w:sz="8" w:space="0" w:color="000000"/>
                        </w:tcBorders>
                        <w:vAlign w:val="center"/>
                      </w:tcPr>
                      <w:p w:rsidR="00D415E8" w:rsidRPr="00E17BCB" w:rsidRDefault="00D415E8" w:rsidP="00E17BCB">
                        <w:pPr>
                          <w:pStyle w:val="Default"/>
                          <w:rPr>
                            <w:rFonts w:ascii="Arial" w:hAnsi="Arial" w:cs="Arial"/>
                            <w:color w:val="auto"/>
                            <w:sz w:val="20"/>
                            <w:szCs w:val="20"/>
                          </w:rPr>
                        </w:pPr>
                      </w:p>
                    </w:tc>
                    <w:tc>
                      <w:tcPr>
                        <w:tcW w:w="11423" w:type="dxa"/>
                        <w:tcBorders>
                          <w:top w:val="single" w:sz="8" w:space="0" w:color="000000"/>
                          <w:left w:val="single" w:sz="8" w:space="0" w:color="000000"/>
                          <w:bottom w:val="single" w:sz="8" w:space="0" w:color="000000"/>
                          <w:right w:val="single" w:sz="6" w:space="0" w:color="000000"/>
                        </w:tcBorders>
                      </w:tcPr>
                      <w:p w:rsidR="00D415E8" w:rsidRPr="00E17BCB" w:rsidRDefault="00D415E8" w:rsidP="00E17BCB">
                        <w:pPr>
                          <w:pStyle w:val="Default"/>
                          <w:rPr>
                            <w:rFonts w:ascii="Arial" w:hAnsi="Arial" w:cs="Arial"/>
                            <w:b/>
                            <w:bCs/>
                            <w:sz w:val="20"/>
                            <w:szCs w:val="20"/>
                          </w:rPr>
                        </w:pPr>
                      </w:p>
                    </w:tc>
                  </w:tr>
                  <w:tr w:rsidR="00D415E8" w:rsidTr="00E4284F">
                    <w:trPr>
                      <w:trHeight w:val="657"/>
                    </w:trPr>
                    <w:tc>
                      <w:tcPr>
                        <w:tcW w:w="1015" w:type="dxa"/>
                        <w:gridSpan w:val="2"/>
                        <w:tcBorders>
                          <w:top w:val="single" w:sz="8" w:space="0" w:color="000000"/>
                          <w:left w:val="single" w:sz="8" w:space="0" w:color="000000"/>
                          <w:bottom w:val="single" w:sz="8" w:space="0" w:color="000000"/>
                          <w:right w:val="single" w:sz="8" w:space="0" w:color="000000"/>
                        </w:tcBorders>
                        <w:vAlign w:val="center"/>
                      </w:tcPr>
                      <w:p w:rsidR="00D415E8" w:rsidRPr="00E17BCB" w:rsidRDefault="00D415E8" w:rsidP="00E17BCB">
                        <w:pPr>
                          <w:pStyle w:val="Default"/>
                          <w:rPr>
                            <w:rFonts w:ascii="Arial" w:hAnsi="Arial" w:cs="Arial"/>
                            <w:sz w:val="20"/>
                            <w:szCs w:val="20"/>
                          </w:rPr>
                        </w:pPr>
                        <w:r>
                          <w:rPr>
                            <w:rFonts w:ascii="Arial" w:hAnsi="Arial" w:cs="Arial"/>
                            <w:b/>
                            <w:bCs/>
                            <w:sz w:val="20"/>
                            <w:szCs w:val="20"/>
                          </w:rPr>
                          <w:t>12413</w:t>
                        </w:r>
                      </w:p>
                    </w:tc>
                    <w:tc>
                      <w:tcPr>
                        <w:tcW w:w="11423" w:type="dxa"/>
                        <w:tcBorders>
                          <w:top w:val="single" w:sz="8" w:space="0" w:color="000000"/>
                          <w:left w:val="single" w:sz="8" w:space="0" w:color="000000"/>
                          <w:bottom w:val="single" w:sz="8" w:space="0" w:color="000000"/>
                          <w:right w:val="single" w:sz="6" w:space="0" w:color="000000"/>
                        </w:tcBorders>
                      </w:tcPr>
                      <w:p w:rsidR="00D415E8" w:rsidRPr="00E17BCB" w:rsidRDefault="00D415E8" w:rsidP="00E17BCB">
                        <w:pPr>
                          <w:pStyle w:val="Default"/>
                          <w:rPr>
                            <w:rFonts w:ascii="Arial" w:hAnsi="Arial" w:cs="Arial"/>
                            <w:b/>
                            <w:bCs/>
                            <w:sz w:val="20"/>
                            <w:szCs w:val="20"/>
                          </w:rPr>
                        </w:pPr>
                        <w:r w:rsidRPr="00E17BCB">
                          <w:rPr>
                            <w:rFonts w:ascii="Arial" w:hAnsi="Arial" w:cs="Arial"/>
                            <w:b/>
                            <w:bCs/>
                            <w:sz w:val="20"/>
                            <w:szCs w:val="20"/>
                          </w:rPr>
                          <w:t>Aircraft Fuel Storage, Jet, Aboveground</w:t>
                        </w:r>
                        <w:r>
                          <w:rPr>
                            <w:rFonts w:ascii="Arial" w:hAnsi="Arial" w:cs="Arial"/>
                            <w:b/>
                            <w:bCs/>
                            <w:sz w:val="20"/>
                            <w:szCs w:val="20"/>
                          </w:rPr>
                          <w:t xml:space="preserve">. </w:t>
                        </w:r>
                        <w:r w:rsidRPr="00E17BCB">
                          <w:rPr>
                            <w:rFonts w:ascii="Arial" w:hAnsi="Arial" w:cs="Arial"/>
                            <w:b/>
                            <w:bCs/>
                            <w:sz w:val="20"/>
                            <w:szCs w:val="20"/>
                          </w:rPr>
                          <w:t xml:space="preserve"> </w:t>
                        </w:r>
                        <w:r w:rsidRPr="00E17BCB">
                          <w:rPr>
                            <w:rFonts w:ascii="Arial" w:hAnsi="Arial" w:cs="Arial"/>
                            <w:bCs/>
                            <w:sz w:val="20"/>
                            <w:szCs w:val="20"/>
                          </w:rPr>
                          <w:t>Storage tanks used in support of direct fueling and/or fueling of aircraft that use jet fuel (JP-4/5/8). See the 411 series for bulk fuel storage and 12411 for operational storage tanks underground.</w:t>
                        </w:r>
                        <w:r w:rsidRPr="00E17BCB">
                          <w:rPr>
                            <w:rFonts w:ascii="Arial" w:hAnsi="Arial" w:cs="Arial"/>
                            <w:b/>
                            <w:bCs/>
                            <w:sz w:val="20"/>
                            <w:szCs w:val="20"/>
                          </w:rPr>
                          <w:t xml:space="preserve"> </w:t>
                        </w:r>
                      </w:p>
                    </w:tc>
                  </w:tr>
                  <w:tr w:rsidR="00D415E8" w:rsidTr="00E4284F">
                    <w:trPr>
                      <w:trHeight w:val="657"/>
                    </w:trPr>
                    <w:tc>
                      <w:tcPr>
                        <w:tcW w:w="12438" w:type="dxa"/>
                        <w:gridSpan w:val="3"/>
                        <w:tcBorders>
                          <w:top w:val="single" w:sz="8" w:space="0" w:color="000000"/>
                          <w:left w:val="single" w:sz="8" w:space="0" w:color="000000"/>
                          <w:bottom w:val="single" w:sz="8" w:space="0" w:color="000000"/>
                          <w:right w:val="single" w:sz="6" w:space="0" w:color="000000"/>
                        </w:tcBorders>
                        <w:vAlign w:val="center"/>
                      </w:tcPr>
                      <w:p w:rsidR="00D415E8" w:rsidRPr="00E17BCB" w:rsidRDefault="00D415E8" w:rsidP="00E4284F">
                        <w:pPr>
                          <w:pStyle w:val="Default"/>
                          <w:rPr>
                            <w:rFonts w:ascii="Arial" w:hAnsi="Arial" w:cs="Arial"/>
                            <w:b/>
                            <w:bCs/>
                            <w:sz w:val="20"/>
                            <w:szCs w:val="20"/>
                          </w:rPr>
                        </w:pPr>
                        <w:r>
                          <w:rPr>
                            <w:rFonts w:ascii="Arial" w:hAnsi="Arial" w:cs="Arial"/>
                            <w:b/>
                            <w:bCs/>
                            <w:sz w:val="20"/>
                            <w:szCs w:val="20"/>
                          </w:rPr>
                          <w:t>Facility Class 1: Operational and Training Facilities, Category Group 13, Air Navigation &amp; Traffic Aids Building</w:t>
                        </w:r>
                      </w:p>
                    </w:tc>
                  </w:tr>
                  <w:tr w:rsidR="00D415E8" w:rsidTr="00E4284F">
                    <w:trPr>
                      <w:trHeight w:val="657"/>
                    </w:trPr>
                    <w:tc>
                      <w:tcPr>
                        <w:tcW w:w="1008" w:type="dxa"/>
                        <w:tcBorders>
                          <w:top w:val="single" w:sz="8" w:space="0" w:color="000000"/>
                          <w:left w:val="single" w:sz="8" w:space="0" w:color="000000"/>
                          <w:bottom w:val="single" w:sz="8" w:space="0" w:color="000000"/>
                          <w:right w:val="single" w:sz="6" w:space="0" w:color="000000"/>
                        </w:tcBorders>
                        <w:vAlign w:val="center"/>
                      </w:tcPr>
                      <w:p w:rsidR="00D415E8" w:rsidRPr="00E17BCB" w:rsidRDefault="00D415E8" w:rsidP="00E17BCB">
                        <w:pPr>
                          <w:pStyle w:val="Default"/>
                          <w:rPr>
                            <w:rFonts w:ascii="Arial" w:hAnsi="Arial" w:cs="Arial"/>
                            <w:b/>
                            <w:bCs/>
                            <w:sz w:val="20"/>
                            <w:szCs w:val="20"/>
                          </w:rPr>
                        </w:pPr>
                        <w:r>
                          <w:rPr>
                            <w:rFonts w:ascii="Arial" w:hAnsi="Arial" w:cs="Arial"/>
                            <w:b/>
                            <w:bCs/>
                            <w:sz w:val="20"/>
                            <w:szCs w:val="20"/>
                          </w:rPr>
                          <w:t>133</w:t>
                        </w:r>
                      </w:p>
                    </w:tc>
                    <w:tc>
                      <w:tcPr>
                        <w:tcW w:w="11430" w:type="dxa"/>
                        <w:gridSpan w:val="2"/>
                        <w:tcBorders>
                          <w:top w:val="single" w:sz="8" w:space="0" w:color="000000"/>
                          <w:left w:val="single" w:sz="8" w:space="0" w:color="000000"/>
                          <w:bottom w:val="single" w:sz="8" w:space="0" w:color="000000"/>
                          <w:right w:val="single" w:sz="6" w:space="0" w:color="000000"/>
                        </w:tcBorders>
                        <w:vAlign w:val="center"/>
                      </w:tcPr>
                      <w:p w:rsidR="00D415E8" w:rsidRPr="00E4284F" w:rsidRDefault="00D415E8" w:rsidP="00E17BCB">
                        <w:pPr>
                          <w:pStyle w:val="Default"/>
                          <w:rPr>
                            <w:rFonts w:ascii="Arial" w:hAnsi="Arial" w:cs="Arial"/>
                            <w:bCs/>
                            <w:sz w:val="20"/>
                            <w:szCs w:val="20"/>
                          </w:rPr>
                        </w:pPr>
                        <w:r>
                          <w:rPr>
                            <w:rFonts w:ascii="Arial" w:hAnsi="Arial" w:cs="Arial"/>
                            <w:b/>
                            <w:bCs/>
                            <w:sz w:val="20"/>
                            <w:szCs w:val="20"/>
                          </w:rPr>
                          <w:t xml:space="preserve">Air Navigation and Traffic Aids Building.  </w:t>
                        </w:r>
                        <w:r>
                          <w:rPr>
                            <w:rFonts w:ascii="Arial" w:hAnsi="Arial" w:cs="Arial"/>
                            <w:bCs/>
                            <w:sz w:val="20"/>
                            <w:szCs w:val="20"/>
                          </w:rPr>
                          <w:t>Facilities housing equipment and functions for air traffic control including flight control and navigational aids.</w:t>
                        </w:r>
                      </w:p>
                    </w:tc>
                  </w:tr>
                  <w:tr w:rsidR="00D415E8" w:rsidTr="00E4284F">
                    <w:trPr>
                      <w:trHeight w:val="657"/>
                    </w:trPr>
                    <w:tc>
                      <w:tcPr>
                        <w:tcW w:w="1008" w:type="dxa"/>
                        <w:tcBorders>
                          <w:top w:val="single" w:sz="8" w:space="0" w:color="000000"/>
                          <w:left w:val="single" w:sz="8" w:space="0" w:color="000000"/>
                          <w:bottom w:val="single" w:sz="8" w:space="0" w:color="000000"/>
                          <w:right w:val="single" w:sz="6" w:space="0" w:color="000000"/>
                        </w:tcBorders>
                        <w:vAlign w:val="center"/>
                      </w:tcPr>
                      <w:p w:rsidR="00D415E8" w:rsidRDefault="00D415E8" w:rsidP="00E4284F">
                        <w:pPr>
                          <w:pStyle w:val="Default"/>
                          <w:rPr>
                            <w:rFonts w:ascii="MIGEFC+TimesNewRoman,Bold" w:hAnsi="MIGEFC+TimesNewRoman,Bold" w:cs="MIGEFC+TimesNewRoman,Bold"/>
                            <w:sz w:val="23"/>
                            <w:szCs w:val="23"/>
                          </w:rPr>
                        </w:pPr>
                        <w:r>
                          <w:rPr>
                            <w:rFonts w:ascii="Arial" w:hAnsi="Arial" w:cs="Arial"/>
                            <w:b/>
                            <w:bCs/>
                            <w:sz w:val="20"/>
                            <w:szCs w:val="20"/>
                          </w:rPr>
                          <w:t>13310</w:t>
                        </w:r>
                      </w:p>
                    </w:tc>
                    <w:tc>
                      <w:tcPr>
                        <w:tcW w:w="11430" w:type="dxa"/>
                        <w:gridSpan w:val="2"/>
                        <w:tcBorders>
                          <w:top w:val="single" w:sz="8" w:space="0" w:color="000000"/>
                          <w:left w:val="single" w:sz="8" w:space="0" w:color="000000"/>
                          <w:bottom w:val="single" w:sz="8" w:space="0" w:color="000000"/>
                          <w:right w:val="single" w:sz="6" w:space="0" w:color="000000"/>
                        </w:tcBorders>
                      </w:tcPr>
                      <w:p w:rsidR="00D415E8" w:rsidRPr="00E4284F" w:rsidRDefault="00D415E8" w:rsidP="00E4284F">
                        <w:pPr>
                          <w:pStyle w:val="Default"/>
                          <w:rPr>
                            <w:rFonts w:ascii="Arial" w:hAnsi="Arial" w:cs="Arial"/>
                            <w:b/>
                            <w:bCs/>
                            <w:sz w:val="20"/>
                            <w:szCs w:val="20"/>
                          </w:rPr>
                        </w:pPr>
                        <w:r w:rsidRPr="00E4284F">
                          <w:rPr>
                            <w:rFonts w:ascii="Arial" w:hAnsi="Arial" w:cs="Arial"/>
                            <w:b/>
                            <w:bCs/>
                            <w:sz w:val="20"/>
                            <w:szCs w:val="20"/>
                          </w:rPr>
                          <w:t>Flight Control Tower</w:t>
                        </w:r>
                        <w:r w:rsidRPr="00E4284F">
                          <w:rPr>
                            <w:rFonts w:ascii="Arial" w:hAnsi="Arial" w:cs="Arial"/>
                            <w:bCs/>
                            <w:sz w:val="20"/>
                            <w:szCs w:val="20"/>
                          </w:rPr>
                          <w:t xml:space="preserve">.  Terminal facilities which, by the use of communications systems, visual signaling, and other equipment, provide air traffic control service to aircraft at airfields or heliports. </w:t>
                        </w:r>
                        <w:r>
                          <w:rPr>
                            <w:rFonts w:ascii="Arial" w:hAnsi="Arial" w:cs="Arial"/>
                            <w:bCs/>
                            <w:sz w:val="20"/>
                            <w:szCs w:val="20"/>
                          </w:rPr>
                          <w:t xml:space="preserve"> </w:t>
                        </w:r>
                        <w:r w:rsidRPr="00E4284F">
                          <w:rPr>
                            <w:rFonts w:ascii="Arial" w:hAnsi="Arial" w:cs="Arial"/>
                            <w:bCs/>
                            <w:sz w:val="20"/>
                            <w:szCs w:val="20"/>
                          </w:rPr>
                          <w:t xml:space="preserve">One control tower will be provided for each airfield or heliport in accordance with AR 95-2, Air Traffic Control, Air Space, Airfield Flight Facilities and Navigational Aids. </w:t>
                        </w:r>
                        <w:r>
                          <w:rPr>
                            <w:rFonts w:ascii="Arial" w:hAnsi="Arial" w:cs="Arial"/>
                            <w:bCs/>
                            <w:sz w:val="20"/>
                            <w:szCs w:val="20"/>
                          </w:rPr>
                          <w:t xml:space="preserve"> </w:t>
                        </w:r>
                        <w:r w:rsidRPr="00E4284F">
                          <w:rPr>
                            <w:rFonts w:ascii="Arial" w:hAnsi="Arial" w:cs="Arial"/>
                            <w:bCs/>
                            <w:sz w:val="20"/>
                            <w:szCs w:val="20"/>
                          </w:rPr>
                          <w:t xml:space="preserve">Standards for control towers can be obtained from ATZQ-ATC-FG.  The tower cab height will permit a clear view of the entire runway and taxiway system and may be combined with the airfield operations building and/or the fire and rescue station.  The tower area will be approximately 260 gross m2 [2,800 gross ft2]. </w:t>
                        </w:r>
                        <w:r>
                          <w:rPr>
                            <w:rFonts w:ascii="Arial" w:hAnsi="Arial" w:cs="Arial"/>
                            <w:bCs/>
                            <w:sz w:val="20"/>
                            <w:szCs w:val="20"/>
                          </w:rPr>
                          <w:t xml:space="preserve"> </w:t>
                        </w:r>
                        <w:r w:rsidRPr="00E4284F">
                          <w:rPr>
                            <w:rFonts w:ascii="Arial" w:hAnsi="Arial" w:cs="Arial"/>
                            <w:bCs/>
                            <w:sz w:val="20"/>
                            <w:szCs w:val="20"/>
                          </w:rPr>
                          <w:t xml:space="preserve">At facilities provided direct weather support by an Air Weather Service (AWS) detachment, a separate floor of the control tower may be modified or added to house a Representative Weather Observation Station (RWOS).  The tower area for the RWOS will be 37 gross m2 [400 gross ft2]. </w:t>
                        </w:r>
                        <w:r>
                          <w:rPr>
                            <w:rFonts w:ascii="Arial" w:hAnsi="Arial" w:cs="Arial"/>
                            <w:bCs/>
                            <w:sz w:val="20"/>
                            <w:szCs w:val="20"/>
                          </w:rPr>
                          <w:t xml:space="preserve"> </w:t>
                        </w:r>
                        <w:r w:rsidRPr="00E4284F">
                          <w:rPr>
                            <w:rFonts w:ascii="Arial" w:hAnsi="Arial" w:cs="Arial"/>
                            <w:bCs/>
                            <w:sz w:val="20"/>
                            <w:szCs w:val="20"/>
                          </w:rPr>
                          <w:t>An observation platform or catwalk may be provided around the exterior of the RWOS floor.</w:t>
                        </w:r>
                      </w:p>
                    </w:tc>
                  </w:tr>
                  <w:tr w:rsidR="00D415E8" w:rsidTr="00E4284F">
                    <w:trPr>
                      <w:trHeight w:val="657"/>
                    </w:trPr>
                    <w:tc>
                      <w:tcPr>
                        <w:tcW w:w="1008" w:type="dxa"/>
                        <w:tcBorders>
                          <w:top w:val="single" w:sz="8" w:space="0" w:color="000000"/>
                          <w:left w:val="single" w:sz="8" w:space="0" w:color="000000"/>
                          <w:bottom w:val="single" w:sz="8" w:space="0" w:color="000000"/>
                          <w:right w:val="single" w:sz="6" w:space="0" w:color="000000"/>
                        </w:tcBorders>
                        <w:vAlign w:val="center"/>
                      </w:tcPr>
                      <w:p w:rsidR="00D415E8" w:rsidRPr="00E4284F" w:rsidRDefault="00D415E8" w:rsidP="00E4284F">
                        <w:pPr>
                          <w:pStyle w:val="Default"/>
                          <w:rPr>
                            <w:rFonts w:ascii="Arial" w:hAnsi="Arial" w:cs="Arial"/>
                            <w:b/>
                            <w:bCs/>
                            <w:sz w:val="20"/>
                            <w:szCs w:val="20"/>
                          </w:rPr>
                        </w:pPr>
                        <w:r>
                          <w:rPr>
                            <w:rFonts w:ascii="Arial" w:hAnsi="Arial" w:cs="Arial"/>
                            <w:b/>
                            <w:bCs/>
                            <w:sz w:val="20"/>
                            <w:szCs w:val="20"/>
                          </w:rPr>
                          <w:t>13320</w:t>
                        </w:r>
                      </w:p>
                    </w:tc>
                    <w:tc>
                      <w:tcPr>
                        <w:tcW w:w="11430" w:type="dxa"/>
                        <w:gridSpan w:val="2"/>
                        <w:tcBorders>
                          <w:top w:val="single" w:sz="8" w:space="0" w:color="000000"/>
                          <w:left w:val="single" w:sz="8" w:space="0" w:color="000000"/>
                          <w:bottom w:val="single" w:sz="8" w:space="0" w:color="000000"/>
                          <w:right w:val="single" w:sz="6" w:space="0" w:color="000000"/>
                        </w:tcBorders>
                      </w:tcPr>
                      <w:p w:rsidR="00D415E8" w:rsidRPr="00E4284F" w:rsidRDefault="00D415E8" w:rsidP="00E4284F">
                        <w:pPr>
                          <w:pStyle w:val="Default"/>
                          <w:rPr>
                            <w:rFonts w:ascii="Arial" w:hAnsi="Arial" w:cs="Arial"/>
                            <w:b/>
                            <w:bCs/>
                            <w:sz w:val="20"/>
                            <w:szCs w:val="20"/>
                          </w:rPr>
                        </w:pPr>
                        <w:r w:rsidRPr="00E4284F">
                          <w:rPr>
                            <w:rFonts w:ascii="Arial" w:hAnsi="Arial" w:cs="Arial"/>
                            <w:b/>
                            <w:bCs/>
                            <w:sz w:val="20"/>
                            <w:szCs w:val="20"/>
                          </w:rPr>
                          <w:t>Navigation Building, Air</w:t>
                        </w:r>
                        <w:r>
                          <w:rPr>
                            <w:rFonts w:ascii="Arial" w:hAnsi="Arial" w:cs="Arial"/>
                            <w:b/>
                            <w:bCs/>
                            <w:sz w:val="20"/>
                            <w:szCs w:val="20"/>
                          </w:rPr>
                          <w:t>.</w:t>
                        </w:r>
                        <w:r w:rsidRPr="00E4284F">
                          <w:rPr>
                            <w:rFonts w:ascii="Arial" w:hAnsi="Arial" w:cs="Arial"/>
                            <w:bCs/>
                            <w:sz w:val="20"/>
                            <w:szCs w:val="20"/>
                          </w:rPr>
                          <w:t xml:space="preserve">  A facility which houses designated types of equipment systems for the exchange of information between airfields and aircraft.  Also included are air traffic control facilities which provide approach control services to aircraft arriving, departing, and transitioning the airspace controlled by the airfield or heliport. </w:t>
                        </w:r>
                        <w:r>
                          <w:rPr>
                            <w:rFonts w:ascii="Arial" w:hAnsi="Arial" w:cs="Arial"/>
                            <w:bCs/>
                            <w:sz w:val="20"/>
                            <w:szCs w:val="20"/>
                          </w:rPr>
                          <w:t xml:space="preserve"> </w:t>
                        </w:r>
                        <w:r w:rsidRPr="00E4284F">
                          <w:rPr>
                            <w:rFonts w:ascii="Arial" w:hAnsi="Arial" w:cs="Arial"/>
                            <w:bCs/>
                            <w:sz w:val="20"/>
                            <w:szCs w:val="20"/>
                          </w:rPr>
                          <w:t>Unmanned structures containing regulators, relays</w:t>
                        </w:r>
                        <w:r>
                          <w:rPr>
                            <w:rFonts w:ascii="Arial" w:hAnsi="Arial" w:cs="Arial"/>
                            <w:bCs/>
                            <w:sz w:val="20"/>
                            <w:szCs w:val="20"/>
                          </w:rPr>
                          <w:t>,</w:t>
                        </w:r>
                        <w:r w:rsidRPr="00E4284F">
                          <w:rPr>
                            <w:rFonts w:ascii="Arial" w:hAnsi="Arial" w:cs="Arial"/>
                            <w:bCs/>
                            <w:sz w:val="20"/>
                            <w:szCs w:val="20"/>
                          </w:rPr>
                          <w:t xml:space="preserve"> emergency generators, service feeder switches, and secondary control panels for lighting at airfields or heliports are also included. </w:t>
                        </w:r>
                        <w:r>
                          <w:rPr>
                            <w:rFonts w:ascii="Arial" w:hAnsi="Arial" w:cs="Arial"/>
                            <w:bCs/>
                            <w:sz w:val="20"/>
                            <w:szCs w:val="20"/>
                          </w:rPr>
                          <w:t xml:space="preserve"> </w:t>
                        </w:r>
                        <w:r w:rsidRPr="00E4284F">
                          <w:rPr>
                            <w:rFonts w:ascii="Arial" w:hAnsi="Arial" w:cs="Arial"/>
                            <w:bCs/>
                            <w:sz w:val="20"/>
                            <w:szCs w:val="20"/>
                          </w:rPr>
                          <w:t>Type 0 (Equipment room only) 14.4 gross m2 [156 gross ft2] Type 1 (Equipment room plus one generator) 32.1 gross m2 [344 gross ft2] Type 2 (Equipment room plus two generators) 42.3 gross m2 [452 gross ft2] Type 3 (Equipment room plus three generators) 52.0 gross m2 [560 gross ft2</w:t>
                        </w:r>
                        <w:r>
                          <w:rPr>
                            <w:rFonts w:ascii="Arial" w:hAnsi="Arial" w:cs="Arial"/>
                            <w:bCs/>
                            <w:sz w:val="20"/>
                            <w:szCs w:val="20"/>
                          </w:rPr>
                          <w:t>].</w:t>
                        </w:r>
                      </w:p>
                    </w:tc>
                  </w:tr>
                </w:tbl>
                <w:p w:rsidR="00D415E8" w:rsidRDefault="00D415E8"/>
              </w:txbxContent>
            </v:textbox>
            <w10:wrap type="through" anchorx="page" anchory="page"/>
          </v:shape>
        </w:pict>
      </w:r>
    </w:p>
    <w:p w:rsidR="009B29C0" w:rsidRDefault="009B29C0" w:rsidP="009B29C0">
      <w:pPr>
        <w:tabs>
          <w:tab w:val="num" w:pos="0"/>
        </w:tabs>
        <w:rPr>
          <w:rFonts w:ascii="Arial" w:hAnsi="Arial" w:cs="Arial"/>
          <w:sz w:val="20"/>
          <w:szCs w:val="20"/>
        </w:rPr>
      </w:pPr>
    </w:p>
    <w:tbl>
      <w:tblPr>
        <w:tblW w:w="12438" w:type="dxa"/>
        <w:tblBorders>
          <w:top w:val="nil"/>
          <w:left w:val="nil"/>
          <w:bottom w:val="nil"/>
          <w:right w:val="nil"/>
        </w:tblBorders>
        <w:tblLayout w:type="fixed"/>
        <w:tblLook w:val="0000"/>
      </w:tblPr>
      <w:tblGrid>
        <w:gridCol w:w="1008"/>
        <w:gridCol w:w="11430"/>
      </w:tblGrid>
      <w:tr w:rsidR="009B29C0" w:rsidRPr="00E4284F" w:rsidTr="00190290">
        <w:trPr>
          <w:trHeight w:val="657"/>
        </w:trPr>
        <w:tc>
          <w:tcPr>
            <w:tcW w:w="1008" w:type="dxa"/>
            <w:tcBorders>
              <w:top w:val="single" w:sz="8" w:space="0" w:color="000000"/>
              <w:left w:val="single" w:sz="8" w:space="0" w:color="000000"/>
              <w:bottom w:val="single" w:sz="8" w:space="0" w:color="000000"/>
              <w:right w:val="single" w:sz="6" w:space="0" w:color="000000"/>
            </w:tcBorders>
            <w:vAlign w:val="center"/>
          </w:tcPr>
          <w:p w:rsidR="009B29C0" w:rsidRPr="00E17BCB" w:rsidRDefault="009B29C0" w:rsidP="00190290">
            <w:pPr>
              <w:pStyle w:val="Default"/>
              <w:rPr>
                <w:rFonts w:ascii="Arial" w:hAnsi="Arial" w:cs="Arial"/>
                <w:b/>
                <w:bCs/>
                <w:sz w:val="20"/>
                <w:szCs w:val="20"/>
              </w:rPr>
            </w:pPr>
            <w:r>
              <w:rPr>
                <w:rFonts w:ascii="Arial" w:hAnsi="Arial" w:cs="Arial"/>
                <w:b/>
                <w:bCs/>
                <w:sz w:val="20"/>
                <w:szCs w:val="20"/>
              </w:rPr>
              <w:t>134</w:t>
            </w:r>
          </w:p>
        </w:tc>
        <w:tc>
          <w:tcPr>
            <w:tcW w:w="11430" w:type="dxa"/>
            <w:tcBorders>
              <w:top w:val="single" w:sz="8" w:space="0" w:color="000000"/>
              <w:left w:val="single" w:sz="8" w:space="0" w:color="000000"/>
              <w:bottom w:val="single" w:sz="8" w:space="0" w:color="000000"/>
              <w:right w:val="single" w:sz="6" w:space="0" w:color="000000"/>
            </w:tcBorders>
            <w:vAlign w:val="center"/>
          </w:tcPr>
          <w:p w:rsidR="009B29C0" w:rsidRPr="00F4475E" w:rsidRDefault="009B29C0" w:rsidP="00190290">
            <w:pPr>
              <w:pStyle w:val="Default"/>
              <w:rPr>
                <w:rFonts w:ascii="Arial" w:hAnsi="Arial" w:cs="Arial"/>
                <w:bCs/>
                <w:sz w:val="20"/>
                <w:szCs w:val="20"/>
              </w:rPr>
            </w:pPr>
            <w:r w:rsidRPr="00F4475E">
              <w:rPr>
                <w:rFonts w:ascii="Arial" w:hAnsi="Arial" w:cs="Arial"/>
                <w:b/>
                <w:bCs/>
                <w:sz w:val="20"/>
                <w:szCs w:val="20"/>
              </w:rPr>
              <w:t>Navigational and Traffic Aids, Other Than Buildings</w:t>
            </w:r>
            <w:r>
              <w:rPr>
                <w:rFonts w:ascii="Arial" w:hAnsi="Arial" w:cs="Arial"/>
                <w:b/>
                <w:bCs/>
                <w:sz w:val="20"/>
                <w:szCs w:val="20"/>
              </w:rPr>
              <w:t>.</w:t>
            </w:r>
            <w:r w:rsidRPr="00F4475E">
              <w:rPr>
                <w:rFonts w:ascii="Arial" w:hAnsi="Arial" w:cs="Arial"/>
                <w:bCs/>
                <w:sz w:val="20"/>
                <w:szCs w:val="20"/>
              </w:rPr>
              <w:t xml:space="preserve">  </w:t>
            </w:r>
            <w:r w:rsidRPr="00F4475E">
              <w:rPr>
                <w:rFonts w:ascii="Arial" w:hAnsi="Arial" w:cs="Arial"/>
                <w:sz w:val="20"/>
                <w:szCs w:val="20"/>
              </w:rPr>
              <w:t>Radar approach control, visual navigational aids, antenna systems, vaults, foundations, tower beacons, and other structures which support Army airfield or Army heliport operations.</w:t>
            </w:r>
          </w:p>
        </w:tc>
      </w:tr>
      <w:tr w:rsidR="009B29C0" w:rsidRPr="00E4284F" w:rsidTr="00190290">
        <w:trPr>
          <w:trHeight w:val="657"/>
        </w:trPr>
        <w:tc>
          <w:tcPr>
            <w:tcW w:w="1008" w:type="dxa"/>
            <w:tcBorders>
              <w:top w:val="single" w:sz="8" w:space="0" w:color="000000"/>
              <w:left w:val="single" w:sz="8" w:space="0" w:color="000000"/>
              <w:bottom w:val="single" w:sz="8" w:space="0" w:color="000000"/>
              <w:right w:val="single" w:sz="6" w:space="0" w:color="000000"/>
            </w:tcBorders>
            <w:vAlign w:val="center"/>
          </w:tcPr>
          <w:p w:rsidR="009B29C0" w:rsidRDefault="009B29C0" w:rsidP="00190290">
            <w:pPr>
              <w:pStyle w:val="Default"/>
              <w:rPr>
                <w:rFonts w:ascii="MIGEFC+TimesNewRoman,Bold" w:hAnsi="MIGEFC+TimesNewRoman,Bold" w:cs="MIGEFC+TimesNewRoman,Bold"/>
                <w:sz w:val="23"/>
                <w:szCs w:val="23"/>
              </w:rPr>
            </w:pPr>
            <w:r w:rsidRPr="00803CC8">
              <w:rPr>
                <w:rFonts w:ascii="Arial" w:hAnsi="Arial" w:cs="Arial"/>
                <w:b/>
                <w:bCs/>
                <w:sz w:val="20"/>
                <w:szCs w:val="20"/>
              </w:rPr>
              <w:t>13410</w:t>
            </w:r>
          </w:p>
        </w:tc>
        <w:tc>
          <w:tcPr>
            <w:tcW w:w="11430" w:type="dxa"/>
            <w:tcBorders>
              <w:top w:val="single" w:sz="8" w:space="0" w:color="000000"/>
              <w:left w:val="single" w:sz="8" w:space="0" w:color="000000"/>
              <w:bottom w:val="single" w:sz="8" w:space="0" w:color="000000"/>
              <w:right w:val="single" w:sz="6" w:space="0" w:color="000000"/>
            </w:tcBorders>
          </w:tcPr>
          <w:p w:rsidR="009B29C0" w:rsidRPr="00803CC8" w:rsidRDefault="009B29C0" w:rsidP="00190290">
            <w:pPr>
              <w:pStyle w:val="Default"/>
            </w:pPr>
            <w:r w:rsidRPr="00803CC8">
              <w:rPr>
                <w:rFonts w:ascii="Arial" w:hAnsi="Arial" w:cs="Arial"/>
                <w:b/>
                <w:bCs/>
                <w:sz w:val="20"/>
                <w:szCs w:val="20"/>
              </w:rPr>
              <w:t>Radio Beacon</w:t>
            </w:r>
            <w:r>
              <w:rPr>
                <w:rFonts w:ascii="Arial" w:hAnsi="Arial" w:cs="Arial"/>
                <w:b/>
                <w:bCs/>
                <w:sz w:val="20"/>
                <w:szCs w:val="20"/>
              </w:rPr>
              <w:t xml:space="preserve">. </w:t>
            </w:r>
            <w:r w:rsidRPr="00803CC8">
              <w:rPr>
                <w:rFonts w:ascii="Arial" w:hAnsi="Arial" w:cs="Arial"/>
                <w:b/>
                <w:bCs/>
                <w:sz w:val="20"/>
                <w:szCs w:val="20"/>
              </w:rPr>
              <w:t xml:space="preserve"> </w:t>
            </w:r>
            <w:r w:rsidRPr="00803CC8">
              <w:rPr>
                <w:rFonts w:ascii="Arial" w:hAnsi="Arial" w:cs="Arial"/>
                <w:bCs/>
                <w:sz w:val="20"/>
                <w:szCs w:val="20"/>
              </w:rPr>
              <w:t xml:space="preserve">Radio beacons are of three types: non-directional, air navigation marker, and terminal VHF </w:t>
            </w:r>
            <w:proofErr w:type="spellStart"/>
            <w:r w:rsidRPr="00803CC8">
              <w:rPr>
                <w:rFonts w:ascii="Arial" w:hAnsi="Arial" w:cs="Arial"/>
                <w:bCs/>
                <w:sz w:val="20"/>
                <w:szCs w:val="20"/>
              </w:rPr>
              <w:t>omni</w:t>
            </w:r>
            <w:proofErr w:type="spellEnd"/>
            <w:r w:rsidRPr="00803CC8">
              <w:rPr>
                <w:rFonts w:ascii="Arial" w:hAnsi="Arial" w:cs="Arial"/>
                <w:bCs/>
                <w:sz w:val="20"/>
                <w:szCs w:val="20"/>
              </w:rPr>
              <w:t xml:space="preserve">-range (TVOR).  The non-directional beacon (NDB) transmits a signal from which the pilot of a suitably equipped aircraft can determine the aircraft’s bearing to or from the facility.  The NDB operates in the frequency range of 200 to 535.5 kilohertz (kHz) with a variable radio frequency output power between 25 and 50 watts. </w:t>
            </w:r>
            <w:r>
              <w:rPr>
                <w:rFonts w:ascii="Arial" w:hAnsi="Arial" w:cs="Arial"/>
                <w:bCs/>
                <w:sz w:val="20"/>
                <w:szCs w:val="20"/>
              </w:rPr>
              <w:t xml:space="preserve"> </w:t>
            </w:r>
            <w:r w:rsidRPr="00803CC8">
              <w:rPr>
                <w:rFonts w:ascii="Arial" w:hAnsi="Arial" w:cs="Arial"/>
                <w:bCs/>
                <w:sz w:val="20"/>
                <w:szCs w:val="20"/>
              </w:rPr>
              <w:t xml:space="preserve">An air navigation marker is part of an instrument landing system (ILS) and provides accurate radio fixes along the approach zone. </w:t>
            </w:r>
            <w:r>
              <w:rPr>
                <w:rFonts w:ascii="Arial" w:hAnsi="Arial" w:cs="Arial"/>
                <w:bCs/>
                <w:sz w:val="20"/>
                <w:szCs w:val="20"/>
              </w:rPr>
              <w:t xml:space="preserve"> </w:t>
            </w:r>
            <w:r w:rsidRPr="00803CC8">
              <w:rPr>
                <w:rFonts w:ascii="Arial" w:hAnsi="Arial" w:cs="Arial"/>
                <w:bCs/>
                <w:sz w:val="20"/>
                <w:szCs w:val="20"/>
              </w:rPr>
              <w:t xml:space="preserve">Category II ILS </w:t>
            </w:r>
            <w:proofErr w:type="gramStart"/>
            <w:r w:rsidRPr="00803CC8">
              <w:rPr>
                <w:rFonts w:ascii="Arial" w:hAnsi="Arial" w:cs="Arial"/>
                <w:bCs/>
                <w:sz w:val="20"/>
                <w:szCs w:val="20"/>
              </w:rPr>
              <w:t>require</w:t>
            </w:r>
            <w:proofErr w:type="gramEnd"/>
            <w:r w:rsidRPr="00803CC8">
              <w:rPr>
                <w:rFonts w:ascii="Arial" w:hAnsi="Arial" w:cs="Arial"/>
                <w:bCs/>
                <w:sz w:val="20"/>
                <w:szCs w:val="20"/>
              </w:rPr>
              <w:t xml:space="preserve"> inner and outer markers. </w:t>
            </w:r>
            <w:r>
              <w:rPr>
                <w:rFonts w:ascii="Arial" w:hAnsi="Arial" w:cs="Arial"/>
                <w:bCs/>
                <w:sz w:val="20"/>
                <w:szCs w:val="20"/>
              </w:rPr>
              <w:t xml:space="preserve"> </w:t>
            </w:r>
            <w:r w:rsidRPr="00803CC8">
              <w:rPr>
                <w:rFonts w:ascii="Arial" w:hAnsi="Arial" w:cs="Arial"/>
                <w:bCs/>
                <w:sz w:val="20"/>
                <w:szCs w:val="20"/>
              </w:rPr>
              <w:t>TVOR beacon transmits very high frequency (VHF) signals 360 degrees in azimuth, oriented from magnetic north.  These signals provide aircraft with course and bearing information.  The TVOR periodically identifies itself and may use voice recordings on an automatic terminal information service (ATIS) recorder.  These facilities are normally small, unmanned structures.  The facility excludes electronic equipment and antenna systems that form integral, equipment-in-place (EIP) component</w:t>
            </w:r>
            <w:r>
              <w:rPr>
                <w:rFonts w:ascii="Arial" w:hAnsi="Arial" w:cs="Arial"/>
                <w:bCs/>
                <w:sz w:val="20"/>
                <w:szCs w:val="20"/>
              </w:rPr>
              <w:t>s</w:t>
            </w:r>
            <w:r w:rsidRPr="00803CC8">
              <w:rPr>
                <w:rFonts w:ascii="Arial" w:hAnsi="Arial" w:cs="Arial"/>
                <w:bCs/>
                <w:sz w:val="20"/>
                <w:szCs w:val="20"/>
              </w:rPr>
              <w:t xml:space="preserve"> of this navigational aid. </w:t>
            </w:r>
            <w:r>
              <w:rPr>
                <w:rFonts w:ascii="Arial" w:hAnsi="Arial" w:cs="Arial"/>
                <w:bCs/>
                <w:sz w:val="20"/>
                <w:szCs w:val="20"/>
              </w:rPr>
              <w:t xml:space="preserve"> </w:t>
            </w:r>
            <w:r w:rsidRPr="00803CC8">
              <w:rPr>
                <w:rFonts w:ascii="Arial" w:hAnsi="Arial" w:cs="Arial"/>
                <w:bCs/>
                <w:sz w:val="20"/>
                <w:szCs w:val="20"/>
              </w:rPr>
              <w:t>As provided in the applicable TDA for each airfield/heliport in accordance with the provisions of AR 310-49, The Army</w:t>
            </w:r>
            <w:r>
              <w:rPr>
                <w:rFonts w:ascii="Arial" w:hAnsi="Arial" w:cs="Arial"/>
                <w:bCs/>
                <w:sz w:val="20"/>
                <w:szCs w:val="20"/>
              </w:rPr>
              <w:t xml:space="preserve"> Authorization Documents System</w:t>
            </w:r>
            <w:r w:rsidRPr="00803CC8">
              <w:rPr>
                <w:rFonts w:ascii="Arial" w:hAnsi="Arial" w:cs="Arial"/>
                <w:bCs/>
                <w:sz w:val="20"/>
                <w:szCs w:val="20"/>
              </w:rPr>
              <w:t>.</w:t>
            </w:r>
          </w:p>
        </w:tc>
      </w:tr>
      <w:tr w:rsidR="009B29C0" w:rsidRPr="00E4284F" w:rsidTr="00190290">
        <w:trPr>
          <w:trHeight w:val="657"/>
        </w:trPr>
        <w:tc>
          <w:tcPr>
            <w:tcW w:w="1008" w:type="dxa"/>
            <w:tcBorders>
              <w:top w:val="single" w:sz="8" w:space="0" w:color="000000"/>
              <w:left w:val="single" w:sz="8" w:space="0" w:color="000000"/>
              <w:bottom w:val="single" w:sz="8" w:space="0" w:color="000000"/>
              <w:right w:val="single" w:sz="6" w:space="0" w:color="000000"/>
            </w:tcBorders>
            <w:vAlign w:val="center"/>
          </w:tcPr>
          <w:p w:rsidR="009B29C0" w:rsidRPr="00E4284F" w:rsidRDefault="009B29C0" w:rsidP="00190290">
            <w:pPr>
              <w:pStyle w:val="Default"/>
              <w:rPr>
                <w:rFonts w:ascii="Arial" w:hAnsi="Arial" w:cs="Arial"/>
                <w:b/>
                <w:bCs/>
                <w:sz w:val="20"/>
                <w:szCs w:val="20"/>
              </w:rPr>
            </w:pPr>
            <w:r>
              <w:rPr>
                <w:rFonts w:ascii="Arial" w:hAnsi="Arial" w:cs="Arial"/>
                <w:b/>
                <w:bCs/>
                <w:sz w:val="20"/>
                <w:szCs w:val="20"/>
              </w:rPr>
              <w:t>13430</w:t>
            </w:r>
          </w:p>
        </w:tc>
        <w:tc>
          <w:tcPr>
            <w:tcW w:w="11430" w:type="dxa"/>
            <w:tcBorders>
              <w:top w:val="single" w:sz="8" w:space="0" w:color="000000"/>
              <w:left w:val="single" w:sz="8" w:space="0" w:color="000000"/>
              <w:bottom w:val="single" w:sz="8" w:space="0" w:color="000000"/>
              <w:right w:val="single" w:sz="6" w:space="0" w:color="000000"/>
            </w:tcBorders>
          </w:tcPr>
          <w:p w:rsidR="009B29C0" w:rsidRPr="00803CC8" w:rsidRDefault="009B29C0" w:rsidP="00190290">
            <w:pPr>
              <w:pStyle w:val="Default"/>
              <w:tabs>
                <w:tab w:val="left" w:pos="1233"/>
              </w:tabs>
              <w:rPr>
                <w:rFonts w:ascii="Arial" w:hAnsi="Arial" w:cs="Arial"/>
                <w:b/>
                <w:bCs/>
                <w:sz w:val="20"/>
                <w:szCs w:val="20"/>
              </w:rPr>
            </w:pPr>
            <w:r w:rsidRPr="00803CC8">
              <w:rPr>
                <w:rFonts w:ascii="Arial" w:hAnsi="Arial" w:cs="Arial"/>
                <w:b/>
                <w:bCs/>
                <w:sz w:val="20"/>
                <w:szCs w:val="20"/>
              </w:rPr>
              <w:t>Ground Control Approach System</w:t>
            </w:r>
            <w:r>
              <w:rPr>
                <w:rFonts w:ascii="Arial" w:hAnsi="Arial" w:cs="Arial"/>
                <w:b/>
                <w:bCs/>
                <w:sz w:val="20"/>
                <w:szCs w:val="20"/>
              </w:rPr>
              <w:t>.</w:t>
            </w:r>
            <w:r w:rsidRPr="00803CC8">
              <w:rPr>
                <w:rFonts w:ascii="Arial" w:hAnsi="Arial" w:cs="Arial"/>
                <w:bCs/>
                <w:sz w:val="20"/>
                <w:szCs w:val="20"/>
              </w:rPr>
              <w:t xml:space="preserve">  </w:t>
            </w:r>
            <w:r w:rsidRPr="00803CC8">
              <w:rPr>
                <w:rFonts w:ascii="Arial" w:hAnsi="Arial" w:cs="Arial"/>
                <w:sz w:val="20"/>
                <w:szCs w:val="20"/>
              </w:rPr>
              <w:t xml:space="preserve">A radar approach system operated by air traffic control personnel in support of instrument flight rules (IFR) activities.  The approach may be conducted with airport surveillance radar (ASR) only, or with both ASR and precision approach radar (PAR). </w:t>
            </w:r>
            <w:r>
              <w:rPr>
                <w:rFonts w:ascii="Arial" w:hAnsi="Arial" w:cs="Arial"/>
                <w:sz w:val="20"/>
                <w:szCs w:val="20"/>
              </w:rPr>
              <w:t xml:space="preserve"> </w:t>
            </w:r>
            <w:r w:rsidRPr="00803CC8">
              <w:rPr>
                <w:rFonts w:ascii="Arial" w:hAnsi="Arial" w:cs="Arial"/>
                <w:sz w:val="20"/>
                <w:szCs w:val="20"/>
              </w:rPr>
              <w:t>The facility normally consists of small unmanned structures that house electronic equipment and other equipment installed in the control tower.  The real property facility excludes electronic equipment and antenna systems that form integral, equipment-in-place (EIP) component</w:t>
            </w:r>
            <w:r>
              <w:rPr>
                <w:rFonts w:ascii="Arial" w:hAnsi="Arial" w:cs="Arial"/>
                <w:sz w:val="20"/>
                <w:szCs w:val="20"/>
              </w:rPr>
              <w:t>s</w:t>
            </w:r>
            <w:r w:rsidRPr="00803CC8">
              <w:rPr>
                <w:rFonts w:ascii="Arial" w:hAnsi="Arial" w:cs="Arial"/>
                <w:sz w:val="20"/>
                <w:szCs w:val="20"/>
              </w:rPr>
              <w:t xml:space="preserve"> of this navigational aid. </w:t>
            </w:r>
            <w:r>
              <w:rPr>
                <w:rFonts w:ascii="Arial" w:hAnsi="Arial" w:cs="Arial"/>
                <w:sz w:val="20"/>
                <w:szCs w:val="20"/>
              </w:rPr>
              <w:t xml:space="preserve"> </w:t>
            </w:r>
            <w:r w:rsidRPr="00803CC8">
              <w:rPr>
                <w:rFonts w:ascii="Arial" w:hAnsi="Arial" w:cs="Arial"/>
                <w:sz w:val="20"/>
                <w:szCs w:val="20"/>
              </w:rPr>
              <w:t>Instrument approach facilities normally authorized for precision-instrumented airfields will consist of a Ground Control Approach (GCA) System.  (Requisitioning of equipment will be through the Army Communication Command (USACC) in accordance with AR 95-9, Terminal Air Navigation and</w:t>
            </w:r>
            <w:r>
              <w:rPr>
                <w:rFonts w:ascii="Arial" w:hAnsi="Arial" w:cs="Arial"/>
                <w:sz w:val="20"/>
                <w:szCs w:val="20"/>
              </w:rPr>
              <w:t xml:space="preserve"> Air Traffic Control Facilities</w:t>
            </w:r>
            <w:r w:rsidRPr="00803CC8">
              <w:rPr>
                <w:rFonts w:ascii="Arial" w:hAnsi="Arial" w:cs="Arial"/>
                <w:sz w:val="20"/>
                <w:szCs w:val="20"/>
              </w:rPr>
              <w:t>)</w:t>
            </w:r>
            <w:r>
              <w:rPr>
                <w:rFonts w:ascii="Arial" w:hAnsi="Arial" w:cs="Arial"/>
                <w:sz w:val="20"/>
                <w:szCs w:val="20"/>
              </w:rPr>
              <w:t>.</w:t>
            </w:r>
          </w:p>
        </w:tc>
      </w:tr>
      <w:tr w:rsidR="009B29C0" w:rsidRPr="00E4284F" w:rsidTr="00190290">
        <w:trPr>
          <w:trHeight w:val="657"/>
        </w:trPr>
        <w:tc>
          <w:tcPr>
            <w:tcW w:w="1008" w:type="dxa"/>
            <w:tcBorders>
              <w:top w:val="single" w:sz="8" w:space="0" w:color="000000"/>
              <w:left w:val="single" w:sz="8" w:space="0" w:color="000000"/>
              <w:bottom w:val="single" w:sz="8" w:space="0" w:color="000000"/>
              <w:right w:val="single" w:sz="6" w:space="0" w:color="000000"/>
            </w:tcBorders>
            <w:vAlign w:val="center"/>
          </w:tcPr>
          <w:p w:rsidR="009B29C0" w:rsidRDefault="009B29C0" w:rsidP="00190290">
            <w:pPr>
              <w:pStyle w:val="Default"/>
              <w:rPr>
                <w:rFonts w:ascii="Arial" w:hAnsi="Arial" w:cs="Arial"/>
                <w:b/>
                <w:bCs/>
                <w:sz w:val="20"/>
                <w:szCs w:val="20"/>
              </w:rPr>
            </w:pPr>
            <w:r>
              <w:rPr>
                <w:rFonts w:ascii="Arial" w:hAnsi="Arial" w:cs="Arial"/>
                <w:b/>
                <w:bCs/>
                <w:sz w:val="20"/>
                <w:szCs w:val="20"/>
              </w:rPr>
              <w:t>13440</w:t>
            </w:r>
          </w:p>
        </w:tc>
        <w:tc>
          <w:tcPr>
            <w:tcW w:w="11430" w:type="dxa"/>
            <w:tcBorders>
              <w:top w:val="single" w:sz="8" w:space="0" w:color="000000"/>
              <w:left w:val="single" w:sz="8" w:space="0" w:color="000000"/>
              <w:bottom w:val="single" w:sz="8" w:space="0" w:color="000000"/>
              <w:right w:val="single" w:sz="6" w:space="0" w:color="000000"/>
            </w:tcBorders>
          </w:tcPr>
          <w:p w:rsidR="009B29C0" w:rsidRPr="00803CC8" w:rsidRDefault="009B29C0" w:rsidP="00190290">
            <w:pPr>
              <w:pStyle w:val="Default"/>
              <w:tabs>
                <w:tab w:val="left" w:pos="1233"/>
              </w:tabs>
              <w:rPr>
                <w:rFonts w:ascii="Arial" w:hAnsi="Arial" w:cs="Arial"/>
                <w:b/>
                <w:bCs/>
                <w:sz w:val="20"/>
                <w:szCs w:val="20"/>
              </w:rPr>
            </w:pPr>
            <w:r>
              <w:rPr>
                <w:rFonts w:ascii="Arial" w:hAnsi="Arial" w:cs="Arial"/>
                <w:b/>
                <w:bCs/>
                <w:sz w:val="20"/>
                <w:szCs w:val="20"/>
              </w:rPr>
              <w:t>Instrument Landing System</w:t>
            </w:r>
            <w:r w:rsidRPr="00803CC8">
              <w:rPr>
                <w:rFonts w:ascii="Arial" w:hAnsi="Arial" w:cs="Arial"/>
                <w:bCs/>
                <w:sz w:val="20"/>
                <w:szCs w:val="20"/>
              </w:rPr>
              <w:t xml:space="preserve">.  </w:t>
            </w:r>
            <w:r>
              <w:rPr>
                <w:rFonts w:ascii="Arial" w:hAnsi="Arial" w:cs="Arial"/>
                <w:bCs/>
                <w:sz w:val="20"/>
                <w:szCs w:val="20"/>
              </w:rPr>
              <w:t>ILS c</w:t>
            </w:r>
            <w:r w:rsidRPr="00803CC8">
              <w:rPr>
                <w:rFonts w:ascii="Arial" w:hAnsi="Arial" w:cs="Arial"/>
                <w:bCs/>
                <w:sz w:val="20"/>
                <w:szCs w:val="20"/>
              </w:rPr>
              <w:t>onsists of three main elements:  a directional localizer, a glide slope indicator, and radio marker beacons.  These three precision electronic elements provide aircraft with course alignment, descent and range information, respectively, during instrument flight rules (IFR) approaches to the runway under adverse weather conditions or poor visibility.  The ILS normally consists of small, unmanned facilities that house electronic equipment.  The real property facility excludes electronic equipment and antenna systems that form integral, equipment-in-place (EIP) component</w:t>
            </w:r>
            <w:r>
              <w:rPr>
                <w:rFonts w:ascii="Arial" w:hAnsi="Arial" w:cs="Arial"/>
                <w:bCs/>
                <w:sz w:val="20"/>
                <w:szCs w:val="20"/>
              </w:rPr>
              <w:t>s</w:t>
            </w:r>
            <w:r w:rsidRPr="00803CC8">
              <w:rPr>
                <w:rFonts w:ascii="Arial" w:hAnsi="Arial" w:cs="Arial"/>
                <w:bCs/>
                <w:sz w:val="20"/>
                <w:szCs w:val="20"/>
              </w:rPr>
              <w:t xml:space="preserve"> of this navigation aid.</w:t>
            </w:r>
          </w:p>
        </w:tc>
      </w:tr>
      <w:tr w:rsidR="009B29C0" w:rsidRPr="00E4284F" w:rsidTr="00190290">
        <w:trPr>
          <w:trHeight w:val="657"/>
        </w:trPr>
        <w:tc>
          <w:tcPr>
            <w:tcW w:w="1008" w:type="dxa"/>
            <w:tcBorders>
              <w:top w:val="single" w:sz="8" w:space="0" w:color="000000"/>
              <w:left w:val="single" w:sz="8" w:space="0" w:color="000000"/>
              <w:bottom w:val="single" w:sz="8" w:space="0" w:color="000000"/>
              <w:right w:val="single" w:sz="6" w:space="0" w:color="000000"/>
            </w:tcBorders>
            <w:vAlign w:val="center"/>
          </w:tcPr>
          <w:p w:rsidR="009B29C0" w:rsidRDefault="009B29C0" w:rsidP="00190290">
            <w:pPr>
              <w:pStyle w:val="Default"/>
              <w:rPr>
                <w:rFonts w:ascii="Arial" w:hAnsi="Arial" w:cs="Arial"/>
                <w:b/>
                <w:bCs/>
                <w:sz w:val="20"/>
                <w:szCs w:val="20"/>
              </w:rPr>
            </w:pPr>
            <w:r>
              <w:rPr>
                <w:rFonts w:ascii="Arial" w:hAnsi="Arial" w:cs="Arial"/>
                <w:b/>
                <w:bCs/>
                <w:sz w:val="20"/>
                <w:szCs w:val="20"/>
              </w:rPr>
              <w:t>13450</w:t>
            </w:r>
          </w:p>
        </w:tc>
        <w:tc>
          <w:tcPr>
            <w:tcW w:w="11430" w:type="dxa"/>
            <w:tcBorders>
              <w:top w:val="single" w:sz="8" w:space="0" w:color="000000"/>
              <w:left w:val="single" w:sz="8" w:space="0" w:color="000000"/>
              <w:bottom w:val="single" w:sz="8" w:space="0" w:color="000000"/>
              <w:right w:val="single" w:sz="6" w:space="0" w:color="000000"/>
            </w:tcBorders>
          </w:tcPr>
          <w:p w:rsidR="009B29C0" w:rsidRPr="000C5BBA" w:rsidRDefault="009B29C0" w:rsidP="00190290">
            <w:pPr>
              <w:pStyle w:val="Default"/>
              <w:tabs>
                <w:tab w:val="left" w:pos="1233"/>
              </w:tabs>
              <w:rPr>
                <w:rFonts w:ascii="Arial" w:hAnsi="Arial" w:cs="Arial"/>
                <w:bCs/>
                <w:sz w:val="20"/>
                <w:szCs w:val="20"/>
              </w:rPr>
            </w:pPr>
            <w:r>
              <w:rPr>
                <w:rFonts w:ascii="Arial" w:hAnsi="Arial" w:cs="Arial"/>
                <w:b/>
                <w:bCs/>
                <w:sz w:val="20"/>
                <w:szCs w:val="20"/>
              </w:rPr>
              <w:t>Navigational Lighting.</w:t>
            </w:r>
            <w:r w:rsidRPr="000C5BBA">
              <w:rPr>
                <w:rFonts w:ascii="Arial" w:hAnsi="Arial" w:cs="Arial"/>
                <w:bCs/>
                <w:sz w:val="20"/>
                <w:szCs w:val="20"/>
              </w:rPr>
              <w:t xml:space="preserve">  </w:t>
            </w:r>
            <w:r>
              <w:rPr>
                <w:rFonts w:ascii="Arial" w:hAnsi="Arial" w:cs="Arial"/>
                <w:bCs/>
                <w:sz w:val="20"/>
                <w:szCs w:val="20"/>
              </w:rPr>
              <w:t xml:space="preserve">Consists of three types:  rotating light beacon, flashing light beacon, and air navigation obstruction lighting.  The rotating light beacon is the internationally recognized white and green flashing light signal that indicates an airfield.  The facility normally consists of a high candlepower unmanned piece of equipment.  Air navigation obstruction lighting is one or more electrically operated </w:t>
            </w:r>
            <w:proofErr w:type="gramStart"/>
            <w:r>
              <w:rPr>
                <w:rFonts w:ascii="Arial" w:hAnsi="Arial" w:cs="Arial"/>
                <w:bCs/>
                <w:sz w:val="20"/>
                <w:szCs w:val="20"/>
              </w:rPr>
              <w:t>red,</w:t>
            </w:r>
            <w:proofErr w:type="gramEnd"/>
            <w:r>
              <w:rPr>
                <w:rFonts w:ascii="Arial" w:hAnsi="Arial" w:cs="Arial"/>
                <w:bCs/>
                <w:sz w:val="20"/>
                <w:szCs w:val="20"/>
              </w:rPr>
              <w:t xml:space="preserve"> or high intensity white lights that identify hazards to aircraft operation.  Flashing and steady-burning red obstruction lights may be used during darkness or periods of reduced daytime visibility.  Flashing high-intensity white lights may be used for both daytime and nighttime conditions.  The facility normally consists of an unmanned piece of equipment.</w:t>
            </w:r>
          </w:p>
        </w:tc>
      </w:tr>
      <w:tr w:rsidR="009B29C0" w:rsidRPr="00E4284F" w:rsidTr="00190290">
        <w:trPr>
          <w:trHeight w:val="657"/>
        </w:trPr>
        <w:tc>
          <w:tcPr>
            <w:tcW w:w="1008" w:type="dxa"/>
            <w:tcBorders>
              <w:top w:val="single" w:sz="8" w:space="0" w:color="000000"/>
              <w:left w:val="single" w:sz="8" w:space="0" w:color="000000"/>
              <w:bottom w:val="single" w:sz="8" w:space="0" w:color="000000"/>
              <w:right w:val="single" w:sz="6" w:space="0" w:color="000000"/>
            </w:tcBorders>
            <w:vAlign w:val="center"/>
          </w:tcPr>
          <w:p w:rsidR="009B29C0" w:rsidRDefault="009B29C0" w:rsidP="00190290">
            <w:pPr>
              <w:pStyle w:val="Default"/>
              <w:rPr>
                <w:rFonts w:ascii="Arial" w:hAnsi="Arial" w:cs="Arial"/>
                <w:b/>
                <w:bCs/>
                <w:sz w:val="20"/>
                <w:szCs w:val="20"/>
              </w:rPr>
            </w:pPr>
            <w:r>
              <w:rPr>
                <w:rFonts w:ascii="Arial" w:hAnsi="Arial" w:cs="Arial"/>
                <w:b/>
                <w:bCs/>
                <w:sz w:val="20"/>
                <w:szCs w:val="20"/>
              </w:rPr>
              <w:t>13470</w:t>
            </w:r>
          </w:p>
        </w:tc>
        <w:tc>
          <w:tcPr>
            <w:tcW w:w="11430" w:type="dxa"/>
            <w:tcBorders>
              <w:top w:val="single" w:sz="8" w:space="0" w:color="000000"/>
              <w:left w:val="single" w:sz="8" w:space="0" w:color="000000"/>
              <w:bottom w:val="single" w:sz="8" w:space="0" w:color="000000"/>
              <w:right w:val="single" w:sz="6" w:space="0" w:color="000000"/>
            </w:tcBorders>
          </w:tcPr>
          <w:p w:rsidR="009B29C0" w:rsidRPr="00803CC8" w:rsidRDefault="009B29C0" w:rsidP="00190290">
            <w:pPr>
              <w:pStyle w:val="Default"/>
              <w:tabs>
                <w:tab w:val="left" w:pos="1233"/>
              </w:tabs>
              <w:rPr>
                <w:rFonts w:ascii="Arial" w:hAnsi="Arial" w:cs="Arial"/>
                <w:b/>
                <w:bCs/>
                <w:sz w:val="20"/>
                <w:szCs w:val="20"/>
              </w:rPr>
            </w:pPr>
            <w:r>
              <w:rPr>
                <w:rFonts w:ascii="Arial" w:hAnsi="Arial" w:cs="Arial"/>
                <w:b/>
                <w:bCs/>
                <w:sz w:val="20"/>
                <w:szCs w:val="20"/>
              </w:rPr>
              <w:t>Wind Direction Indicator</w:t>
            </w:r>
            <w:r w:rsidRPr="00874447">
              <w:rPr>
                <w:rFonts w:ascii="Arial" w:hAnsi="Arial" w:cs="Arial"/>
                <w:bCs/>
                <w:sz w:val="20"/>
                <w:szCs w:val="20"/>
              </w:rPr>
              <w:t>.  A facility which provides a visual indication of surface wind direction at Army airfields, heliports and helipads.  These facilities include wind socks, wind cones, and wind tees.  Lights are used to illuminate the pointing device.  The facility normally consists of an unmanned piece of equipment.</w:t>
            </w:r>
          </w:p>
        </w:tc>
      </w:tr>
    </w:tbl>
    <w:p w:rsidR="009B29C0" w:rsidRDefault="009B29C0" w:rsidP="009B29C0">
      <w:pPr>
        <w:tabs>
          <w:tab w:val="num" w:pos="0"/>
        </w:tabs>
        <w:rPr>
          <w:rFonts w:ascii="Arial" w:hAnsi="Arial" w:cs="Arial"/>
          <w:sz w:val="20"/>
          <w:szCs w:val="20"/>
        </w:rPr>
      </w:pPr>
    </w:p>
    <w:p w:rsidR="009B29C0" w:rsidRDefault="00035A56" w:rsidP="009B29C0">
      <w:pPr>
        <w:tabs>
          <w:tab w:val="num" w:pos="0"/>
        </w:tabs>
        <w:rPr>
          <w:rFonts w:ascii="Arial" w:hAnsi="Arial" w:cs="Arial"/>
          <w:sz w:val="20"/>
          <w:szCs w:val="20"/>
        </w:rPr>
      </w:pPr>
      <w:r>
        <w:rPr>
          <w:rFonts w:ascii="Arial" w:hAnsi="Arial" w:cs="Arial"/>
          <w:noProof/>
          <w:sz w:val="20"/>
          <w:szCs w:val="20"/>
        </w:rPr>
        <w:lastRenderedPageBreak/>
        <w:pict>
          <v:shape id="_x0000_s1089" type="#_x0000_t202" style="position:absolute;margin-left:50.45pt;margin-top:79.1pt;width:689.2pt;height:477.8pt;z-index:251664384;mso-position-horizontal-relative:page;mso-position-vertical-relative:page" wrapcoords="0 0" o:allowincell="f" filled="f" stroked="f">
            <v:textbox>
              <w:txbxContent>
                <w:tbl>
                  <w:tblPr>
                    <w:tblW w:w="12420" w:type="dxa"/>
                    <w:tblInd w:w="288" w:type="dxa"/>
                    <w:tblBorders>
                      <w:top w:val="nil"/>
                      <w:left w:val="nil"/>
                      <w:bottom w:val="nil"/>
                      <w:right w:val="nil"/>
                    </w:tblBorders>
                    <w:tblLayout w:type="fixed"/>
                    <w:tblLook w:val="0000"/>
                  </w:tblPr>
                  <w:tblGrid>
                    <w:gridCol w:w="990"/>
                    <w:gridCol w:w="180"/>
                    <w:gridCol w:w="11250"/>
                  </w:tblGrid>
                  <w:tr w:rsidR="00D415E8" w:rsidTr="001019B2">
                    <w:trPr>
                      <w:trHeight w:val="347"/>
                    </w:trPr>
                    <w:tc>
                      <w:tcPr>
                        <w:tcW w:w="12420" w:type="dxa"/>
                        <w:gridSpan w:val="3"/>
                        <w:tcBorders>
                          <w:top w:val="single" w:sz="8" w:space="0" w:color="000000"/>
                          <w:left w:val="single" w:sz="6" w:space="0" w:color="000000"/>
                          <w:bottom w:val="single" w:sz="20" w:space="0" w:color="000000"/>
                          <w:right w:val="single" w:sz="6" w:space="0" w:color="000000"/>
                        </w:tcBorders>
                      </w:tcPr>
                      <w:p w:rsidR="00D415E8" w:rsidRPr="001019B2" w:rsidRDefault="00D415E8">
                        <w:pPr>
                          <w:pStyle w:val="Default"/>
                          <w:rPr>
                            <w:rFonts w:ascii="Arial" w:hAnsi="Arial" w:cs="Arial"/>
                            <w:sz w:val="20"/>
                            <w:szCs w:val="20"/>
                          </w:rPr>
                        </w:pPr>
                        <w:r w:rsidRPr="001019B2">
                          <w:rPr>
                            <w:rFonts w:ascii="Arial" w:hAnsi="Arial" w:cs="Arial"/>
                            <w:b/>
                            <w:bCs/>
                            <w:sz w:val="20"/>
                            <w:szCs w:val="20"/>
                          </w:rPr>
                          <w:t>Table A3.3. Facility Class 1: Operational and Training Facilities, Category Group 13: Air Navig</w:t>
                        </w:r>
                        <w:r>
                          <w:rPr>
                            <w:rFonts w:ascii="Arial" w:hAnsi="Arial" w:cs="Arial"/>
                            <w:b/>
                            <w:bCs/>
                            <w:sz w:val="20"/>
                            <w:szCs w:val="20"/>
                          </w:rPr>
                          <w:t>ation and Traffic Aids Building</w:t>
                        </w:r>
                      </w:p>
                    </w:tc>
                  </w:tr>
                  <w:tr w:rsidR="00D415E8" w:rsidTr="00810D4C">
                    <w:trPr>
                      <w:trHeight w:val="340"/>
                    </w:trPr>
                    <w:tc>
                      <w:tcPr>
                        <w:tcW w:w="1170" w:type="dxa"/>
                        <w:gridSpan w:val="2"/>
                        <w:tcBorders>
                          <w:top w:val="single" w:sz="20" w:space="0" w:color="000000"/>
                          <w:left w:val="single" w:sz="6" w:space="0" w:color="000000"/>
                          <w:bottom w:val="single" w:sz="20" w:space="0" w:color="000000"/>
                          <w:right w:val="single" w:sz="6" w:space="0" w:color="000000"/>
                        </w:tcBorders>
                        <w:vAlign w:val="center"/>
                      </w:tcPr>
                      <w:p w:rsidR="00D415E8" w:rsidRDefault="00D415E8">
                        <w:pPr>
                          <w:pStyle w:val="Default"/>
                          <w:rPr>
                            <w:rFonts w:ascii="Arial" w:hAnsi="Arial" w:cs="Arial"/>
                            <w:b/>
                            <w:bCs/>
                            <w:sz w:val="20"/>
                            <w:szCs w:val="20"/>
                          </w:rPr>
                        </w:pPr>
                        <w:r>
                          <w:rPr>
                            <w:rFonts w:ascii="Arial" w:hAnsi="Arial" w:cs="Arial"/>
                            <w:b/>
                            <w:bCs/>
                            <w:sz w:val="20"/>
                            <w:szCs w:val="20"/>
                          </w:rPr>
                          <w:t>Category</w:t>
                        </w:r>
                      </w:p>
                      <w:p w:rsidR="00D415E8" w:rsidRPr="001019B2" w:rsidRDefault="00D415E8">
                        <w:pPr>
                          <w:pStyle w:val="Default"/>
                          <w:rPr>
                            <w:rFonts w:ascii="Arial" w:hAnsi="Arial" w:cs="Arial"/>
                            <w:sz w:val="20"/>
                            <w:szCs w:val="20"/>
                          </w:rPr>
                        </w:pPr>
                        <w:r>
                          <w:rPr>
                            <w:rFonts w:ascii="Arial" w:hAnsi="Arial" w:cs="Arial"/>
                            <w:b/>
                            <w:bCs/>
                            <w:sz w:val="20"/>
                            <w:szCs w:val="20"/>
                          </w:rPr>
                          <w:t>Code</w:t>
                        </w:r>
                      </w:p>
                    </w:tc>
                    <w:tc>
                      <w:tcPr>
                        <w:tcW w:w="11250" w:type="dxa"/>
                        <w:tcBorders>
                          <w:top w:val="single" w:sz="20" w:space="0" w:color="000000"/>
                          <w:left w:val="single" w:sz="6" w:space="0" w:color="000000"/>
                          <w:bottom w:val="single" w:sz="20" w:space="0" w:color="000000"/>
                          <w:right w:val="single" w:sz="6" w:space="0" w:color="000000"/>
                        </w:tcBorders>
                        <w:vAlign w:val="center"/>
                      </w:tcPr>
                      <w:p w:rsidR="00D415E8" w:rsidRPr="001019B2" w:rsidRDefault="00D415E8">
                        <w:pPr>
                          <w:pStyle w:val="Default"/>
                          <w:jc w:val="center"/>
                          <w:rPr>
                            <w:rFonts w:ascii="Arial" w:hAnsi="Arial" w:cs="Arial"/>
                            <w:sz w:val="20"/>
                            <w:szCs w:val="20"/>
                          </w:rPr>
                        </w:pPr>
                        <w:r>
                          <w:rPr>
                            <w:rFonts w:ascii="Arial" w:hAnsi="Arial" w:cs="Arial"/>
                            <w:b/>
                            <w:bCs/>
                            <w:sz w:val="20"/>
                            <w:szCs w:val="20"/>
                          </w:rPr>
                          <w:t>Item and Allowance</w:t>
                        </w:r>
                      </w:p>
                    </w:tc>
                  </w:tr>
                  <w:tr w:rsidR="00D415E8" w:rsidTr="001019B2">
                    <w:trPr>
                      <w:trHeight w:val="2005"/>
                    </w:trPr>
                    <w:tc>
                      <w:tcPr>
                        <w:tcW w:w="12420" w:type="dxa"/>
                        <w:gridSpan w:val="3"/>
                        <w:tcBorders>
                          <w:top w:val="single" w:sz="20" w:space="0" w:color="000000"/>
                          <w:left w:val="single" w:sz="6" w:space="0" w:color="000000"/>
                          <w:bottom w:val="single" w:sz="8" w:space="0" w:color="000000"/>
                          <w:right w:val="single" w:sz="6" w:space="0" w:color="000000"/>
                        </w:tcBorders>
                      </w:tcPr>
                      <w:p w:rsidR="00D415E8" w:rsidRPr="001019B2" w:rsidRDefault="00D415E8" w:rsidP="001019B2">
                        <w:pPr>
                          <w:pStyle w:val="Default"/>
                          <w:rPr>
                            <w:rFonts w:ascii="Arial" w:hAnsi="Arial" w:cs="Arial"/>
                            <w:sz w:val="20"/>
                            <w:szCs w:val="20"/>
                          </w:rPr>
                        </w:pPr>
                        <w:r w:rsidRPr="001019B2">
                          <w:rPr>
                            <w:rFonts w:ascii="Arial" w:hAnsi="Arial" w:cs="Arial"/>
                            <w:b/>
                            <w:bCs/>
                            <w:sz w:val="20"/>
                            <w:szCs w:val="20"/>
                          </w:rPr>
                          <w:t>136 Airfield and Heliport Pavement Lighting Systems</w:t>
                        </w:r>
                        <w:r w:rsidRPr="001019B2">
                          <w:rPr>
                            <w:rFonts w:ascii="Arial" w:hAnsi="Arial" w:cs="Arial"/>
                            <w:bCs/>
                            <w:sz w:val="20"/>
                            <w:szCs w:val="20"/>
                          </w:rPr>
                          <w:t xml:space="preserve">.  Lighting systems along both sides and the approaches of airport and heliport pavements.  It excludes airfield perimeter lighting; security lighting, street lighting, and other general illumination (see the 812-series). </w:t>
                        </w:r>
                        <w:r>
                          <w:rPr>
                            <w:rFonts w:ascii="Arial" w:hAnsi="Arial" w:cs="Arial"/>
                            <w:bCs/>
                            <w:sz w:val="20"/>
                            <w:szCs w:val="20"/>
                          </w:rPr>
                          <w:t xml:space="preserve"> </w:t>
                        </w:r>
                        <w:r w:rsidRPr="001019B2">
                          <w:rPr>
                            <w:rFonts w:ascii="Arial" w:hAnsi="Arial" w:cs="Arial"/>
                            <w:bCs/>
                            <w:sz w:val="20"/>
                            <w:szCs w:val="20"/>
                          </w:rPr>
                          <w:t xml:space="preserve">Airfield and heliport lighting systems will include only the lighting facilities required for support of aircraft operational areas.  Controls and equipment vault facilities will be included as necessary to provide a complete and usable system.  Design and equipment will conform to criteria contained in TM 5-811-5, Army Aviation Lighting, AFMAN 32-1076, Visual Air Navigation Facilities, and NAVAIR 51-50-AAA-2, General Requirements for Shore Based Airfield Marking and Lighting. For programming purposes, runway, taxiway, </w:t>
                        </w:r>
                        <w:proofErr w:type="spellStart"/>
                        <w:r w:rsidRPr="001019B2">
                          <w:rPr>
                            <w:rFonts w:ascii="Arial" w:hAnsi="Arial" w:cs="Arial"/>
                            <w:bCs/>
                            <w:sz w:val="20"/>
                            <w:szCs w:val="20"/>
                          </w:rPr>
                          <w:t>hoverlane</w:t>
                        </w:r>
                        <w:proofErr w:type="spellEnd"/>
                        <w:r w:rsidRPr="001019B2">
                          <w:rPr>
                            <w:rFonts w:ascii="Arial" w:hAnsi="Arial" w:cs="Arial"/>
                            <w:bCs/>
                            <w:sz w:val="20"/>
                            <w:szCs w:val="20"/>
                          </w:rPr>
                          <w:t>, and approach lighting requirements will be designated in linear meters [feet] (based on runway centerline length measurements).  Helipad lighting will be designated in linear meters [feet] of a perimeter measurement.</w:t>
                        </w:r>
                      </w:p>
                    </w:tc>
                  </w:tr>
                  <w:tr w:rsidR="00D415E8" w:rsidTr="00810D4C">
                    <w:trPr>
                      <w:trHeight w:val="2129"/>
                    </w:trPr>
                    <w:tc>
                      <w:tcPr>
                        <w:tcW w:w="990" w:type="dxa"/>
                        <w:tcBorders>
                          <w:top w:val="single" w:sz="8" w:space="0" w:color="000000"/>
                          <w:left w:val="single" w:sz="6" w:space="0" w:color="000000"/>
                          <w:bottom w:val="single" w:sz="8" w:space="0" w:color="000000"/>
                          <w:right w:val="single" w:sz="6" w:space="0" w:color="000000"/>
                        </w:tcBorders>
                        <w:vAlign w:val="center"/>
                      </w:tcPr>
                      <w:p w:rsidR="00D415E8" w:rsidRPr="001019B2" w:rsidRDefault="00D415E8" w:rsidP="00810D4C">
                        <w:pPr>
                          <w:pStyle w:val="Default"/>
                          <w:rPr>
                            <w:rFonts w:ascii="Arial" w:hAnsi="Arial" w:cs="Arial"/>
                            <w:sz w:val="20"/>
                            <w:szCs w:val="20"/>
                          </w:rPr>
                        </w:pPr>
                        <w:r>
                          <w:rPr>
                            <w:rFonts w:ascii="Arial" w:hAnsi="Arial" w:cs="Arial"/>
                            <w:b/>
                            <w:bCs/>
                            <w:sz w:val="20"/>
                            <w:szCs w:val="20"/>
                          </w:rPr>
                          <w:t>13610</w:t>
                        </w:r>
                      </w:p>
                    </w:tc>
                    <w:tc>
                      <w:tcPr>
                        <w:tcW w:w="11430" w:type="dxa"/>
                        <w:gridSpan w:val="2"/>
                        <w:tcBorders>
                          <w:top w:val="single" w:sz="8" w:space="0" w:color="000000"/>
                          <w:left w:val="single" w:sz="6" w:space="0" w:color="000000"/>
                          <w:bottom w:val="single" w:sz="8" w:space="0" w:color="000000"/>
                          <w:right w:val="single" w:sz="6" w:space="0" w:color="000000"/>
                        </w:tcBorders>
                      </w:tcPr>
                      <w:p w:rsidR="00D415E8" w:rsidRPr="001019B2" w:rsidRDefault="00D415E8" w:rsidP="001019B2">
                        <w:pPr>
                          <w:pStyle w:val="Default"/>
                          <w:tabs>
                            <w:tab w:val="left" w:pos="1233"/>
                          </w:tabs>
                          <w:rPr>
                            <w:rFonts w:ascii="Arial" w:hAnsi="Arial" w:cs="Arial"/>
                            <w:b/>
                            <w:bCs/>
                            <w:sz w:val="20"/>
                            <w:szCs w:val="20"/>
                          </w:rPr>
                        </w:pPr>
                        <w:r w:rsidRPr="001019B2">
                          <w:rPr>
                            <w:rFonts w:ascii="Arial" w:hAnsi="Arial" w:cs="Arial"/>
                            <w:b/>
                            <w:bCs/>
                            <w:sz w:val="20"/>
                            <w:szCs w:val="20"/>
                          </w:rPr>
                          <w:t>Runway Lighting</w:t>
                        </w:r>
                        <w:r>
                          <w:rPr>
                            <w:rFonts w:ascii="Arial" w:hAnsi="Arial" w:cs="Arial"/>
                            <w:b/>
                            <w:bCs/>
                            <w:sz w:val="20"/>
                            <w:szCs w:val="20"/>
                          </w:rPr>
                          <w:t>.</w:t>
                        </w:r>
                        <w:r w:rsidRPr="00810D4C">
                          <w:rPr>
                            <w:rFonts w:ascii="Arial" w:hAnsi="Arial" w:cs="Arial"/>
                            <w:bCs/>
                            <w:sz w:val="20"/>
                            <w:szCs w:val="20"/>
                          </w:rPr>
                          <w:t xml:space="preserve">  </w:t>
                        </w:r>
                        <w:r w:rsidRPr="001019B2">
                          <w:rPr>
                            <w:rFonts w:ascii="Arial" w:hAnsi="Arial" w:cs="Arial"/>
                            <w:bCs/>
                            <w:sz w:val="20"/>
                            <w:szCs w:val="20"/>
                          </w:rPr>
                          <w:t xml:space="preserve">Lighting consisting of two configurations of lights, one that defines the lateral (side) limits of the runway, and the other that defines the longitudinal threshold (end) limits of the runway.  The lateral lights are called runway edge lighting and emit white light. </w:t>
                        </w:r>
                        <w:r>
                          <w:rPr>
                            <w:rFonts w:ascii="Arial" w:hAnsi="Arial" w:cs="Arial"/>
                            <w:bCs/>
                            <w:sz w:val="20"/>
                            <w:szCs w:val="20"/>
                          </w:rPr>
                          <w:t xml:space="preserve"> </w:t>
                        </w:r>
                        <w:r w:rsidRPr="001019B2">
                          <w:rPr>
                            <w:rFonts w:ascii="Arial" w:hAnsi="Arial" w:cs="Arial"/>
                            <w:bCs/>
                            <w:sz w:val="20"/>
                            <w:szCs w:val="20"/>
                          </w:rPr>
                          <w:t xml:space="preserve">The longitudinal lights are called inboard and winged-out threshold lighting. </w:t>
                        </w:r>
                        <w:r>
                          <w:rPr>
                            <w:rFonts w:ascii="Arial" w:hAnsi="Arial" w:cs="Arial"/>
                            <w:bCs/>
                            <w:sz w:val="20"/>
                            <w:szCs w:val="20"/>
                          </w:rPr>
                          <w:t xml:space="preserve"> </w:t>
                        </w:r>
                        <w:r w:rsidRPr="001019B2">
                          <w:rPr>
                            <w:rFonts w:ascii="Arial" w:hAnsi="Arial" w:cs="Arial"/>
                            <w:bCs/>
                            <w:sz w:val="20"/>
                            <w:szCs w:val="20"/>
                          </w:rPr>
                          <w:t xml:space="preserve">Each threshold fixture emits both red and green light.  A medium-intensity system is approximately 45 watts, while a high-intensity system is approximately 200 watts. </w:t>
                        </w:r>
                        <w:r>
                          <w:rPr>
                            <w:rFonts w:ascii="Arial" w:hAnsi="Arial" w:cs="Arial"/>
                            <w:bCs/>
                            <w:sz w:val="20"/>
                            <w:szCs w:val="20"/>
                          </w:rPr>
                          <w:t xml:space="preserve"> </w:t>
                        </w:r>
                        <w:r w:rsidRPr="001019B2">
                          <w:rPr>
                            <w:rFonts w:ascii="Arial" w:hAnsi="Arial" w:cs="Arial"/>
                            <w:bCs/>
                            <w:sz w:val="20"/>
                            <w:szCs w:val="20"/>
                          </w:rPr>
                          <w:t>Floodlights to illuminate hover</w:t>
                        </w:r>
                        <w:r>
                          <w:rPr>
                            <w:rFonts w:ascii="Arial" w:hAnsi="Arial" w:cs="Arial"/>
                            <w:bCs/>
                            <w:sz w:val="20"/>
                            <w:szCs w:val="20"/>
                          </w:rPr>
                          <w:t xml:space="preserve"> </w:t>
                        </w:r>
                        <w:r w:rsidRPr="001019B2">
                          <w:rPr>
                            <w:rFonts w:ascii="Arial" w:hAnsi="Arial" w:cs="Arial"/>
                            <w:bCs/>
                            <w:sz w:val="20"/>
                            <w:szCs w:val="20"/>
                          </w:rPr>
                          <w:t xml:space="preserve">points are included also. </w:t>
                        </w:r>
                        <w:r>
                          <w:rPr>
                            <w:rFonts w:ascii="Arial" w:hAnsi="Arial" w:cs="Arial"/>
                            <w:bCs/>
                            <w:sz w:val="20"/>
                            <w:szCs w:val="20"/>
                          </w:rPr>
                          <w:t xml:space="preserve"> </w:t>
                        </w:r>
                        <w:r w:rsidRPr="001019B2">
                          <w:rPr>
                            <w:rFonts w:ascii="Arial" w:hAnsi="Arial" w:cs="Arial"/>
                            <w:bCs/>
                            <w:sz w:val="20"/>
                            <w:szCs w:val="20"/>
                          </w:rPr>
                          <w:t>A runway lighting system consisting of runway edge lighting and threshold lighting will be authorized at airfields and/or heliports with surfaced runways. a. Medium intensity lighting with brightness control will be provided on non</w:t>
                        </w:r>
                        <w:r>
                          <w:rPr>
                            <w:rFonts w:ascii="Arial" w:hAnsi="Arial" w:cs="Arial"/>
                            <w:bCs/>
                            <w:sz w:val="20"/>
                            <w:szCs w:val="20"/>
                          </w:rPr>
                          <w:t>-</w:t>
                        </w:r>
                        <w:r w:rsidRPr="001019B2">
                          <w:rPr>
                            <w:rFonts w:ascii="Arial" w:hAnsi="Arial" w:cs="Arial"/>
                            <w:bCs/>
                            <w:sz w:val="20"/>
                            <w:szCs w:val="20"/>
                          </w:rPr>
                          <w:t>instrument runways where justified for flight operations conducted under Visual Flight Rules (VFR). b. High intensity lighting with brightness control will be authorized on runways used for flight operations under Instrument Flight Rules (IFR).</w:t>
                        </w:r>
                      </w:p>
                    </w:tc>
                  </w:tr>
                  <w:tr w:rsidR="00D415E8" w:rsidTr="00810D4C">
                    <w:trPr>
                      <w:trHeight w:val="1751"/>
                    </w:trPr>
                    <w:tc>
                      <w:tcPr>
                        <w:tcW w:w="990" w:type="dxa"/>
                        <w:tcBorders>
                          <w:top w:val="single" w:sz="8" w:space="0" w:color="000000"/>
                          <w:left w:val="single" w:sz="6" w:space="0" w:color="000000"/>
                          <w:bottom w:val="single" w:sz="8" w:space="0" w:color="000000"/>
                          <w:right w:val="single" w:sz="6" w:space="0" w:color="000000"/>
                        </w:tcBorders>
                        <w:vAlign w:val="center"/>
                      </w:tcPr>
                      <w:p w:rsidR="00D415E8" w:rsidRPr="001019B2" w:rsidRDefault="00D415E8" w:rsidP="00810D4C">
                        <w:pPr>
                          <w:pStyle w:val="Default"/>
                          <w:rPr>
                            <w:rFonts w:ascii="Arial" w:hAnsi="Arial" w:cs="Arial"/>
                            <w:b/>
                            <w:bCs/>
                            <w:sz w:val="20"/>
                            <w:szCs w:val="20"/>
                          </w:rPr>
                        </w:pPr>
                        <w:r>
                          <w:rPr>
                            <w:rFonts w:ascii="Arial" w:hAnsi="Arial" w:cs="Arial"/>
                            <w:b/>
                            <w:bCs/>
                            <w:sz w:val="20"/>
                            <w:szCs w:val="20"/>
                          </w:rPr>
                          <w:t>13612</w:t>
                        </w:r>
                      </w:p>
                    </w:tc>
                    <w:tc>
                      <w:tcPr>
                        <w:tcW w:w="11430" w:type="dxa"/>
                        <w:gridSpan w:val="2"/>
                        <w:tcBorders>
                          <w:top w:val="single" w:sz="8" w:space="0" w:color="000000"/>
                          <w:left w:val="single" w:sz="6" w:space="0" w:color="000000"/>
                          <w:bottom w:val="single" w:sz="8" w:space="0" w:color="000000"/>
                          <w:right w:val="single" w:sz="6" w:space="0" w:color="000000"/>
                        </w:tcBorders>
                      </w:tcPr>
                      <w:p w:rsidR="00D415E8" w:rsidRPr="00810D4C" w:rsidRDefault="00D415E8" w:rsidP="00810D4C">
                        <w:pPr>
                          <w:pStyle w:val="Default"/>
                          <w:tabs>
                            <w:tab w:val="left" w:pos="1233"/>
                          </w:tabs>
                          <w:rPr>
                            <w:rFonts w:ascii="Arial" w:hAnsi="Arial" w:cs="Arial"/>
                            <w:bCs/>
                            <w:sz w:val="20"/>
                            <w:szCs w:val="20"/>
                          </w:rPr>
                        </w:pPr>
                        <w:r>
                          <w:rPr>
                            <w:rFonts w:ascii="Arial" w:hAnsi="Arial" w:cs="Arial"/>
                            <w:b/>
                            <w:bCs/>
                            <w:sz w:val="20"/>
                            <w:szCs w:val="20"/>
                          </w:rPr>
                          <w:t xml:space="preserve">Approach Lighting System.  </w:t>
                        </w:r>
                        <w:r>
                          <w:rPr>
                            <w:rFonts w:ascii="Arial" w:hAnsi="Arial" w:cs="Arial"/>
                            <w:bCs/>
                            <w:sz w:val="20"/>
                            <w:szCs w:val="20"/>
                          </w:rPr>
                          <w:t>A configuration of 7 to 15 light bars located along the extended centerline of the runway.  These bars are typically elevated and have multiple fixtures that emit white light to assist aircraft in approaching the end of the runway.  A Short Approach Lighting System (SALS) will normally be installed at the approach end of an instrument runway served by a Precision Approach Radar (PAR) or Instrument Landing System (ILS).  A more extensive system may be approved based on ceiling and visibility minimums derived under TM 95-226, United States Standard for Terminal Instrument Procedures (TERPS) for large transport aircraft where justification exists.  A Medium Intensity Approach Lighting System (MALS) may be used where a precision approach is not available or justified.</w:t>
                        </w:r>
                      </w:p>
                    </w:tc>
                  </w:tr>
                  <w:tr w:rsidR="00D415E8" w:rsidTr="00810D4C">
                    <w:trPr>
                      <w:trHeight w:val="1769"/>
                    </w:trPr>
                    <w:tc>
                      <w:tcPr>
                        <w:tcW w:w="990" w:type="dxa"/>
                        <w:tcBorders>
                          <w:top w:val="single" w:sz="8" w:space="0" w:color="000000"/>
                          <w:left w:val="single" w:sz="6" w:space="0" w:color="000000"/>
                          <w:bottom w:val="single" w:sz="2" w:space="0" w:color="000000"/>
                          <w:right w:val="single" w:sz="6" w:space="0" w:color="000000"/>
                        </w:tcBorders>
                        <w:vAlign w:val="center"/>
                      </w:tcPr>
                      <w:p w:rsidR="00D415E8" w:rsidRPr="001019B2" w:rsidRDefault="00D415E8" w:rsidP="00810D4C">
                        <w:pPr>
                          <w:pStyle w:val="Default"/>
                          <w:rPr>
                            <w:rFonts w:ascii="Arial" w:hAnsi="Arial" w:cs="Arial"/>
                            <w:b/>
                            <w:bCs/>
                            <w:sz w:val="20"/>
                            <w:szCs w:val="20"/>
                          </w:rPr>
                        </w:pPr>
                        <w:r>
                          <w:rPr>
                            <w:rFonts w:ascii="Arial" w:hAnsi="Arial" w:cs="Arial"/>
                            <w:b/>
                            <w:bCs/>
                            <w:sz w:val="20"/>
                            <w:szCs w:val="20"/>
                          </w:rPr>
                          <w:t>13613</w:t>
                        </w:r>
                      </w:p>
                    </w:tc>
                    <w:tc>
                      <w:tcPr>
                        <w:tcW w:w="11430" w:type="dxa"/>
                        <w:gridSpan w:val="2"/>
                        <w:tcBorders>
                          <w:top w:val="single" w:sz="8" w:space="0" w:color="000000"/>
                          <w:left w:val="single" w:sz="6" w:space="0" w:color="000000"/>
                          <w:bottom w:val="single" w:sz="2" w:space="0" w:color="000000"/>
                          <w:right w:val="single" w:sz="6" w:space="0" w:color="000000"/>
                        </w:tcBorders>
                      </w:tcPr>
                      <w:p w:rsidR="00D415E8" w:rsidRPr="00810D4C" w:rsidRDefault="00D415E8" w:rsidP="001019B2">
                        <w:pPr>
                          <w:pStyle w:val="Default"/>
                          <w:tabs>
                            <w:tab w:val="left" w:pos="1233"/>
                          </w:tabs>
                          <w:rPr>
                            <w:rFonts w:ascii="Arial" w:hAnsi="Arial" w:cs="Arial"/>
                            <w:bCs/>
                            <w:sz w:val="20"/>
                            <w:szCs w:val="20"/>
                          </w:rPr>
                        </w:pPr>
                        <w:r>
                          <w:rPr>
                            <w:rFonts w:ascii="Arial" w:hAnsi="Arial" w:cs="Arial"/>
                            <w:b/>
                            <w:bCs/>
                            <w:sz w:val="20"/>
                            <w:szCs w:val="20"/>
                          </w:rPr>
                          <w:t xml:space="preserve">Precision Approach Path Indicator (PAPI).  </w:t>
                        </w:r>
                        <w:r>
                          <w:rPr>
                            <w:rFonts w:ascii="Arial" w:hAnsi="Arial" w:cs="Arial"/>
                            <w:bCs/>
                            <w:sz w:val="20"/>
                            <w:szCs w:val="20"/>
                          </w:rPr>
                          <w:t>A light system made up of red and white lights mounted on bars located near the landing end of the runway.  The purpose of the PAPI is to visually assist pilots on their descent to the runway.  A Precision Approach Path Indicator (PAPI) may be provided when justified by special requirements.  The PAPI is designed to provide, by visual reference, the same information that the glide slope unit of an instrument landing system provides electronically.  PAPIs provide a visual flight path within the approach zone, at a fixed plane inclined at 2.5 to 4 degrees from the horizontal, which an approaching fixed-wing aircraft pilot can visually utilize the PAPI for descent guidance during an approach to landing, under either daytime or nighttime conditions on instrument or visual runways.</w:t>
                        </w:r>
                      </w:p>
                    </w:tc>
                  </w:tr>
                </w:tbl>
                <w:p w:rsidR="00D415E8" w:rsidRDefault="00D415E8"/>
              </w:txbxContent>
            </v:textbox>
            <w10:wrap type="through" anchorx="page" anchory="page"/>
          </v:shape>
        </w:pict>
      </w:r>
    </w:p>
    <w:p w:rsidR="009B29C0" w:rsidRDefault="00035A56" w:rsidP="009B29C0">
      <w:pPr>
        <w:tabs>
          <w:tab w:val="num" w:pos="0"/>
        </w:tabs>
        <w:rPr>
          <w:rFonts w:ascii="Arial" w:hAnsi="Arial" w:cs="Arial"/>
          <w:sz w:val="20"/>
          <w:szCs w:val="20"/>
        </w:rPr>
      </w:pPr>
      <w:r>
        <w:rPr>
          <w:rFonts w:ascii="Arial" w:hAnsi="Arial" w:cs="Arial"/>
          <w:noProof/>
          <w:sz w:val="20"/>
          <w:szCs w:val="20"/>
        </w:rPr>
        <w:lastRenderedPageBreak/>
        <w:pict>
          <v:shape id="_x0000_s1090" type="#_x0000_t202" style="position:absolute;margin-left:62.45pt;margin-top:91.1pt;width:689.2pt;height:278.75pt;z-index:251665408;mso-position-horizontal-relative:page;mso-position-vertical-relative:page" wrapcoords="0 0" o:allowincell="f" filled="f" stroked="f">
            <v:textbox>
              <w:txbxContent>
                <w:tbl>
                  <w:tblPr>
                    <w:tblW w:w="12420" w:type="dxa"/>
                    <w:tblInd w:w="288" w:type="dxa"/>
                    <w:tblBorders>
                      <w:top w:val="nil"/>
                      <w:left w:val="nil"/>
                      <w:bottom w:val="nil"/>
                      <w:right w:val="nil"/>
                    </w:tblBorders>
                    <w:tblLayout w:type="fixed"/>
                    <w:tblLook w:val="0000"/>
                  </w:tblPr>
                  <w:tblGrid>
                    <w:gridCol w:w="990"/>
                    <w:gridCol w:w="11430"/>
                  </w:tblGrid>
                  <w:tr w:rsidR="00D415E8" w:rsidTr="00F0265C">
                    <w:trPr>
                      <w:trHeight w:val="1511"/>
                    </w:trPr>
                    <w:tc>
                      <w:tcPr>
                        <w:tcW w:w="990" w:type="dxa"/>
                        <w:tcBorders>
                          <w:top w:val="single" w:sz="8" w:space="0" w:color="000000"/>
                          <w:left w:val="single" w:sz="6" w:space="0" w:color="000000"/>
                          <w:bottom w:val="single" w:sz="8" w:space="0" w:color="000000"/>
                          <w:right w:val="single" w:sz="6" w:space="0" w:color="000000"/>
                        </w:tcBorders>
                        <w:vAlign w:val="center"/>
                      </w:tcPr>
                      <w:p w:rsidR="00D415E8" w:rsidRPr="001019B2" w:rsidRDefault="00D415E8" w:rsidP="00810D4C">
                        <w:pPr>
                          <w:pStyle w:val="Default"/>
                          <w:rPr>
                            <w:rFonts w:ascii="Arial" w:hAnsi="Arial" w:cs="Arial"/>
                            <w:sz w:val="20"/>
                            <w:szCs w:val="20"/>
                          </w:rPr>
                        </w:pPr>
                        <w:r>
                          <w:rPr>
                            <w:rFonts w:ascii="Arial" w:hAnsi="Arial" w:cs="Arial"/>
                            <w:b/>
                            <w:bCs/>
                            <w:sz w:val="20"/>
                            <w:szCs w:val="20"/>
                          </w:rPr>
                          <w:t>13615</w:t>
                        </w:r>
                      </w:p>
                    </w:tc>
                    <w:tc>
                      <w:tcPr>
                        <w:tcW w:w="11430" w:type="dxa"/>
                        <w:tcBorders>
                          <w:top w:val="single" w:sz="8" w:space="0" w:color="000000"/>
                          <w:left w:val="single" w:sz="6" w:space="0" w:color="000000"/>
                          <w:bottom w:val="single" w:sz="8" w:space="0" w:color="000000"/>
                          <w:right w:val="single" w:sz="6" w:space="0" w:color="000000"/>
                        </w:tcBorders>
                      </w:tcPr>
                      <w:p w:rsidR="00D415E8" w:rsidRPr="001019B2" w:rsidRDefault="00D415E8" w:rsidP="001019B2">
                        <w:pPr>
                          <w:pStyle w:val="Default"/>
                          <w:tabs>
                            <w:tab w:val="left" w:pos="1233"/>
                          </w:tabs>
                          <w:rPr>
                            <w:rFonts w:ascii="Arial" w:hAnsi="Arial" w:cs="Arial"/>
                            <w:b/>
                            <w:bCs/>
                            <w:sz w:val="20"/>
                            <w:szCs w:val="20"/>
                          </w:rPr>
                        </w:pPr>
                        <w:r>
                          <w:rPr>
                            <w:rFonts w:ascii="Arial" w:hAnsi="Arial" w:cs="Arial"/>
                            <w:b/>
                            <w:bCs/>
                            <w:sz w:val="20"/>
                            <w:szCs w:val="20"/>
                          </w:rPr>
                          <w:t xml:space="preserve">Rotary Wing Parking Pad Lighting.  </w:t>
                        </w:r>
                        <w:r w:rsidRPr="00F0265C">
                          <w:rPr>
                            <w:rFonts w:ascii="Arial" w:hAnsi="Arial" w:cs="Arial"/>
                            <w:bCs/>
                            <w:sz w:val="20"/>
                            <w:szCs w:val="20"/>
                          </w:rPr>
                          <w:t>A perimeter system of yellow lights around the edge of the rotary-wing landing/parking pad.  It may also include other systems, such as a landing direction system which is a series of yellow lights placed along the extended landing pad centerline, and an approach system which is a series of white lights that extend out from the landing direction lights.  Inset lights are a series of blue lights placed within the landing surface to aid depth perception.  Landing pad flood lights are general illumination lights which are placed parallel to the normal approach.  Lighting will be provided for helipads to be used at night and during periods of poor visibility.</w:t>
                        </w:r>
                      </w:p>
                    </w:tc>
                  </w:tr>
                  <w:tr w:rsidR="00D415E8" w:rsidTr="00810D4C">
                    <w:trPr>
                      <w:trHeight w:val="1751"/>
                    </w:trPr>
                    <w:tc>
                      <w:tcPr>
                        <w:tcW w:w="990" w:type="dxa"/>
                        <w:tcBorders>
                          <w:top w:val="single" w:sz="8" w:space="0" w:color="000000"/>
                          <w:left w:val="single" w:sz="6" w:space="0" w:color="000000"/>
                          <w:bottom w:val="single" w:sz="8" w:space="0" w:color="000000"/>
                          <w:right w:val="single" w:sz="6" w:space="0" w:color="000000"/>
                        </w:tcBorders>
                        <w:vAlign w:val="center"/>
                      </w:tcPr>
                      <w:p w:rsidR="00D415E8" w:rsidRPr="001019B2" w:rsidRDefault="00D415E8" w:rsidP="00810D4C">
                        <w:pPr>
                          <w:pStyle w:val="Default"/>
                          <w:rPr>
                            <w:rFonts w:ascii="Arial" w:hAnsi="Arial" w:cs="Arial"/>
                            <w:b/>
                            <w:bCs/>
                            <w:sz w:val="20"/>
                            <w:szCs w:val="20"/>
                          </w:rPr>
                        </w:pPr>
                        <w:r>
                          <w:rPr>
                            <w:rFonts w:ascii="Arial" w:hAnsi="Arial" w:cs="Arial"/>
                            <w:b/>
                            <w:bCs/>
                            <w:sz w:val="20"/>
                            <w:szCs w:val="20"/>
                          </w:rPr>
                          <w:t>13620</w:t>
                        </w:r>
                      </w:p>
                    </w:tc>
                    <w:tc>
                      <w:tcPr>
                        <w:tcW w:w="11430" w:type="dxa"/>
                        <w:tcBorders>
                          <w:top w:val="single" w:sz="8" w:space="0" w:color="000000"/>
                          <w:left w:val="single" w:sz="6" w:space="0" w:color="000000"/>
                          <w:bottom w:val="single" w:sz="8" w:space="0" w:color="000000"/>
                          <w:right w:val="single" w:sz="6" w:space="0" w:color="000000"/>
                        </w:tcBorders>
                      </w:tcPr>
                      <w:p w:rsidR="00D415E8" w:rsidRPr="00E01299" w:rsidRDefault="00D415E8" w:rsidP="00810D4C">
                        <w:pPr>
                          <w:pStyle w:val="Default"/>
                          <w:tabs>
                            <w:tab w:val="left" w:pos="1233"/>
                          </w:tabs>
                          <w:rPr>
                            <w:rFonts w:ascii="Arial" w:hAnsi="Arial" w:cs="Arial"/>
                            <w:bCs/>
                            <w:sz w:val="20"/>
                            <w:szCs w:val="20"/>
                          </w:rPr>
                        </w:pPr>
                        <w:r w:rsidRPr="00E01299">
                          <w:rPr>
                            <w:rFonts w:ascii="Arial" w:hAnsi="Arial" w:cs="Arial"/>
                            <w:b/>
                            <w:bCs/>
                            <w:sz w:val="20"/>
                            <w:szCs w:val="20"/>
                          </w:rPr>
                          <w:t>Taxiway Lighting</w:t>
                        </w:r>
                        <w:r>
                          <w:rPr>
                            <w:rFonts w:ascii="Arial" w:hAnsi="Arial" w:cs="Arial"/>
                            <w:b/>
                            <w:bCs/>
                            <w:sz w:val="20"/>
                            <w:szCs w:val="20"/>
                          </w:rPr>
                          <w:t>.</w:t>
                        </w:r>
                        <w:r w:rsidRPr="00E01299">
                          <w:rPr>
                            <w:rFonts w:ascii="Arial" w:hAnsi="Arial" w:cs="Arial"/>
                            <w:bCs/>
                            <w:sz w:val="20"/>
                            <w:szCs w:val="20"/>
                          </w:rPr>
                          <w:t xml:space="preserve">  </w:t>
                        </w:r>
                        <w:r w:rsidRPr="00E01299">
                          <w:rPr>
                            <w:rFonts w:ascii="Arial" w:hAnsi="Arial" w:cs="Arial"/>
                            <w:sz w:val="20"/>
                            <w:szCs w:val="20"/>
                          </w:rPr>
                          <w:t xml:space="preserve">A configuration of lighting fixtures which defines the lateral limits of aircraft movement along a taxiway. </w:t>
                        </w:r>
                        <w:r>
                          <w:rPr>
                            <w:rFonts w:ascii="Arial" w:hAnsi="Arial" w:cs="Arial"/>
                            <w:sz w:val="20"/>
                            <w:szCs w:val="20"/>
                          </w:rPr>
                          <w:t xml:space="preserve"> </w:t>
                        </w:r>
                        <w:r w:rsidRPr="00E01299">
                          <w:rPr>
                            <w:rFonts w:ascii="Arial" w:hAnsi="Arial" w:cs="Arial"/>
                            <w:sz w:val="20"/>
                            <w:szCs w:val="20"/>
                          </w:rPr>
                          <w:t xml:space="preserve">The configuration normally consists of a line of blue lights paralleling each side of the taxiway, plus yellow entrance and exit lights. </w:t>
                        </w:r>
                        <w:r>
                          <w:rPr>
                            <w:rFonts w:ascii="Arial" w:hAnsi="Arial" w:cs="Arial"/>
                            <w:sz w:val="20"/>
                            <w:szCs w:val="20"/>
                          </w:rPr>
                          <w:t xml:space="preserve"> </w:t>
                        </w:r>
                        <w:r w:rsidRPr="00E01299">
                          <w:rPr>
                            <w:rFonts w:ascii="Arial" w:hAnsi="Arial" w:cs="Arial"/>
                            <w:sz w:val="20"/>
                            <w:szCs w:val="20"/>
                          </w:rPr>
                          <w:t>Taxiing routes between rotary-wing landing pads and apron areas (hover</w:t>
                        </w:r>
                        <w:r>
                          <w:rPr>
                            <w:rFonts w:ascii="Arial" w:hAnsi="Arial" w:cs="Arial"/>
                            <w:sz w:val="20"/>
                            <w:szCs w:val="20"/>
                          </w:rPr>
                          <w:t xml:space="preserve"> </w:t>
                        </w:r>
                        <w:r w:rsidRPr="00E01299">
                          <w:rPr>
                            <w:rFonts w:ascii="Arial" w:hAnsi="Arial" w:cs="Arial"/>
                            <w:sz w:val="20"/>
                            <w:szCs w:val="20"/>
                          </w:rPr>
                          <w:t xml:space="preserve">lanes) have lights consisting of a single row of semi-flush blue lights illuminating the centerline.  The ends of the centerlines may also be marked with red limit lights. </w:t>
                        </w:r>
                        <w:r>
                          <w:rPr>
                            <w:rFonts w:ascii="Arial" w:hAnsi="Arial" w:cs="Arial"/>
                            <w:sz w:val="20"/>
                            <w:szCs w:val="20"/>
                          </w:rPr>
                          <w:t xml:space="preserve"> </w:t>
                        </w:r>
                        <w:r w:rsidRPr="00E01299">
                          <w:rPr>
                            <w:rFonts w:ascii="Arial" w:hAnsi="Arial" w:cs="Arial"/>
                            <w:sz w:val="20"/>
                            <w:szCs w:val="20"/>
                          </w:rPr>
                          <w:t xml:space="preserve">Lighting is authorized for all taxiways and taxiways used as </w:t>
                        </w:r>
                        <w:proofErr w:type="gramStart"/>
                        <w:r w:rsidRPr="00E01299">
                          <w:rPr>
                            <w:rFonts w:ascii="Arial" w:hAnsi="Arial" w:cs="Arial"/>
                            <w:sz w:val="20"/>
                            <w:szCs w:val="20"/>
                          </w:rPr>
                          <w:t>hover</w:t>
                        </w:r>
                        <w:proofErr w:type="gramEnd"/>
                        <w:r>
                          <w:rPr>
                            <w:rFonts w:ascii="Arial" w:hAnsi="Arial" w:cs="Arial"/>
                            <w:sz w:val="20"/>
                            <w:szCs w:val="20"/>
                          </w:rPr>
                          <w:t xml:space="preserve"> </w:t>
                        </w:r>
                        <w:r w:rsidRPr="00E01299">
                          <w:rPr>
                            <w:rFonts w:ascii="Arial" w:hAnsi="Arial" w:cs="Arial"/>
                            <w:sz w:val="20"/>
                            <w:szCs w:val="20"/>
                          </w:rPr>
                          <w:t xml:space="preserve">lanes required to be used at night or during periods of poor visibility except access taxiways to compass calibration pads and weapon systems calibration pads. </w:t>
                        </w:r>
                        <w:r>
                          <w:rPr>
                            <w:rFonts w:ascii="Arial" w:hAnsi="Arial" w:cs="Arial"/>
                            <w:sz w:val="20"/>
                            <w:szCs w:val="20"/>
                          </w:rPr>
                          <w:t xml:space="preserve"> </w:t>
                        </w:r>
                        <w:r w:rsidRPr="00E01299">
                          <w:rPr>
                            <w:rFonts w:ascii="Arial" w:hAnsi="Arial" w:cs="Arial"/>
                            <w:sz w:val="20"/>
                            <w:szCs w:val="20"/>
                          </w:rPr>
                          <w:t>The exterior limits of all apron taxi</w:t>
                        </w:r>
                        <w:r>
                          <w:rPr>
                            <w:rFonts w:ascii="Arial" w:hAnsi="Arial" w:cs="Arial"/>
                            <w:sz w:val="20"/>
                            <w:szCs w:val="20"/>
                          </w:rPr>
                          <w:t xml:space="preserve"> </w:t>
                        </w:r>
                        <w:r w:rsidRPr="00E01299">
                          <w:rPr>
                            <w:rFonts w:ascii="Arial" w:hAnsi="Arial" w:cs="Arial"/>
                            <w:sz w:val="20"/>
                            <w:szCs w:val="20"/>
                          </w:rPr>
                          <w:t>lanes will be lighted appropriately.  The light intensity will be such as to provide adequate taxiing guidance for all meteorological conditions under which the system is to be used.  Brightness control and entrance-exit signs may be provided when specifically authorized by Department of the Army.</w:t>
                        </w:r>
                      </w:p>
                    </w:tc>
                  </w:tr>
                  <w:tr w:rsidR="00D415E8" w:rsidTr="00103549">
                    <w:trPr>
                      <w:trHeight w:val="764"/>
                    </w:trPr>
                    <w:tc>
                      <w:tcPr>
                        <w:tcW w:w="990" w:type="dxa"/>
                        <w:tcBorders>
                          <w:top w:val="single" w:sz="8" w:space="0" w:color="000000"/>
                          <w:left w:val="single" w:sz="6" w:space="0" w:color="000000"/>
                          <w:bottom w:val="single" w:sz="8" w:space="0" w:color="000000"/>
                          <w:right w:val="single" w:sz="6" w:space="0" w:color="000000"/>
                        </w:tcBorders>
                        <w:vAlign w:val="center"/>
                      </w:tcPr>
                      <w:p w:rsidR="00D415E8" w:rsidRPr="001019B2" w:rsidRDefault="00D415E8" w:rsidP="00810D4C">
                        <w:pPr>
                          <w:pStyle w:val="Default"/>
                          <w:rPr>
                            <w:rFonts w:ascii="Arial" w:hAnsi="Arial" w:cs="Arial"/>
                            <w:b/>
                            <w:bCs/>
                            <w:sz w:val="20"/>
                            <w:szCs w:val="20"/>
                          </w:rPr>
                        </w:pPr>
                        <w:r>
                          <w:rPr>
                            <w:rFonts w:ascii="Arial" w:hAnsi="Arial" w:cs="Arial"/>
                            <w:b/>
                            <w:bCs/>
                            <w:sz w:val="20"/>
                            <w:szCs w:val="20"/>
                          </w:rPr>
                          <w:t>13621</w:t>
                        </w:r>
                      </w:p>
                    </w:tc>
                    <w:tc>
                      <w:tcPr>
                        <w:tcW w:w="11430" w:type="dxa"/>
                        <w:tcBorders>
                          <w:top w:val="single" w:sz="8" w:space="0" w:color="000000"/>
                          <w:left w:val="single" w:sz="6" w:space="0" w:color="000000"/>
                          <w:bottom w:val="single" w:sz="8" w:space="0" w:color="000000"/>
                          <w:right w:val="single" w:sz="6" w:space="0" w:color="000000"/>
                        </w:tcBorders>
                      </w:tcPr>
                      <w:p w:rsidR="00D415E8" w:rsidRPr="00103549" w:rsidRDefault="00D415E8" w:rsidP="00103549">
                        <w:pPr>
                          <w:pStyle w:val="Default"/>
                          <w:tabs>
                            <w:tab w:val="left" w:pos="1233"/>
                          </w:tabs>
                          <w:rPr>
                            <w:rFonts w:ascii="Arial" w:hAnsi="Arial" w:cs="Arial"/>
                            <w:b/>
                            <w:bCs/>
                            <w:sz w:val="20"/>
                            <w:szCs w:val="20"/>
                          </w:rPr>
                        </w:pPr>
                        <w:r w:rsidRPr="00103549">
                          <w:rPr>
                            <w:rFonts w:ascii="Arial" w:hAnsi="Arial" w:cs="Arial"/>
                            <w:b/>
                            <w:bCs/>
                            <w:sz w:val="20"/>
                            <w:szCs w:val="20"/>
                          </w:rPr>
                          <w:t>Holding Apron Lighting</w:t>
                        </w:r>
                        <w:r>
                          <w:rPr>
                            <w:rFonts w:ascii="Arial" w:hAnsi="Arial" w:cs="Arial"/>
                            <w:b/>
                            <w:bCs/>
                            <w:sz w:val="20"/>
                            <w:szCs w:val="20"/>
                          </w:rPr>
                          <w:t>.</w:t>
                        </w:r>
                        <w:r w:rsidRPr="00103549">
                          <w:rPr>
                            <w:rFonts w:ascii="Arial" w:hAnsi="Arial" w:cs="Arial"/>
                            <w:bCs/>
                            <w:sz w:val="20"/>
                            <w:szCs w:val="20"/>
                          </w:rPr>
                          <w:t xml:space="preserve">  A configuration of blue lights that illuminate the outer edges of a holding apron. </w:t>
                        </w:r>
                        <w:r>
                          <w:rPr>
                            <w:rFonts w:ascii="Arial" w:hAnsi="Arial" w:cs="Arial"/>
                            <w:bCs/>
                            <w:sz w:val="20"/>
                            <w:szCs w:val="20"/>
                          </w:rPr>
                          <w:t xml:space="preserve"> </w:t>
                        </w:r>
                        <w:r w:rsidRPr="00103549">
                          <w:rPr>
                            <w:rFonts w:ascii="Arial" w:hAnsi="Arial" w:cs="Arial"/>
                            <w:bCs/>
                            <w:sz w:val="20"/>
                            <w:szCs w:val="20"/>
                          </w:rPr>
                          <w:t>Where programmed separately, the scope of holding apron lighting will be the actual length of the outer edges of each holding apron, including pavement fillets.  See Item 13620 for taxiway lighting.</w:t>
                        </w:r>
                      </w:p>
                    </w:tc>
                  </w:tr>
                  <w:tr w:rsidR="00D415E8" w:rsidTr="00103549">
                    <w:trPr>
                      <w:trHeight w:val="980"/>
                    </w:trPr>
                    <w:tc>
                      <w:tcPr>
                        <w:tcW w:w="990" w:type="dxa"/>
                        <w:tcBorders>
                          <w:top w:val="single" w:sz="8" w:space="0" w:color="000000"/>
                          <w:left w:val="single" w:sz="6" w:space="0" w:color="000000"/>
                          <w:bottom w:val="single" w:sz="2" w:space="0" w:color="000000"/>
                          <w:right w:val="single" w:sz="6" w:space="0" w:color="000000"/>
                        </w:tcBorders>
                        <w:vAlign w:val="center"/>
                      </w:tcPr>
                      <w:p w:rsidR="00D415E8" w:rsidRDefault="00D415E8" w:rsidP="00810D4C">
                        <w:pPr>
                          <w:pStyle w:val="Default"/>
                          <w:rPr>
                            <w:rFonts w:ascii="Arial" w:hAnsi="Arial" w:cs="Arial"/>
                            <w:b/>
                            <w:bCs/>
                            <w:sz w:val="20"/>
                            <w:szCs w:val="20"/>
                          </w:rPr>
                        </w:pPr>
                        <w:r>
                          <w:rPr>
                            <w:rFonts w:ascii="Arial" w:hAnsi="Arial" w:cs="Arial"/>
                            <w:b/>
                            <w:bCs/>
                            <w:sz w:val="20"/>
                            <w:szCs w:val="20"/>
                          </w:rPr>
                          <w:t>13640</w:t>
                        </w:r>
                      </w:p>
                    </w:tc>
                    <w:tc>
                      <w:tcPr>
                        <w:tcW w:w="11430" w:type="dxa"/>
                        <w:tcBorders>
                          <w:top w:val="single" w:sz="8" w:space="0" w:color="000000"/>
                          <w:left w:val="single" w:sz="6" w:space="0" w:color="000000"/>
                          <w:bottom w:val="single" w:sz="2" w:space="0" w:color="000000"/>
                          <w:right w:val="single" w:sz="6" w:space="0" w:color="000000"/>
                        </w:tcBorders>
                      </w:tcPr>
                      <w:p w:rsidR="00D415E8" w:rsidRPr="00103549" w:rsidRDefault="00D415E8" w:rsidP="00103549">
                        <w:pPr>
                          <w:pStyle w:val="Default"/>
                          <w:tabs>
                            <w:tab w:val="left" w:pos="1233"/>
                          </w:tabs>
                          <w:rPr>
                            <w:rFonts w:ascii="Arial" w:hAnsi="Arial" w:cs="Arial"/>
                            <w:b/>
                            <w:bCs/>
                            <w:sz w:val="20"/>
                            <w:szCs w:val="20"/>
                          </w:rPr>
                        </w:pPr>
                        <w:r w:rsidRPr="00103549">
                          <w:rPr>
                            <w:rFonts w:ascii="Arial" w:hAnsi="Arial" w:cs="Arial"/>
                            <w:b/>
                            <w:bCs/>
                            <w:sz w:val="20"/>
                            <w:szCs w:val="20"/>
                          </w:rPr>
                          <w:t>Aircraft Lighting Equipment Vault</w:t>
                        </w:r>
                        <w:r>
                          <w:rPr>
                            <w:rFonts w:ascii="Arial" w:hAnsi="Arial" w:cs="Arial"/>
                            <w:b/>
                            <w:bCs/>
                            <w:sz w:val="20"/>
                            <w:szCs w:val="20"/>
                          </w:rPr>
                          <w:t>.</w:t>
                        </w:r>
                        <w:r w:rsidRPr="00103549">
                          <w:rPr>
                            <w:rFonts w:ascii="Arial" w:hAnsi="Arial" w:cs="Arial"/>
                            <w:bCs/>
                            <w:sz w:val="20"/>
                            <w:szCs w:val="20"/>
                          </w:rPr>
                          <w:t xml:space="preserve">  A single vault, not to exceed 44.5 gross m2 [480 gross ft2] will be provided for fixed-wing runway or separate heliport lighting equipment.  A combination vault, not to exceed 70 gross m2 [750 gross ft2], will be provided where both fixed-wing runway and heliport lighting is provided. </w:t>
                        </w:r>
                        <w:r>
                          <w:rPr>
                            <w:rFonts w:ascii="Arial" w:hAnsi="Arial" w:cs="Arial"/>
                            <w:bCs/>
                            <w:sz w:val="20"/>
                            <w:szCs w:val="20"/>
                          </w:rPr>
                          <w:t xml:space="preserve"> </w:t>
                        </w:r>
                        <w:r w:rsidRPr="00103549">
                          <w:rPr>
                            <w:rFonts w:ascii="Arial" w:hAnsi="Arial" w:cs="Arial"/>
                            <w:bCs/>
                            <w:sz w:val="20"/>
                            <w:szCs w:val="20"/>
                          </w:rPr>
                          <w:t>The area may be increased when a standby generator for the airfield</w:t>
                        </w:r>
                        <w:r>
                          <w:rPr>
                            <w:rFonts w:ascii="Arial" w:hAnsi="Arial" w:cs="Arial"/>
                            <w:bCs/>
                            <w:sz w:val="20"/>
                            <w:szCs w:val="20"/>
                          </w:rPr>
                          <w:t xml:space="preserve"> lighting system is authorized.</w:t>
                        </w:r>
                      </w:p>
                    </w:tc>
                  </w:tr>
                </w:tbl>
                <w:p w:rsidR="00D415E8" w:rsidRDefault="00D415E8"/>
              </w:txbxContent>
            </v:textbox>
            <w10:wrap type="through" anchorx="page" anchory="page"/>
          </v:shape>
        </w:pict>
      </w:r>
    </w:p>
    <w:p w:rsidR="009B29C0" w:rsidRDefault="009B29C0" w:rsidP="009B29C0">
      <w:pPr>
        <w:tabs>
          <w:tab w:val="num" w:pos="0"/>
        </w:tabs>
        <w:rPr>
          <w:rFonts w:ascii="Arial" w:hAnsi="Arial" w:cs="Arial"/>
          <w:sz w:val="20"/>
          <w:szCs w:val="20"/>
        </w:rPr>
      </w:pPr>
    </w:p>
    <w:p w:rsidR="009B29C0" w:rsidRDefault="009B29C0" w:rsidP="009B29C0">
      <w:pPr>
        <w:tabs>
          <w:tab w:val="num" w:pos="0"/>
        </w:tabs>
        <w:rPr>
          <w:rFonts w:ascii="Arial" w:hAnsi="Arial" w:cs="Arial"/>
          <w:sz w:val="20"/>
          <w:szCs w:val="20"/>
        </w:rPr>
      </w:pPr>
    </w:p>
    <w:p w:rsidR="009B29C0" w:rsidRDefault="009B29C0" w:rsidP="009B29C0">
      <w:pPr>
        <w:pStyle w:val="ListParagraph"/>
        <w:rPr>
          <w:rFonts w:ascii="Arial" w:hAnsi="Arial" w:cs="Arial"/>
          <w:sz w:val="20"/>
          <w:szCs w:val="20"/>
        </w:rPr>
      </w:pPr>
    </w:p>
    <w:p w:rsidR="009B29C0" w:rsidRDefault="009B29C0" w:rsidP="009B29C0">
      <w:pPr>
        <w:pStyle w:val="ListParagraph"/>
        <w:rPr>
          <w:rFonts w:ascii="Arial" w:hAnsi="Arial" w:cs="Arial"/>
          <w:sz w:val="20"/>
          <w:szCs w:val="20"/>
        </w:rPr>
      </w:pPr>
    </w:p>
    <w:p w:rsidR="009B29C0" w:rsidRDefault="009B29C0" w:rsidP="009B29C0">
      <w:pPr>
        <w:pStyle w:val="ListParagraph"/>
        <w:rPr>
          <w:rFonts w:ascii="Arial" w:hAnsi="Arial" w:cs="Arial"/>
          <w:sz w:val="20"/>
          <w:szCs w:val="20"/>
        </w:rPr>
      </w:pPr>
    </w:p>
    <w:p w:rsidR="009B29C0" w:rsidRDefault="009B29C0" w:rsidP="009B29C0">
      <w:pPr>
        <w:pStyle w:val="ListParagraph"/>
        <w:rPr>
          <w:rFonts w:ascii="Arial" w:hAnsi="Arial" w:cs="Arial"/>
          <w:sz w:val="20"/>
          <w:szCs w:val="20"/>
        </w:rPr>
      </w:pPr>
    </w:p>
    <w:p w:rsidR="00F76D4A" w:rsidRDefault="00F76D4A" w:rsidP="009D16F2">
      <w:pPr>
        <w:tabs>
          <w:tab w:val="num" w:pos="0"/>
        </w:tabs>
        <w:rPr>
          <w:rFonts w:ascii="Arial" w:hAnsi="Arial" w:cs="Arial"/>
          <w:sz w:val="20"/>
          <w:szCs w:val="20"/>
        </w:rPr>
        <w:sectPr w:rsidR="00F76D4A" w:rsidSect="009D16F2">
          <w:pgSz w:w="15840" w:h="12240" w:orient="landscape" w:code="1"/>
          <w:pgMar w:top="1440" w:right="1440" w:bottom="1440" w:left="1440" w:header="720" w:footer="720" w:gutter="0"/>
          <w:pgNumType w:start="1"/>
          <w:cols w:space="720"/>
          <w:docGrid w:linePitch="360"/>
        </w:sectPr>
      </w:pPr>
    </w:p>
    <w:p w:rsidR="009B29C0" w:rsidRDefault="009B29C0" w:rsidP="009B29C0">
      <w:pPr>
        <w:widowControl w:val="0"/>
        <w:numPr>
          <w:ilvl w:val="2"/>
          <w:numId w:val="21"/>
        </w:numPr>
        <w:ind w:left="720"/>
        <w:contextualSpacing/>
        <w:rPr>
          <w:rFonts w:ascii="Arial" w:hAnsi="Arial" w:cs="Arial"/>
          <w:sz w:val="20"/>
          <w:szCs w:val="20"/>
        </w:rPr>
      </w:pPr>
      <w:r w:rsidRPr="009B29C0">
        <w:rPr>
          <w:rFonts w:ascii="Arial" w:hAnsi="Arial" w:cs="Arial"/>
          <w:sz w:val="20"/>
          <w:szCs w:val="20"/>
        </w:rPr>
        <w:lastRenderedPageBreak/>
        <w:t>Operational Information.  Functional proponents will provide, at minimum, existing and projected operational information needed for planning aviation facilities:</w:t>
      </w:r>
    </w:p>
    <w:p w:rsidR="009B29C0" w:rsidRDefault="009B29C0" w:rsidP="009B29C0">
      <w:pPr>
        <w:widowControl w:val="0"/>
        <w:contextualSpacing/>
        <w:rPr>
          <w:rFonts w:ascii="Arial" w:hAnsi="Arial" w:cs="Arial"/>
          <w:sz w:val="20"/>
          <w:szCs w:val="20"/>
        </w:rPr>
      </w:pPr>
    </w:p>
    <w:p w:rsidR="009B29C0" w:rsidRPr="009B29C0" w:rsidRDefault="009B29C0" w:rsidP="009B29C0">
      <w:pPr>
        <w:widowControl w:val="0"/>
        <w:numPr>
          <w:ilvl w:val="3"/>
          <w:numId w:val="21"/>
        </w:numPr>
        <w:contextualSpacing/>
        <w:rPr>
          <w:rFonts w:ascii="Arial" w:hAnsi="Arial" w:cs="Arial"/>
          <w:sz w:val="20"/>
          <w:szCs w:val="20"/>
        </w:rPr>
      </w:pPr>
      <w:r w:rsidRPr="009B29C0">
        <w:rPr>
          <w:rFonts w:ascii="Arial" w:hAnsi="Arial" w:cs="Arial"/>
          <w:sz w:val="20"/>
          <w:szCs w:val="20"/>
        </w:rPr>
        <w:t>Mission statements</w:t>
      </w:r>
    </w:p>
    <w:p w:rsidR="009B29C0" w:rsidRPr="009B29C0" w:rsidRDefault="009B29C0" w:rsidP="009B29C0">
      <w:pPr>
        <w:widowControl w:val="0"/>
        <w:numPr>
          <w:ilvl w:val="3"/>
          <w:numId w:val="21"/>
        </w:numPr>
        <w:contextualSpacing/>
        <w:rPr>
          <w:rFonts w:ascii="Arial" w:hAnsi="Arial" w:cs="Arial"/>
          <w:sz w:val="20"/>
          <w:szCs w:val="20"/>
        </w:rPr>
      </w:pPr>
      <w:r w:rsidRPr="009B29C0">
        <w:rPr>
          <w:rFonts w:ascii="Arial" w:hAnsi="Arial" w:cs="Arial"/>
          <w:sz w:val="20"/>
          <w:szCs w:val="20"/>
        </w:rPr>
        <w:t>Aircraft operational counts, traffic levels, and traffic density</w:t>
      </w:r>
    </w:p>
    <w:p w:rsidR="009B29C0" w:rsidRPr="009B29C0" w:rsidRDefault="009B29C0" w:rsidP="009B29C0">
      <w:pPr>
        <w:widowControl w:val="0"/>
        <w:numPr>
          <w:ilvl w:val="3"/>
          <w:numId w:val="21"/>
        </w:numPr>
        <w:contextualSpacing/>
        <w:rPr>
          <w:rFonts w:ascii="Arial" w:hAnsi="Arial" w:cs="Arial"/>
          <w:sz w:val="20"/>
          <w:szCs w:val="20"/>
        </w:rPr>
      </w:pPr>
      <w:r w:rsidRPr="009B29C0">
        <w:rPr>
          <w:rFonts w:ascii="Arial" w:hAnsi="Arial" w:cs="Arial"/>
          <w:sz w:val="20"/>
          <w:szCs w:val="20"/>
        </w:rPr>
        <w:t>Type, size, and number of units/organizations and personnel</w:t>
      </w:r>
    </w:p>
    <w:p w:rsidR="009B29C0" w:rsidRPr="009B29C0" w:rsidRDefault="009B29C0" w:rsidP="009B29C0">
      <w:pPr>
        <w:widowControl w:val="0"/>
        <w:numPr>
          <w:ilvl w:val="3"/>
          <w:numId w:val="21"/>
        </w:numPr>
        <w:contextualSpacing/>
        <w:rPr>
          <w:rFonts w:ascii="Arial" w:hAnsi="Arial" w:cs="Arial"/>
          <w:sz w:val="20"/>
          <w:szCs w:val="20"/>
        </w:rPr>
      </w:pPr>
      <w:r w:rsidRPr="009B29C0">
        <w:rPr>
          <w:rFonts w:ascii="Arial" w:hAnsi="Arial" w:cs="Arial"/>
          <w:sz w:val="20"/>
          <w:szCs w:val="20"/>
        </w:rPr>
        <w:t>Type, size, and number of equipment (aircraft, weapons systems, vehicles, etc.).</w:t>
      </w:r>
    </w:p>
    <w:p w:rsidR="009B29C0" w:rsidRDefault="009B29C0" w:rsidP="009B29C0">
      <w:pPr>
        <w:widowControl w:val="0"/>
        <w:numPr>
          <w:ilvl w:val="3"/>
          <w:numId w:val="21"/>
        </w:numPr>
        <w:contextualSpacing/>
        <w:rPr>
          <w:rFonts w:ascii="Arial" w:hAnsi="Arial" w:cs="Arial"/>
          <w:sz w:val="20"/>
          <w:szCs w:val="20"/>
        </w:rPr>
      </w:pPr>
      <w:r w:rsidRPr="009B29C0">
        <w:rPr>
          <w:rFonts w:ascii="Arial" w:hAnsi="Arial" w:cs="Arial"/>
          <w:sz w:val="20"/>
          <w:szCs w:val="20"/>
        </w:rPr>
        <w:t>Once the above items are established, land requirements to support the aircraft mission can be established.</w:t>
      </w:r>
    </w:p>
    <w:p w:rsidR="00FD6E6C" w:rsidRDefault="00FD6E6C" w:rsidP="00FD6E6C">
      <w:pPr>
        <w:widowControl w:val="0"/>
        <w:contextualSpacing/>
        <w:rPr>
          <w:rFonts w:ascii="Arial" w:hAnsi="Arial" w:cs="Arial"/>
          <w:sz w:val="20"/>
          <w:szCs w:val="20"/>
        </w:rPr>
      </w:pPr>
    </w:p>
    <w:p w:rsidR="00F76D4A" w:rsidRDefault="00F76D4A" w:rsidP="00FD6E6C">
      <w:pPr>
        <w:widowControl w:val="0"/>
        <w:numPr>
          <w:ilvl w:val="2"/>
          <w:numId w:val="21"/>
        </w:numPr>
        <w:ind w:left="720"/>
        <w:contextualSpacing/>
        <w:rPr>
          <w:rFonts w:ascii="Arial" w:hAnsi="Arial" w:cs="Arial"/>
          <w:sz w:val="20"/>
          <w:szCs w:val="20"/>
        </w:rPr>
      </w:pPr>
      <w:r w:rsidRPr="00FD6E6C">
        <w:rPr>
          <w:rFonts w:ascii="Arial" w:hAnsi="Arial" w:cs="Arial"/>
          <w:sz w:val="20"/>
          <w:szCs w:val="20"/>
        </w:rPr>
        <w:t>Engineering Information.  Engineering information provided will include, as a minimum:  graphical maps and plans, facility condition assessments, and tabulation of existing faci</w:t>
      </w:r>
      <w:r w:rsidR="00FD6E6C">
        <w:rPr>
          <w:rFonts w:ascii="Arial" w:hAnsi="Arial" w:cs="Arial"/>
          <w:sz w:val="20"/>
          <w:szCs w:val="20"/>
        </w:rPr>
        <w:t>lities.</w:t>
      </w:r>
    </w:p>
    <w:p w:rsidR="00FD6E6C" w:rsidRDefault="00FD6E6C" w:rsidP="00FD6E6C">
      <w:pPr>
        <w:widowControl w:val="0"/>
        <w:contextualSpacing/>
        <w:rPr>
          <w:rFonts w:ascii="Arial" w:hAnsi="Arial" w:cs="Arial"/>
          <w:sz w:val="20"/>
          <w:szCs w:val="20"/>
        </w:rPr>
      </w:pPr>
    </w:p>
    <w:p w:rsidR="00F76D4A" w:rsidRDefault="00F76D4A" w:rsidP="00FD6E6C">
      <w:pPr>
        <w:widowControl w:val="0"/>
        <w:numPr>
          <w:ilvl w:val="2"/>
          <w:numId w:val="21"/>
        </w:numPr>
        <w:ind w:left="720"/>
        <w:contextualSpacing/>
        <w:rPr>
          <w:rFonts w:ascii="Arial" w:hAnsi="Arial" w:cs="Arial"/>
          <w:sz w:val="20"/>
          <w:szCs w:val="20"/>
        </w:rPr>
      </w:pPr>
      <w:r w:rsidRPr="00FD6E6C">
        <w:rPr>
          <w:rFonts w:ascii="Arial" w:hAnsi="Arial" w:cs="Arial"/>
          <w:sz w:val="20"/>
          <w:szCs w:val="20"/>
        </w:rPr>
        <w:t xml:space="preserve">Safety. </w:t>
      </w:r>
      <w:r w:rsidR="0035005B">
        <w:rPr>
          <w:rFonts w:ascii="Arial" w:hAnsi="Arial" w:cs="Arial"/>
          <w:sz w:val="20"/>
          <w:szCs w:val="20"/>
        </w:rPr>
        <w:t xml:space="preserve"> </w:t>
      </w:r>
      <w:r w:rsidRPr="00FD6E6C">
        <w:rPr>
          <w:rFonts w:ascii="Arial" w:hAnsi="Arial" w:cs="Arial"/>
          <w:sz w:val="20"/>
          <w:szCs w:val="20"/>
        </w:rPr>
        <w:t xml:space="preserve">The planning and design of an aviation facility will emphasize safety for aircraft operations. </w:t>
      </w:r>
      <w:r w:rsidR="00B91CC3">
        <w:rPr>
          <w:rFonts w:ascii="Arial" w:hAnsi="Arial" w:cs="Arial"/>
          <w:sz w:val="20"/>
          <w:szCs w:val="20"/>
        </w:rPr>
        <w:t xml:space="preserve"> </w:t>
      </w:r>
      <w:r w:rsidRPr="00FD6E6C">
        <w:rPr>
          <w:rFonts w:ascii="Arial" w:hAnsi="Arial" w:cs="Arial"/>
          <w:sz w:val="20"/>
          <w:szCs w:val="20"/>
        </w:rPr>
        <w:t>This includes unobstructed airspace and safe and efficient ground movements.  Protect air space by promoting conscientious land use planning, such as compatible zoning</w:t>
      </w:r>
      <w:r w:rsidR="00B91CC3">
        <w:rPr>
          <w:rFonts w:ascii="Arial" w:hAnsi="Arial" w:cs="Arial"/>
          <w:sz w:val="20"/>
          <w:szCs w:val="20"/>
        </w:rPr>
        <w:t xml:space="preserve"> and land easement acquisition.</w:t>
      </w:r>
    </w:p>
    <w:p w:rsidR="00B91CC3" w:rsidRDefault="00B91CC3" w:rsidP="00B91CC3">
      <w:pPr>
        <w:pStyle w:val="ListParagraph"/>
        <w:rPr>
          <w:rFonts w:ascii="Arial" w:hAnsi="Arial" w:cs="Arial"/>
          <w:sz w:val="20"/>
          <w:szCs w:val="20"/>
        </w:rPr>
      </w:pPr>
    </w:p>
    <w:p w:rsidR="00F76D4A" w:rsidRDefault="00F76D4A" w:rsidP="00B91CC3">
      <w:pPr>
        <w:widowControl w:val="0"/>
        <w:numPr>
          <w:ilvl w:val="2"/>
          <w:numId w:val="21"/>
        </w:numPr>
        <w:ind w:left="720"/>
        <w:contextualSpacing/>
        <w:rPr>
          <w:rFonts w:ascii="Arial" w:hAnsi="Arial" w:cs="Arial"/>
          <w:sz w:val="20"/>
          <w:szCs w:val="20"/>
        </w:rPr>
      </w:pPr>
      <w:r w:rsidRPr="00B91CC3">
        <w:rPr>
          <w:rFonts w:ascii="Arial" w:hAnsi="Arial" w:cs="Arial"/>
          <w:sz w:val="20"/>
          <w:szCs w:val="20"/>
        </w:rPr>
        <w:t xml:space="preserve">Design Aircraft. </w:t>
      </w:r>
      <w:r w:rsidR="00B91CC3">
        <w:rPr>
          <w:rFonts w:ascii="Arial" w:hAnsi="Arial" w:cs="Arial"/>
          <w:sz w:val="20"/>
          <w:szCs w:val="20"/>
        </w:rPr>
        <w:t xml:space="preserve"> </w:t>
      </w:r>
      <w:r w:rsidRPr="00B91CC3">
        <w:rPr>
          <w:rFonts w:ascii="Arial" w:hAnsi="Arial" w:cs="Arial"/>
          <w:sz w:val="20"/>
          <w:szCs w:val="20"/>
        </w:rPr>
        <w:t xml:space="preserve">Aviation facilities typically are designed for a specific aircraft known as the "critical" or "design" aircraft, which is the most operationally and/or physically demanding aircraft to make substantial use of the facility. </w:t>
      </w:r>
      <w:r w:rsidR="00B91CC3">
        <w:rPr>
          <w:rFonts w:ascii="Arial" w:hAnsi="Arial" w:cs="Arial"/>
          <w:sz w:val="20"/>
          <w:szCs w:val="20"/>
        </w:rPr>
        <w:t xml:space="preserve"> </w:t>
      </w:r>
      <w:r w:rsidRPr="00B91CC3">
        <w:rPr>
          <w:rFonts w:ascii="Arial" w:hAnsi="Arial" w:cs="Arial"/>
          <w:sz w:val="20"/>
          <w:szCs w:val="20"/>
        </w:rPr>
        <w:t xml:space="preserve">The critical or design aircraft is used to establish the dimensional requirements for safety parameters such as approach protection zones, lateral clearance for runways, taxiways and parking positions, and obstacle clearance.  In many cases, the "geometric" design aircraft may not be the same aircraft as </w:t>
      </w:r>
      <w:r w:rsidR="00B91CC3">
        <w:rPr>
          <w:rFonts w:ascii="Arial" w:hAnsi="Arial" w:cs="Arial"/>
          <w:sz w:val="20"/>
          <w:szCs w:val="20"/>
        </w:rPr>
        <w:t>the "pavement" design aircraft.</w:t>
      </w:r>
    </w:p>
    <w:p w:rsidR="00B91CC3" w:rsidRDefault="00B91CC3" w:rsidP="00B91CC3">
      <w:pPr>
        <w:pStyle w:val="ListParagraph"/>
        <w:rPr>
          <w:rFonts w:ascii="Arial" w:hAnsi="Arial" w:cs="Arial"/>
          <w:sz w:val="20"/>
          <w:szCs w:val="20"/>
        </w:rPr>
      </w:pPr>
    </w:p>
    <w:p w:rsidR="00F76D4A" w:rsidRDefault="00F76D4A" w:rsidP="00B91CC3">
      <w:pPr>
        <w:widowControl w:val="0"/>
        <w:numPr>
          <w:ilvl w:val="2"/>
          <w:numId w:val="21"/>
        </w:numPr>
        <w:ind w:left="720"/>
        <w:contextualSpacing/>
        <w:rPr>
          <w:rFonts w:ascii="Arial" w:hAnsi="Arial" w:cs="Arial"/>
          <w:sz w:val="20"/>
          <w:szCs w:val="20"/>
        </w:rPr>
      </w:pPr>
      <w:r w:rsidRPr="00B91CC3">
        <w:rPr>
          <w:rFonts w:ascii="Arial" w:hAnsi="Arial" w:cs="Arial"/>
          <w:sz w:val="20"/>
          <w:szCs w:val="20"/>
        </w:rPr>
        <w:t xml:space="preserve">Airspace and Land Area. </w:t>
      </w:r>
      <w:r w:rsidR="0035005B">
        <w:rPr>
          <w:rFonts w:ascii="Arial" w:hAnsi="Arial" w:cs="Arial"/>
          <w:sz w:val="20"/>
          <w:szCs w:val="20"/>
        </w:rPr>
        <w:t xml:space="preserve"> </w:t>
      </w:r>
      <w:r w:rsidRPr="00B91CC3">
        <w:rPr>
          <w:rFonts w:ascii="Arial" w:hAnsi="Arial" w:cs="Arial"/>
          <w:sz w:val="20"/>
          <w:szCs w:val="20"/>
        </w:rPr>
        <w:t xml:space="preserve">Aviation facilities need substantial air space and land area for safe and efficient operations and to accommodate future growth </w:t>
      </w:r>
      <w:r w:rsidR="00B91CC3">
        <w:rPr>
          <w:rFonts w:ascii="Arial" w:hAnsi="Arial" w:cs="Arial"/>
          <w:sz w:val="20"/>
          <w:szCs w:val="20"/>
        </w:rPr>
        <w:t>or changes in mission support.</w:t>
      </w:r>
    </w:p>
    <w:p w:rsidR="00B91CC3" w:rsidRDefault="00B91CC3" w:rsidP="00B91CC3">
      <w:pPr>
        <w:pStyle w:val="ListParagraph"/>
        <w:rPr>
          <w:rFonts w:ascii="Arial" w:hAnsi="Arial" w:cs="Arial"/>
          <w:sz w:val="20"/>
          <w:szCs w:val="20"/>
        </w:rPr>
      </w:pPr>
    </w:p>
    <w:p w:rsidR="00F76D4A" w:rsidRDefault="00F76D4A" w:rsidP="00B91CC3">
      <w:pPr>
        <w:widowControl w:val="0"/>
        <w:numPr>
          <w:ilvl w:val="2"/>
          <w:numId w:val="21"/>
        </w:numPr>
        <w:ind w:left="720"/>
        <w:contextualSpacing/>
        <w:rPr>
          <w:rFonts w:ascii="Arial" w:hAnsi="Arial" w:cs="Arial"/>
          <w:sz w:val="20"/>
          <w:szCs w:val="20"/>
        </w:rPr>
      </w:pPr>
      <w:r w:rsidRPr="00B91CC3">
        <w:rPr>
          <w:rFonts w:ascii="Arial" w:hAnsi="Arial" w:cs="Arial"/>
          <w:sz w:val="20"/>
          <w:szCs w:val="20"/>
        </w:rPr>
        <w:t xml:space="preserve">Land Use </w:t>
      </w:r>
      <w:proofErr w:type="gramStart"/>
      <w:r w:rsidRPr="00B91CC3">
        <w:rPr>
          <w:rFonts w:ascii="Arial" w:hAnsi="Arial" w:cs="Arial"/>
          <w:sz w:val="20"/>
          <w:szCs w:val="20"/>
        </w:rPr>
        <w:t>Within</w:t>
      </w:r>
      <w:proofErr w:type="gramEnd"/>
      <w:r w:rsidRPr="00B91CC3">
        <w:rPr>
          <w:rFonts w:ascii="Arial" w:hAnsi="Arial" w:cs="Arial"/>
          <w:sz w:val="20"/>
          <w:szCs w:val="20"/>
        </w:rPr>
        <w:t xml:space="preserve"> the Clear Zone and Accident Potential Zones.  Requirements for land use below approach-departure surfaces are provided in </w:t>
      </w:r>
      <w:proofErr w:type="spellStart"/>
      <w:r w:rsidRPr="00B91CC3">
        <w:rPr>
          <w:rFonts w:ascii="Arial" w:hAnsi="Arial" w:cs="Arial"/>
          <w:sz w:val="20"/>
          <w:szCs w:val="20"/>
        </w:rPr>
        <w:t>DoD</w:t>
      </w:r>
      <w:proofErr w:type="spellEnd"/>
      <w:r w:rsidRPr="00B91CC3">
        <w:rPr>
          <w:rFonts w:ascii="Arial" w:hAnsi="Arial" w:cs="Arial"/>
          <w:sz w:val="20"/>
          <w:szCs w:val="20"/>
        </w:rPr>
        <w:t xml:space="preserve"> Instruction 4165.57 and </w:t>
      </w:r>
      <w:r w:rsidR="00B91CC3">
        <w:rPr>
          <w:rFonts w:ascii="Arial" w:hAnsi="Arial" w:cs="Arial"/>
          <w:sz w:val="20"/>
          <w:szCs w:val="20"/>
        </w:rPr>
        <w:t xml:space="preserve">are summarized in </w:t>
      </w:r>
      <w:r w:rsidR="00B91CC3" w:rsidRPr="00B91CC3">
        <w:rPr>
          <w:rFonts w:ascii="Arial" w:hAnsi="Arial" w:cs="Arial"/>
          <w:color w:val="FF0000"/>
          <w:sz w:val="20"/>
          <w:szCs w:val="20"/>
          <w:highlight w:val="yellow"/>
        </w:rPr>
        <w:t>Attachment 4</w:t>
      </w:r>
      <w:r w:rsidR="00B91CC3">
        <w:rPr>
          <w:rFonts w:ascii="Arial" w:hAnsi="Arial" w:cs="Arial"/>
          <w:sz w:val="20"/>
          <w:szCs w:val="20"/>
        </w:rPr>
        <w:t>.</w:t>
      </w:r>
    </w:p>
    <w:p w:rsidR="00B91CC3" w:rsidRDefault="00B91CC3" w:rsidP="00B91CC3">
      <w:pPr>
        <w:pStyle w:val="ListParagraph"/>
        <w:rPr>
          <w:rFonts w:ascii="Arial" w:hAnsi="Arial" w:cs="Arial"/>
          <w:sz w:val="20"/>
          <w:szCs w:val="20"/>
        </w:rPr>
      </w:pPr>
    </w:p>
    <w:p w:rsidR="00B91CC3" w:rsidRPr="00B91CC3" w:rsidRDefault="00B91CC3" w:rsidP="00B91CC3">
      <w:pPr>
        <w:widowControl w:val="0"/>
        <w:numPr>
          <w:ilvl w:val="2"/>
          <w:numId w:val="21"/>
        </w:numPr>
        <w:ind w:left="720"/>
        <w:contextualSpacing/>
        <w:rPr>
          <w:rFonts w:ascii="Arial" w:hAnsi="Arial" w:cs="Arial"/>
          <w:sz w:val="20"/>
          <w:szCs w:val="20"/>
        </w:rPr>
      </w:pPr>
      <w:r w:rsidRPr="00B91CC3">
        <w:rPr>
          <w:rFonts w:ascii="Arial" w:hAnsi="Arial" w:cs="Arial"/>
          <w:sz w:val="20"/>
          <w:szCs w:val="20"/>
        </w:rPr>
        <w:t xml:space="preserve">Explosives. </w:t>
      </w:r>
      <w:r w:rsidR="0035005B">
        <w:rPr>
          <w:rFonts w:ascii="Arial" w:hAnsi="Arial" w:cs="Arial"/>
          <w:sz w:val="20"/>
          <w:szCs w:val="20"/>
        </w:rPr>
        <w:t xml:space="preserve"> </w:t>
      </w:r>
      <w:r w:rsidRPr="00B91CC3">
        <w:rPr>
          <w:rFonts w:ascii="Arial" w:hAnsi="Arial" w:cs="Arial"/>
          <w:sz w:val="20"/>
          <w:szCs w:val="20"/>
        </w:rPr>
        <w:t xml:space="preserve">Where explosives or hazardous materials are handled at or near aircraft, safety and separation clearances are required.  The clearances are based on quantity-distance criteria as discussed in </w:t>
      </w:r>
      <w:r w:rsidRPr="00B91CC3">
        <w:rPr>
          <w:rFonts w:ascii="Arial" w:hAnsi="Arial" w:cs="Arial"/>
          <w:color w:val="FF0000"/>
          <w:sz w:val="20"/>
          <w:szCs w:val="20"/>
          <w:highlight w:val="yellow"/>
        </w:rPr>
        <w:t>Attachment 10.</w:t>
      </w:r>
    </w:p>
    <w:p w:rsidR="00B91CC3" w:rsidRDefault="00B91CC3" w:rsidP="00B91CC3">
      <w:pPr>
        <w:pStyle w:val="ListParagraph"/>
        <w:rPr>
          <w:rFonts w:ascii="Arial" w:hAnsi="Arial" w:cs="Arial"/>
          <w:sz w:val="20"/>
          <w:szCs w:val="20"/>
        </w:rPr>
      </w:pPr>
    </w:p>
    <w:p w:rsidR="00F76D4A" w:rsidRDefault="00F76D4A" w:rsidP="0035005B">
      <w:pPr>
        <w:widowControl w:val="0"/>
        <w:numPr>
          <w:ilvl w:val="2"/>
          <w:numId w:val="21"/>
        </w:numPr>
        <w:ind w:left="720"/>
        <w:contextualSpacing/>
        <w:rPr>
          <w:rFonts w:ascii="Arial" w:hAnsi="Arial" w:cs="Arial"/>
          <w:sz w:val="20"/>
          <w:szCs w:val="20"/>
        </w:rPr>
      </w:pPr>
      <w:r w:rsidRPr="0035005B">
        <w:rPr>
          <w:rFonts w:ascii="Arial" w:hAnsi="Arial" w:cs="Arial"/>
          <w:sz w:val="20"/>
          <w:szCs w:val="20"/>
        </w:rPr>
        <w:t xml:space="preserve">Landside Safety Clearances. </w:t>
      </w:r>
      <w:r w:rsidR="0035005B">
        <w:rPr>
          <w:rFonts w:ascii="Arial" w:hAnsi="Arial" w:cs="Arial"/>
          <w:sz w:val="20"/>
          <w:szCs w:val="20"/>
        </w:rPr>
        <w:t xml:space="preserve"> </w:t>
      </w:r>
      <w:r w:rsidRPr="0035005B">
        <w:rPr>
          <w:rFonts w:ascii="Arial" w:hAnsi="Arial" w:cs="Arial"/>
          <w:sz w:val="20"/>
          <w:szCs w:val="20"/>
        </w:rPr>
        <w:t>Horizontal and vertical operational safety clearances must be applied to landside facilities and will dictate the general arrangement and sizing of facilities and their relationship to airside facilities.  Landside facilities will vary in accordance with the role of the mission.  There are, however, general considerations whic</w:t>
      </w:r>
      <w:r w:rsidR="0035005B">
        <w:rPr>
          <w:rFonts w:ascii="Arial" w:hAnsi="Arial" w:cs="Arial"/>
          <w:sz w:val="20"/>
          <w:szCs w:val="20"/>
        </w:rPr>
        <w:t>h apply in most cases, such as:</w:t>
      </w:r>
    </w:p>
    <w:p w:rsidR="0035005B" w:rsidRPr="0035005B" w:rsidRDefault="0035005B" w:rsidP="0035005B">
      <w:pPr>
        <w:pStyle w:val="ListParagraph"/>
        <w:rPr>
          <w:rFonts w:ascii="Arial" w:hAnsi="Arial" w:cs="Arial"/>
          <w:sz w:val="20"/>
          <w:szCs w:val="20"/>
        </w:rPr>
      </w:pPr>
    </w:p>
    <w:p w:rsidR="00F76D4A" w:rsidRPr="0035005B" w:rsidRDefault="00F76D4A" w:rsidP="00F76D4A">
      <w:pPr>
        <w:widowControl w:val="0"/>
        <w:numPr>
          <w:ilvl w:val="3"/>
          <w:numId w:val="21"/>
        </w:numPr>
        <w:spacing w:after="117" w:line="280" w:lineRule="atLeast"/>
        <w:ind w:left="1080"/>
        <w:contextualSpacing/>
        <w:rPr>
          <w:rFonts w:ascii="Arial" w:hAnsi="Arial" w:cs="Arial"/>
          <w:sz w:val="20"/>
          <w:szCs w:val="20"/>
        </w:rPr>
      </w:pPr>
      <w:r w:rsidRPr="0035005B">
        <w:rPr>
          <w:rFonts w:ascii="Arial" w:hAnsi="Arial" w:cs="Arial"/>
          <w:sz w:val="20"/>
          <w:szCs w:val="20"/>
        </w:rPr>
        <w:t>Adherence to standards in support of</w:t>
      </w:r>
      <w:r w:rsidR="0035005B" w:rsidRPr="0035005B">
        <w:rPr>
          <w:rFonts w:ascii="Arial" w:hAnsi="Arial" w:cs="Arial"/>
          <w:sz w:val="20"/>
          <w:szCs w:val="20"/>
        </w:rPr>
        <w:t xml:space="preserve"> safety in aircraft operations.</w:t>
      </w:r>
    </w:p>
    <w:p w:rsidR="00F76D4A" w:rsidRPr="0035005B" w:rsidRDefault="00F76D4A" w:rsidP="00F76D4A">
      <w:pPr>
        <w:widowControl w:val="0"/>
        <w:numPr>
          <w:ilvl w:val="3"/>
          <w:numId w:val="21"/>
        </w:numPr>
        <w:spacing w:after="117" w:line="280" w:lineRule="atLeast"/>
        <w:ind w:left="1080"/>
        <w:contextualSpacing/>
        <w:rPr>
          <w:rFonts w:ascii="Arial" w:hAnsi="Arial" w:cs="Arial"/>
          <w:sz w:val="20"/>
          <w:szCs w:val="20"/>
        </w:rPr>
      </w:pPr>
      <w:r w:rsidRPr="0035005B">
        <w:rPr>
          <w:rFonts w:ascii="Arial" w:hAnsi="Arial" w:cs="Arial"/>
          <w:sz w:val="20"/>
          <w:szCs w:val="20"/>
        </w:rPr>
        <w:t xml:space="preserve">Non-interference with line of sight or </w:t>
      </w:r>
      <w:r w:rsidR="0035005B" w:rsidRPr="0035005B">
        <w:rPr>
          <w:rFonts w:ascii="Arial" w:hAnsi="Arial" w:cs="Arial"/>
          <w:sz w:val="20"/>
          <w:szCs w:val="20"/>
        </w:rPr>
        <w:t>other operational restrictions.</w:t>
      </w:r>
    </w:p>
    <w:p w:rsidR="00F76D4A" w:rsidRPr="0035005B" w:rsidRDefault="0035005B" w:rsidP="00F76D4A">
      <w:pPr>
        <w:widowControl w:val="0"/>
        <w:numPr>
          <w:ilvl w:val="3"/>
          <w:numId w:val="21"/>
        </w:numPr>
        <w:spacing w:after="117" w:line="280" w:lineRule="atLeast"/>
        <w:ind w:left="1080"/>
        <w:contextualSpacing/>
        <w:rPr>
          <w:rFonts w:ascii="Arial" w:hAnsi="Arial" w:cs="Arial"/>
          <w:sz w:val="20"/>
          <w:szCs w:val="20"/>
        </w:rPr>
      </w:pPr>
      <w:r w:rsidRPr="0035005B">
        <w:rPr>
          <w:rFonts w:ascii="Arial" w:hAnsi="Arial" w:cs="Arial"/>
          <w:sz w:val="20"/>
          <w:szCs w:val="20"/>
        </w:rPr>
        <w:t>Use of existing facilities.</w:t>
      </w:r>
    </w:p>
    <w:p w:rsidR="00F76D4A" w:rsidRPr="0035005B" w:rsidRDefault="00F76D4A" w:rsidP="00F76D4A">
      <w:pPr>
        <w:widowControl w:val="0"/>
        <w:numPr>
          <w:ilvl w:val="3"/>
          <w:numId w:val="21"/>
        </w:numPr>
        <w:spacing w:after="117" w:line="280" w:lineRule="atLeast"/>
        <w:ind w:left="1080"/>
        <w:contextualSpacing/>
        <w:rPr>
          <w:rFonts w:ascii="Arial" w:hAnsi="Arial" w:cs="Arial"/>
          <w:sz w:val="20"/>
          <w:szCs w:val="20"/>
        </w:rPr>
      </w:pPr>
      <w:r w:rsidRPr="0035005B">
        <w:rPr>
          <w:rFonts w:ascii="Arial" w:hAnsi="Arial" w:cs="Arial"/>
          <w:sz w:val="20"/>
          <w:szCs w:val="20"/>
        </w:rPr>
        <w:t>Flexibility in being able to accommodate changes</w:t>
      </w:r>
      <w:r w:rsidR="0035005B" w:rsidRPr="0035005B">
        <w:rPr>
          <w:rFonts w:ascii="Arial" w:hAnsi="Arial" w:cs="Arial"/>
          <w:sz w:val="20"/>
          <w:szCs w:val="20"/>
        </w:rPr>
        <w:t xml:space="preserve"> in aircraft types or missions.</w:t>
      </w:r>
    </w:p>
    <w:p w:rsidR="00F76D4A" w:rsidRPr="0035005B" w:rsidRDefault="0035005B" w:rsidP="00F76D4A">
      <w:pPr>
        <w:widowControl w:val="0"/>
        <w:numPr>
          <w:ilvl w:val="3"/>
          <w:numId w:val="21"/>
        </w:numPr>
        <w:spacing w:after="117" w:line="280" w:lineRule="atLeast"/>
        <w:ind w:left="1080"/>
        <w:contextualSpacing/>
        <w:rPr>
          <w:rFonts w:ascii="Arial" w:hAnsi="Arial" w:cs="Arial"/>
          <w:sz w:val="20"/>
          <w:szCs w:val="20"/>
        </w:rPr>
      </w:pPr>
      <w:r w:rsidRPr="0035005B">
        <w:rPr>
          <w:rFonts w:ascii="Arial" w:hAnsi="Arial" w:cs="Arial"/>
          <w:sz w:val="20"/>
          <w:szCs w:val="20"/>
        </w:rPr>
        <w:t>Efficiency in ground access.</w:t>
      </w:r>
    </w:p>
    <w:p w:rsidR="00F76D4A" w:rsidRDefault="00F76D4A" w:rsidP="00F76D4A">
      <w:pPr>
        <w:widowControl w:val="0"/>
        <w:numPr>
          <w:ilvl w:val="3"/>
          <w:numId w:val="21"/>
        </w:numPr>
        <w:spacing w:after="117" w:line="280" w:lineRule="atLeast"/>
        <w:ind w:left="1080"/>
        <w:contextualSpacing/>
        <w:rPr>
          <w:rFonts w:ascii="Arial" w:hAnsi="Arial" w:cs="Arial"/>
          <w:sz w:val="20"/>
          <w:szCs w:val="20"/>
        </w:rPr>
      </w:pPr>
      <w:r w:rsidRPr="0035005B">
        <w:rPr>
          <w:rFonts w:ascii="Arial" w:hAnsi="Arial" w:cs="Arial"/>
          <w:sz w:val="20"/>
          <w:szCs w:val="20"/>
        </w:rPr>
        <w:t>Priority accorded aeronautical activities w</w:t>
      </w:r>
      <w:r w:rsidR="0035005B" w:rsidRPr="0035005B">
        <w:rPr>
          <w:rFonts w:ascii="Arial" w:hAnsi="Arial" w:cs="Arial"/>
          <w:sz w:val="20"/>
          <w:szCs w:val="20"/>
        </w:rPr>
        <w:t>here available land is limited.</w:t>
      </w:r>
    </w:p>
    <w:p w:rsidR="0035005B" w:rsidRDefault="0035005B" w:rsidP="0035005B">
      <w:pPr>
        <w:widowControl w:val="0"/>
        <w:spacing w:after="117" w:line="280" w:lineRule="atLeast"/>
        <w:contextualSpacing/>
        <w:rPr>
          <w:rFonts w:ascii="Arial" w:hAnsi="Arial" w:cs="Arial"/>
          <w:sz w:val="20"/>
          <w:szCs w:val="20"/>
        </w:rPr>
      </w:pPr>
    </w:p>
    <w:p w:rsidR="00F76D4A" w:rsidRDefault="00F76D4A" w:rsidP="0035005B">
      <w:pPr>
        <w:widowControl w:val="0"/>
        <w:numPr>
          <w:ilvl w:val="2"/>
          <w:numId w:val="21"/>
        </w:numPr>
        <w:spacing w:after="117" w:line="280" w:lineRule="atLeast"/>
        <w:ind w:left="720"/>
        <w:contextualSpacing/>
        <w:rPr>
          <w:rFonts w:ascii="Arial" w:hAnsi="Arial" w:cs="Arial"/>
          <w:sz w:val="20"/>
          <w:szCs w:val="20"/>
        </w:rPr>
      </w:pPr>
      <w:r w:rsidRPr="0035005B">
        <w:rPr>
          <w:rFonts w:ascii="Arial" w:hAnsi="Arial" w:cs="Arial"/>
          <w:sz w:val="20"/>
          <w:szCs w:val="20"/>
        </w:rPr>
        <w:t xml:space="preserve">Helipads. </w:t>
      </w:r>
      <w:r w:rsidR="0035005B">
        <w:rPr>
          <w:rFonts w:ascii="Arial" w:hAnsi="Arial" w:cs="Arial"/>
          <w:sz w:val="20"/>
          <w:szCs w:val="20"/>
        </w:rPr>
        <w:t xml:space="preserve"> </w:t>
      </w:r>
      <w:r w:rsidRPr="0035005B">
        <w:rPr>
          <w:rFonts w:ascii="Arial" w:hAnsi="Arial" w:cs="Arial"/>
          <w:sz w:val="20"/>
          <w:szCs w:val="20"/>
        </w:rPr>
        <w:t>Helipads are authorized at locations where aircraft are not permanently assigned but have a need for access based upon supporting a continuing and recurrent aviation mission.  For example, hospitals, depot facilities, and headquarters buildings are authorized one or more helipads.  These facilities must be included in the</w:t>
      </w:r>
      <w:r w:rsidR="0035005B">
        <w:rPr>
          <w:rFonts w:ascii="Arial" w:hAnsi="Arial" w:cs="Arial"/>
          <w:sz w:val="20"/>
          <w:szCs w:val="20"/>
        </w:rPr>
        <w:t xml:space="preserve"> approved Airfield Master Plan.</w:t>
      </w:r>
    </w:p>
    <w:p w:rsidR="0035005B" w:rsidRDefault="0035005B" w:rsidP="0035005B">
      <w:pPr>
        <w:widowControl w:val="0"/>
        <w:spacing w:after="117" w:line="280" w:lineRule="atLeast"/>
        <w:contextualSpacing/>
        <w:rPr>
          <w:rFonts w:ascii="Arial" w:hAnsi="Arial" w:cs="Arial"/>
          <w:sz w:val="20"/>
          <w:szCs w:val="20"/>
        </w:rPr>
      </w:pPr>
    </w:p>
    <w:p w:rsidR="0035005B" w:rsidRPr="00476DDE" w:rsidRDefault="0035005B" w:rsidP="0035005B">
      <w:pPr>
        <w:widowControl w:val="0"/>
        <w:numPr>
          <w:ilvl w:val="1"/>
          <w:numId w:val="21"/>
        </w:numPr>
        <w:spacing w:after="117" w:line="280" w:lineRule="atLeast"/>
        <w:ind w:left="360"/>
        <w:contextualSpacing/>
        <w:rPr>
          <w:rFonts w:ascii="Arial" w:hAnsi="Arial" w:cs="Arial"/>
          <w:sz w:val="20"/>
          <w:szCs w:val="20"/>
        </w:rPr>
      </w:pPr>
      <w:proofErr w:type="spellStart"/>
      <w:r w:rsidRPr="0035005B">
        <w:rPr>
          <w:rFonts w:ascii="Arial" w:hAnsi="Arial" w:cs="Arial"/>
          <w:b/>
          <w:bCs/>
          <w:sz w:val="20"/>
          <w:szCs w:val="20"/>
        </w:rPr>
        <w:t>Siting</w:t>
      </w:r>
      <w:proofErr w:type="spellEnd"/>
      <w:r w:rsidRPr="0035005B">
        <w:rPr>
          <w:rFonts w:ascii="Arial" w:hAnsi="Arial" w:cs="Arial"/>
          <w:b/>
          <w:bCs/>
          <w:sz w:val="20"/>
          <w:szCs w:val="20"/>
        </w:rPr>
        <w:t xml:space="preserve"> Aviation Facilities:</w:t>
      </w:r>
    </w:p>
    <w:p w:rsidR="00476DDE" w:rsidRPr="00476DDE" w:rsidRDefault="00476DDE" w:rsidP="00476DDE">
      <w:pPr>
        <w:widowControl w:val="0"/>
        <w:spacing w:after="117" w:line="280" w:lineRule="atLeast"/>
        <w:contextualSpacing/>
        <w:rPr>
          <w:rFonts w:ascii="Arial" w:hAnsi="Arial" w:cs="Arial"/>
          <w:sz w:val="20"/>
          <w:szCs w:val="20"/>
        </w:rPr>
      </w:pPr>
    </w:p>
    <w:p w:rsidR="00E4284F" w:rsidRDefault="0035005B" w:rsidP="00476DDE">
      <w:pPr>
        <w:widowControl w:val="0"/>
        <w:numPr>
          <w:ilvl w:val="2"/>
          <w:numId w:val="22"/>
        </w:numPr>
        <w:spacing w:after="117" w:line="280" w:lineRule="atLeast"/>
        <w:contextualSpacing/>
        <w:rPr>
          <w:rFonts w:ascii="Arial" w:hAnsi="Arial" w:cs="Arial"/>
          <w:sz w:val="20"/>
          <w:szCs w:val="20"/>
        </w:rPr>
      </w:pPr>
      <w:r w:rsidRPr="00476DDE">
        <w:rPr>
          <w:rFonts w:ascii="Arial" w:hAnsi="Arial" w:cs="Arial"/>
          <w:sz w:val="20"/>
          <w:szCs w:val="20"/>
        </w:rPr>
        <w:t xml:space="preserve">Location. The general location of an aviation facility is governed by many factors, including base conversions, overall defense strategies, geographic advantages, mission realignment, security, and personnel recruitment.  These large-scale considerations are beyond the </w:t>
      </w:r>
      <w:r w:rsidRPr="00476DDE">
        <w:rPr>
          <w:rFonts w:ascii="Arial" w:hAnsi="Arial" w:cs="Arial"/>
          <w:sz w:val="20"/>
          <w:szCs w:val="20"/>
        </w:rPr>
        <w:lastRenderedPageBreak/>
        <w:t xml:space="preserve">scope of this manual. </w:t>
      </w:r>
      <w:r w:rsidR="00476DDE">
        <w:rPr>
          <w:rFonts w:ascii="Arial" w:hAnsi="Arial" w:cs="Arial"/>
          <w:sz w:val="20"/>
          <w:szCs w:val="20"/>
        </w:rPr>
        <w:t xml:space="preserve"> </w:t>
      </w:r>
      <w:r w:rsidRPr="00476DDE">
        <w:rPr>
          <w:rFonts w:ascii="Arial" w:hAnsi="Arial" w:cs="Arial"/>
          <w:sz w:val="20"/>
          <w:szCs w:val="20"/>
        </w:rPr>
        <w:t xml:space="preserve">The information in this chapter provides guidelines for </w:t>
      </w:r>
      <w:proofErr w:type="spellStart"/>
      <w:r w:rsidRPr="00476DDE">
        <w:rPr>
          <w:rFonts w:ascii="Arial" w:hAnsi="Arial" w:cs="Arial"/>
          <w:sz w:val="20"/>
          <w:szCs w:val="20"/>
        </w:rPr>
        <w:t>siting</w:t>
      </w:r>
      <w:proofErr w:type="spellEnd"/>
      <w:r w:rsidRPr="00476DDE">
        <w:rPr>
          <w:rFonts w:ascii="Arial" w:hAnsi="Arial" w:cs="Arial"/>
          <w:sz w:val="20"/>
          <w:szCs w:val="20"/>
        </w:rPr>
        <w:t xml:space="preserve"> aviation facilities where the general location has been previously defined.</w:t>
      </w:r>
    </w:p>
    <w:p w:rsidR="00476DDE" w:rsidRDefault="00476DDE" w:rsidP="00476DDE">
      <w:pPr>
        <w:widowControl w:val="0"/>
        <w:spacing w:after="117" w:line="280" w:lineRule="atLeast"/>
        <w:contextualSpacing/>
        <w:rPr>
          <w:rFonts w:ascii="Arial" w:hAnsi="Arial" w:cs="Arial"/>
          <w:sz w:val="20"/>
          <w:szCs w:val="20"/>
        </w:rPr>
      </w:pPr>
    </w:p>
    <w:p w:rsidR="00476DDE" w:rsidRDefault="00476DDE" w:rsidP="00476DDE">
      <w:pPr>
        <w:widowControl w:val="0"/>
        <w:numPr>
          <w:ilvl w:val="2"/>
          <w:numId w:val="22"/>
        </w:numPr>
        <w:spacing w:after="117" w:line="280" w:lineRule="atLeast"/>
        <w:contextualSpacing/>
        <w:rPr>
          <w:rFonts w:ascii="Arial" w:hAnsi="Arial" w:cs="Arial"/>
          <w:sz w:val="20"/>
          <w:szCs w:val="20"/>
        </w:rPr>
      </w:pPr>
      <w:r>
        <w:rPr>
          <w:rFonts w:ascii="Arial" w:hAnsi="Arial" w:cs="Arial"/>
          <w:sz w:val="20"/>
          <w:szCs w:val="20"/>
        </w:rPr>
        <w:t>Site Selection:</w:t>
      </w:r>
    </w:p>
    <w:p w:rsidR="00476DDE" w:rsidRDefault="00476DDE" w:rsidP="00476DDE">
      <w:pPr>
        <w:pStyle w:val="ListParagraph"/>
        <w:rPr>
          <w:rFonts w:ascii="Arial" w:hAnsi="Arial" w:cs="Arial"/>
          <w:sz w:val="20"/>
          <w:szCs w:val="20"/>
        </w:rPr>
      </w:pPr>
    </w:p>
    <w:p w:rsidR="00476DDE" w:rsidRDefault="00476DDE" w:rsidP="00476DDE">
      <w:pPr>
        <w:widowControl w:val="0"/>
        <w:numPr>
          <w:ilvl w:val="3"/>
          <w:numId w:val="22"/>
        </w:numPr>
        <w:spacing w:after="117" w:line="280" w:lineRule="atLeast"/>
        <w:ind w:left="1800"/>
        <w:contextualSpacing/>
        <w:rPr>
          <w:rFonts w:ascii="Arial" w:hAnsi="Arial" w:cs="Arial"/>
          <w:sz w:val="20"/>
          <w:szCs w:val="20"/>
        </w:rPr>
      </w:pPr>
      <w:r>
        <w:rPr>
          <w:rFonts w:ascii="Arial" w:hAnsi="Arial" w:cs="Arial"/>
          <w:sz w:val="20"/>
          <w:szCs w:val="20"/>
        </w:rPr>
        <w:t xml:space="preserve">Site Conditions.  Site conditions must be considered when selecting a site for an aviation facility.  The site considerations include, but are not limited </w:t>
      </w:r>
      <w:proofErr w:type="gramStart"/>
      <w:r>
        <w:rPr>
          <w:rFonts w:ascii="Arial" w:hAnsi="Arial" w:cs="Arial"/>
          <w:sz w:val="20"/>
          <w:szCs w:val="20"/>
        </w:rPr>
        <w:t>to :</w:t>
      </w:r>
      <w:proofErr w:type="gramEnd"/>
      <w:r>
        <w:rPr>
          <w:rFonts w:ascii="Arial" w:hAnsi="Arial" w:cs="Arial"/>
          <w:sz w:val="20"/>
          <w:szCs w:val="20"/>
        </w:rPr>
        <w:t xml:space="preserve"> topography, vegetative cover, existing construction, weather elements, wind direction, soil conditions, flood hazard, natural and man-made obstructions, adjacent land use, availability of usable airspace, accessibility of roads and utilities, and future expansion capability.</w:t>
      </w:r>
    </w:p>
    <w:p w:rsidR="00476DDE" w:rsidRPr="00476DDE" w:rsidRDefault="00476DDE" w:rsidP="00476DDE">
      <w:pPr>
        <w:widowControl w:val="0"/>
        <w:numPr>
          <w:ilvl w:val="3"/>
          <w:numId w:val="22"/>
        </w:numPr>
        <w:spacing w:after="117" w:line="280" w:lineRule="atLeast"/>
        <w:ind w:left="1800"/>
        <w:contextualSpacing/>
        <w:rPr>
          <w:rFonts w:ascii="Arial" w:hAnsi="Arial" w:cs="Arial"/>
          <w:sz w:val="20"/>
          <w:szCs w:val="20"/>
        </w:rPr>
      </w:pPr>
      <w:r w:rsidRPr="00476DDE">
        <w:rPr>
          <w:rFonts w:ascii="Arial" w:hAnsi="Arial" w:cs="Arial"/>
          <w:sz w:val="20"/>
          <w:szCs w:val="20"/>
        </w:rPr>
        <w:t>Future Development.  Adequate land for future aviation growth must be considered when planning an aviation facility. An urgent requirement for immediate construction should not compromise the plan for future development merely because a usable, but not completely satisfactory, site is available. Hasty acceptance of an inferior site can preclude the orderly expansion and development of permanent facilities.  Initial land acquisition (fee or lease) or an aviation easement of adequate area will prove to be the greatest asset in protecting the valuable airfield investment.</w:t>
      </w:r>
    </w:p>
    <w:p w:rsidR="00476DDE" w:rsidRPr="003257E6" w:rsidRDefault="00476DDE" w:rsidP="003257E6">
      <w:pPr>
        <w:widowControl w:val="0"/>
        <w:numPr>
          <w:ilvl w:val="3"/>
          <w:numId w:val="22"/>
        </w:numPr>
        <w:spacing w:after="117" w:line="280" w:lineRule="atLeast"/>
        <w:ind w:left="1800"/>
        <w:contextualSpacing/>
        <w:rPr>
          <w:rFonts w:ascii="Arial" w:hAnsi="Arial" w:cs="Arial"/>
          <w:sz w:val="20"/>
          <w:szCs w:val="20"/>
        </w:rPr>
      </w:pPr>
      <w:r w:rsidRPr="003257E6">
        <w:rPr>
          <w:rFonts w:ascii="Arial" w:hAnsi="Arial" w:cs="Arial"/>
          <w:sz w:val="20"/>
          <w:szCs w:val="20"/>
        </w:rPr>
        <w:t xml:space="preserve">Sites not on </w:t>
      </w:r>
      <w:proofErr w:type="spellStart"/>
      <w:proofErr w:type="gramStart"/>
      <w:r w:rsidRPr="003257E6">
        <w:rPr>
          <w:rFonts w:ascii="Arial" w:hAnsi="Arial" w:cs="Arial"/>
          <w:sz w:val="20"/>
          <w:szCs w:val="20"/>
        </w:rPr>
        <w:t>DoD</w:t>
      </w:r>
      <w:proofErr w:type="spellEnd"/>
      <w:proofErr w:type="gramEnd"/>
      <w:r w:rsidRPr="003257E6">
        <w:rPr>
          <w:rFonts w:ascii="Arial" w:hAnsi="Arial" w:cs="Arial"/>
          <w:sz w:val="20"/>
          <w:szCs w:val="20"/>
        </w:rPr>
        <w:t xml:space="preserve"> Property.  Site selection for a new airfield or heliport not located on </w:t>
      </w:r>
      <w:proofErr w:type="spellStart"/>
      <w:r w:rsidRPr="003257E6">
        <w:rPr>
          <w:rFonts w:ascii="Arial" w:hAnsi="Arial" w:cs="Arial"/>
          <w:sz w:val="20"/>
          <w:szCs w:val="20"/>
        </w:rPr>
        <w:t>DoD</w:t>
      </w:r>
      <w:proofErr w:type="spellEnd"/>
      <w:r w:rsidRPr="003257E6">
        <w:rPr>
          <w:rFonts w:ascii="Arial" w:hAnsi="Arial" w:cs="Arial"/>
          <w:sz w:val="20"/>
          <w:szCs w:val="20"/>
        </w:rPr>
        <w:t xml:space="preserve"> or service controlled property must follow FAA planning criteria and each service's established planning processes and procedures for master planning as previously discussed in paragraph 2.4.1.  </w:t>
      </w:r>
      <w:proofErr w:type="spellStart"/>
      <w:r w:rsidRPr="003257E6">
        <w:rPr>
          <w:rFonts w:ascii="Arial" w:hAnsi="Arial" w:cs="Arial"/>
          <w:sz w:val="20"/>
          <w:szCs w:val="20"/>
        </w:rPr>
        <w:t>Siting</w:t>
      </w:r>
      <w:proofErr w:type="spellEnd"/>
      <w:r w:rsidRPr="003257E6">
        <w:rPr>
          <w:rFonts w:ascii="Arial" w:hAnsi="Arial" w:cs="Arial"/>
          <w:sz w:val="20"/>
          <w:szCs w:val="20"/>
        </w:rPr>
        <w:t xml:space="preserve"> the aviation facility requires an investigation into the types of ground transportation that will be required, are presently available, or are capable of being implemented.  All modes of access and transportation should be considered, including other airports/airfields, highways, railroads, local roadways, and internal roads.  The facility's internal circulation plan should be examined to determine linear routes of movement by vehicles and pedestrians to ensure that an adequate access plan is achievable.</w:t>
      </w:r>
    </w:p>
    <w:p w:rsidR="00476DDE" w:rsidRPr="003257E6" w:rsidRDefault="00476DDE" w:rsidP="003257E6">
      <w:pPr>
        <w:widowControl w:val="0"/>
        <w:numPr>
          <w:ilvl w:val="2"/>
          <w:numId w:val="22"/>
        </w:numPr>
        <w:spacing w:after="117" w:line="280" w:lineRule="atLeast"/>
        <w:contextualSpacing/>
        <w:rPr>
          <w:rFonts w:ascii="Arial" w:hAnsi="Arial" w:cs="Arial"/>
          <w:sz w:val="20"/>
          <w:szCs w:val="20"/>
        </w:rPr>
      </w:pPr>
      <w:r w:rsidRPr="003257E6">
        <w:rPr>
          <w:rFonts w:ascii="Arial" w:hAnsi="Arial" w:cs="Arial"/>
          <w:sz w:val="20"/>
          <w:szCs w:val="20"/>
        </w:rPr>
        <w:t xml:space="preserve">Airspace Approval. Construction of new airfields, heliports, helipad or </w:t>
      </w:r>
      <w:proofErr w:type="spellStart"/>
      <w:r w:rsidRPr="003257E6">
        <w:rPr>
          <w:rFonts w:ascii="Arial" w:hAnsi="Arial" w:cs="Arial"/>
          <w:sz w:val="20"/>
          <w:szCs w:val="20"/>
        </w:rPr>
        <w:t>hoverpoints</w:t>
      </w:r>
      <w:proofErr w:type="spellEnd"/>
      <w:r w:rsidRPr="003257E6">
        <w:rPr>
          <w:rFonts w:ascii="Arial" w:hAnsi="Arial" w:cs="Arial"/>
          <w:sz w:val="20"/>
          <w:szCs w:val="20"/>
        </w:rPr>
        <w:t xml:space="preserve">, or modifications to existing facilities affecting the use of airspace or changes in aircraft densities will require notification to the Administrator, FAA, in conformance with AR 95-2, Air Traffic Control, Air Space, Airfield Flight Facilities and Navigational Aids. </w:t>
      </w:r>
      <w:r w:rsidR="003257E6">
        <w:rPr>
          <w:rFonts w:ascii="Arial" w:hAnsi="Arial" w:cs="Arial"/>
          <w:sz w:val="20"/>
          <w:szCs w:val="20"/>
        </w:rPr>
        <w:t xml:space="preserve"> </w:t>
      </w:r>
      <w:r w:rsidRPr="003257E6">
        <w:rPr>
          <w:rFonts w:ascii="Arial" w:hAnsi="Arial" w:cs="Arial"/>
          <w:sz w:val="20"/>
          <w:szCs w:val="20"/>
        </w:rPr>
        <w:t>Copies of FAA airspace approval actions should normally accompany any construction projects when forwarded to Department of the Army (DA) for approval.</w:t>
      </w:r>
    </w:p>
    <w:p w:rsidR="00476DDE" w:rsidRPr="00476DDE" w:rsidRDefault="00476DDE" w:rsidP="00476DDE">
      <w:pPr>
        <w:widowControl w:val="0"/>
        <w:spacing w:after="117" w:line="280" w:lineRule="atLeast"/>
        <w:contextualSpacing/>
        <w:rPr>
          <w:rFonts w:ascii="Arial" w:hAnsi="Arial" w:cs="Arial"/>
          <w:sz w:val="20"/>
          <w:szCs w:val="20"/>
        </w:rPr>
      </w:pPr>
    </w:p>
    <w:p w:rsidR="00476DDE" w:rsidRDefault="00476DDE" w:rsidP="003257E6">
      <w:pPr>
        <w:widowControl w:val="0"/>
        <w:numPr>
          <w:ilvl w:val="1"/>
          <w:numId w:val="22"/>
        </w:numPr>
        <w:spacing w:after="117" w:line="280" w:lineRule="atLeast"/>
        <w:ind w:left="360"/>
        <w:contextualSpacing/>
        <w:rPr>
          <w:rFonts w:ascii="Arial" w:hAnsi="Arial" w:cs="Arial"/>
          <w:sz w:val="20"/>
          <w:szCs w:val="20"/>
        </w:rPr>
      </w:pPr>
      <w:r w:rsidRPr="003257E6">
        <w:rPr>
          <w:rFonts w:ascii="Arial" w:hAnsi="Arial" w:cs="Arial"/>
          <w:sz w:val="20"/>
          <w:szCs w:val="20"/>
        </w:rPr>
        <w:t>Airfield Safety Clearances:</w:t>
      </w:r>
    </w:p>
    <w:p w:rsidR="003257E6" w:rsidRDefault="003257E6" w:rsidP="003257E6">
      <w:pPr>
        <w:pStyle w:val="CM79"/>
        <w:numPr>
          <w:ilvl w:val="2"/>
          <w:numId w:val="22"/>
        </w:numPr>
        <w:spacing w:after="117" w:line="280" w:lineRule="atLeast"/>
        <w:rPr>
          <w:sz w:val="20"/>
          <w:szCs w:val="20"/>
        </w:rPr>
      </w:pPr>
      <w:r w:rsidRPr="00296DA4">
        <w:rPr>
          <w:sz w:val="20"/>
          <w:szCs w:val="20"/>
        </w:rPr>
        <w:t>Dimensional Criteria.  The dimensions for airfield facilities, airfield lateral safety clearances, and airspace imaginary surfaces are provided in Chapters 3 and 4 of this manual.</w:t>
      </w:r>
    </w:p>
    <w:p w:rsidR="003257E6" w:rsidRPr="003257E6" w:rsidRDefault="003257E6" w:rsidP="00E8687F">
      <w:pPr>
        <w:pStyle w:val="CM79"/>
        <w:numPr>
          <w:ilvl w:val="2"/>
          <w:numId w:val="22"/>
        </w:numPr>
        <w:spacing w:after="117" w:line="280" w:lineRule="atLeast"/>
        <w:rPr>
          <w:sz w:val="20"/>
          <w:szCs w:val="20"/>
        </w:rPr>
      </w:pPr>
      <w:r w:rsidRPr="003257E6">
        <w:rPr>
          <w:sz w:val="20"/>
          <w:szCs w:val="20"/>
        </w:rPr>
        <w:t>Air Force Missions at Army Facilities.  Airfield flight safety clearances applicable to Army airfields which support Air Force cargo aircraft missions will be based upon an Army Class B airfield.  This will be coordinated betw</w:t>
      </w:r>
      <w:r w:rsidR="00E8687F">
        <w:rPr>
          <w:sz w:val="20"/>
          <w:szCs w:val="20"/>
        </w:rPr>
        <w:t>een the Army and the Air Force.</w:t>
      </w:r>
    </w:p>
    <w:p w:rsidR="003257E6" w:rsidRPr="00296DA4" w:rsidRDefault="003257E6" w:rsidP="00E8687F">
      <w:pPr>
        <w:pStyle w:val="CM79"/>
        <w:numPr>
          <w:ilvl w:val="2"/>
          <w:numId w:val="22"/>
        </w:numPr>
        <w:spacing w:after="117" w:line="280" w:lineRule="atLeast"/>
        <w:rPr>
          <w:sz w:val="20"/>
          <w:szCs w:val="20"/>
        </w:rPr>
      </w:pPr>
      <w:r w:rsidRPr="00296DA4">
        <w:rPr>
          <w:sz w:val="20"/>
          <w:szCs w:val="20"/>
        </w:rPr>
        <w:t xml:space="preserve">Prohibited Land Uses. Airfield airspace criteria prohibit certain land uses within the clear zone and Accident Potential Zones (APZ 1 and APZ 2).  These activities include the storage and handling of munitions and hazardous materials, and live-fire weapons ranges.  See AICUZ </w:t>
      </w:r>
      <w:proofErr w:type="spellStart"/>
      <w:proofErr w:type="gramStart"/>
      <w:r w:rsidRPr="00296DA4">
        <w:rPr>
          <w:sz w:val="20"/>
          <w:szCs w:val="20"/>
        </w:rPr>
        <w:t>DoD</w:t>
      </w:r>
      <w:proofErr w:type="spellEnd"/>
      <w:proofErr w:type="gramEnd"/>
      <w:r w:rsidRPr="00296DA4">
        <w:rPr>
          <w:sz w:val="20"/>
          <w:szCs w:val="20"/>
        </w:rPr>
        <w:t xml:space="preserve"> Instructio</w:t>
      </w:r>
      <w:r w:rsidR="00E8687F">
        <w:rPr>
          <w:sz w:val="20"/>
          <w:szCs w:val="20"/>
        </w:rPr>
        <w:t>n 4165.57 for more information.</w:t>
      </w:r>
    </w:p>
    <w:p w:rsidR="00E8687F" w:rsidRDefault="003257E6" w:rsidP="00E8687F">
      <w:pPr>
        <w:pStyle w:val="CM25"/>
        <w:numPr>
          <w:ilvl w:val="2"/>
          <w:numId w:val="22"/>
        </w:numPr>
        <w:rPr>
          <w:sz w:val="20"/>
          <w:szCs w:val="20"/>
        </w:rPr>
      </w:pPr>
      <w:r w:rsidRPr="00296DA4">
        <w:rPr>
          <w:sz w:val="20"/>
          <w:szCs w:val="20"/>
        </w:rPr>
        <w:t xml:space="preserve">Wake Turbulence.  The problem of wake turbulence may be expected at airfields where there is a mix of light and heavy aircraft.  At these airfields, some taxiway and holding apron design modifications may help to alleviate the hazards.  Although research is underway to improve detection and elimination of the wake, at the present time, the most effective means </w:t>
      </w:r>
      <w:r w:rsidRPr="00296DA4">
        <w:rPr>
          <w:sz w:val="20"/>
          <w:szCs w:val="20"/>
        </w:rPr>
        <w:lastRenderedPageBreak/>
        <w:t xml:space="preserve">of avoiding turbulent conditions is provided by air traffic control personnel monitoring and </w:t>
      </w:r>
      <w:r w:rsidR="00E8687F" w:rsidRPr="00E8687F">
        <w:rPr>
          <w:sz w:val="20"/>
          <w:szCs w:val="20"/>
        </w:rPr>
        <w:t xml:space="preserve">regulating both air and ground movement of aircraft. </w:t>
      </w:r>
      <w:r w:rsidR="00E8687F">
        <w:rPr>
          <w:sz w:val="20"/>
          <w:szCs w:val="20"/>
        </w:rPr>
        <w:t xml:space="preserve"> </w:t>
      </w:r>
      <w:r w:rsidR="00E8687F" w:rsidRPr="00E8687F">
        <w:rPr>
          <w:sz w:val="20"/>
          <w:szCs w:val="20"/>
        </w:rPr>
        <w:t xml:space="preserve">Planners can assist this effort by providing the controllers line-of-site observation to all critical aircraft operational areas and making allowances for aircraft spacing and clearances in turbulence prone areas.  Additional information on this subject is available in </w:t>
      </w:r>
      <w:r w:rsidR="00E8687F">
        <w:rPr>
          <w:sz w:val="20"/>
          <w:szCs w:val="20"/>
        </w:rPr>
        <w:t>FAA AC 90-230, Wake Turbulence.</w:t>
      </w:r>
    </w:p>
    <w:p w:rsidR="00190290" w:rsidRPr="00190290" w:rsidRDefault="00190290" w:rsidP="00190290">
      <w:pPr>
        <w:pStyle w:val="Default"/>
      </w:pPr>
    </w:p>
    <w:p w:rsidR="003257E6" w:rsidRDefault="00190290" w:rsidP="00E8687F">
      <w:pPr>
        <w:widowControl w:val="0"/>
        <w:numPr>
          <w:ilvl w:val="1"/>
          <w:numId w:val="22"/>
        </w:numPr>
        <w:spacing w:after="117" w:line="280" w:lineRule="atLeast"/>
        <w:ind w:left="360"/>
        <w:contextualSpacing/>
        <w:rPr>
          <w:rFonts w:ascii="Arial" w:hAnsi="Arial" w:cs="Arial"/>
          <w:sz w:val="20"/>
          <w:szCs w:val="20"/>
        </w:rPr>
      </w:pPr>
      <w:r>
        <w:rPr>
          <w:rFonts w:ascii="Arial" w:hAnsi="Arial" w:cs="Arial"/>
          <w:sz w:val="20"/>
          <w:szCs w:val="20"/>
        </w:rPr>
        <w:t>Airside &amp; Landside Facilities.</w:t>
      </w:r>
      <w:r w:rsidR="00D04EAB">
        <w:rPr>
          <w:rFonts w:ascii="Arial" w:hAnsi="Arial" w:cs="Arial"/>
          <w:sz w:val="20"/>
          <w:szCs w:val="20"/>
        </w:rPr>
        <w:t xml:space="preserve">  An aviation facility consists of four land use areas.  They are:</w:t>
      </w:r>
    </w:p>
    <w:p w:rsidR="00D04EAB" w:rsidRDefault="00D04EAB" w:rsidP="00D04EAB">
      <w:pPr>
        <w:widowControl w:val="0"/>
        <w:numPr>
          <w:ilvl w:val="2"/>
          <w:numId w:val="22"/>
        </w:numPr>
        <w:spacing w:after="117" w:line="280" w:lineRule="atLeast"/>
        <w:contextualSpacing/>
        <w:rPr>
          <w:rFonts w:ascii="Arial" w:hAnsi="Arial" w:cs="Arial"/>
          <w:sz w:val="20"/>
          <w:szCs w:val="20"/>
        </w:rPr>
      </w:pPr>
      <w:r>
        <w:rPr>
          <w:rFonts w:ascii="Arial" w:hAnsi="Arial" w:cs="Arial"/>
          <w:sz w:val="20"/>
          <w:szCs w:val="20"/>
        </w:rPr>
        <w:t>Airside Facilities:</w:t>
      </w:r>
    </w:p>
    <w:p w:rsidR="00D04EAB" w:rsidRDefault="00D04EAB" w:rsidP="00D04EAB">
      <w:pPr>
        <w:widowControl w:val="0"/>
        <w:numPr>
          <w:ilvl w:val="3"/>
          <w:numId w:val="22"/>
        </w:numPr>
        <w:spacing w:after="117" w:line="280" w:lineRule="atLeast"/>
        <w:contextualSpacing/>
        <w:rPr>
          <w:rFonts w:ascii="Arial" w:hAnsi="Arial" w:cs="Arial"/>
          <w:sz w:val="20"/>
          <w:szCs w:val="20"/>
        </w:rPr>
      </w:pPr>
      <w:r>
        <w:rPr>
          <w:rFonts w:ascii="Arial" w:hAnsi="Arial" w:cs="Arial"/>
          <w:sz w:val="20"/>
          <w:szCs w:val="20"/>
        </w:rPr>
        <w:t>Landing &amp; take-off area</w:t>
      </w:r>
    </w:p>
    <w:p w:rsidR="00D04EAB" w:rsidRDefault="00D04EAB" w:rsidP="00D04EAB">
      <w:pPr>
        <w:widowControl w:val="0"/>
        <w:numPr>
          <w:ilvl w:val="3"/>
          <w:numId w:val="22"/>
        </w:numPr>
        <w:spacing w:after="117" w:line="280" w:lineRule="atLeast"/>
        <w:contextualSpacing/>
        <w:rPr>
          <w:rFonts w:ascii="Arial" w:hAnsi="Arial" w:cs="Arial"/>
          <w:sz w:val="20"/>
          <w:szCs w:val="20"/>
        </w:rPr>
      </w:pPr>
      <w:r>
        <w:rPr>
          <w:rFonts w:ascii="Arial" w:hAnsi="Arial" w:cs="Arial"/>
          <w:sz w:val="20"/>
          <w:szCs w:val="20"/>
        </w:rPr>
        <w:t>Aircraft ground movement and parking areas</w:t>
      </w:r>
    </w:p>
    <w:p w:rsidR="00D04EAB" w:rsidRDefault="00D04EAB" w:rsidP="00D04EAB">
      <w:pPr>
        <w:widowControl w:val="0"/>
        <w:numPr>
          <w:ilvl w:val="2"/>
          <w:numId w:val="22"/>
        </w:numPr>
        <w:spacing w:after="117" w:line="280" w:lineRule="atLeast"/>
        <w:contextualSpacing/>
        <w:rPr>
          <w:rFonts w:ascii="Arial" w:hAnsi="Arial" w:cs="Arial"/>
          <w:sz w:val="20"/>
          <w:szCs w:val="20"/>
        </w:rPr>
      </w:pPr>
      <w:r>
        <w:rPr>
          <w:rFonts w:ascii="Arial" w:hAnsi="Arial" w:cs="Arial"/>
          <w:sz w:val="20"/>
          <w:szCs w:val="20"/>
        </w:rPr>
        <w:t>Landside Facilities</w:t>
      </w:r>
    </w:p>
    <w:p w:rsidR="00D04EAB" w:rsidRDefault="00D04EAB" w:rsidP="00D04EAB">
      <w:pPr>
        <w:widowControl w:val="0"/>
        <w:numPr>
          <w:ilvl w:val="3"/>
          <w:numId w:val="22"/>
        </w:numPr>
        <w:spacing w:after="117" w:line="280" w:lineRule="atLeast"/>
        <w:contextualSpacing/>
        <w:rPr>
          <w:rFonts w:ascii="Arial" w:hAnsi="Arial" w:cs="Arial"/>
          <w:sz w:val="20"/>
          <w:szCs w:val="20"/>
        </w:rPr>
      </w:pPr>
      <w:r>
        <w:rPr>
          <w:rFonts w:ascii="Arial" w:hAnsi="Arial" w:cs="Arial"/>
          <w:sz w:val="20"/>
          <w:szCs w:val="20"/>
        </w:rPr>
        <w:t>Aircraft maintenance areas.</w:t>
      </w:r>
    </w:p>
    <w:p w:rsidR="00D04EAB" w:rsidRDefault="00D04EAB" w:rsidP="00D04EAB">
      <w:pPr>
        <w:widowControl w:val="0"/>
        <w:numPr>
          <w:ilvl w:val="3"/>
          <w:numId w:val="22"/>
        </w:numPr>
        <w:spacing w:after="117" w:line="280" w:lineRule="atLeast"/>
        <w:contextualSpacing/>
        <w:rPr>
          <w:rFonts w:ascii="Arial" w:hAnsi="Arial" w:cs="Arial"/>
          <w:sz w:val="20"/>
          <w:szCs w:val="20"/>
        </w:rPr>
      </w:pPr>
      <w:r>
        <w:rPr>
          <w:rFonts w:ascii="Arial" w:hAnsi="Arial" w:cs="Arial"/>
          <w:sz w:val="20"/>
          <w:szCs w:val="20"/>
        </w:rPr>
        <w:t>Aviation operations support areas.</w:t>
      </w:r>
    </w:p>
    <w:p w:rsidR="00190290" w:rsidRDefault="00190290" w:rsidP="00190290">
      <w:pPr>
        <w:widowControl w:val="0"/>
        <w:spacing w:after="117" w:line="280" w:lineRule="atLeast"/>
        <w:contextualSpacing/>
        <w:rPr>
          <w:rFonts w:ascii="Arial" w:hAnsi="Arial" w:cs="Arial"/>
          <w:sz w:val="20"/>
          <w:szCs w:val="20"/>
        </w:rPr>
      </w:pPr>
    </w:p>
    <w:p w:rsidR="00190290" w:rsidRDefault="00190290" w:rsidP="00E8687F">
      <w:pPr>
        <w:widowControl w:val="0"/>
        <w:numPr>
          <w:ilvl w:val="1"/>
          <w:numId w:val="22"/>
        </w:numPr>
        <w:spacing w:after="117" w:line="280" w:lineRule="atLeast"/>
        <w:ind w:left="360"/>
        <w:contextualSpacing/>
        <w:rPr>
          <w:rFonts w:ascii="Arial" w:hAnsi="Arial" w:cs="Arial"/>
          <w:sz w:val="20"/>
          <w:szCs w:val="20"/>
        </w:rPr>
      </w:pPr>
      <w:r>
        <w:rPr>
          <w:rFonts w:ascii="Arial" w:hAnsi="Arial" w:cs="Arial"/>
          <w:sz w:val="20"/>
          <w:szCs w:val="20"/>
        </w:rPr>
        <w:t>Landing and Takeoff Area.</w:t>
      </w:r>
    </w:p>
    <w:p w:rsidR="00D04EAB" w:rsidRDefault="00D04EAB" w:rsidP="00D04EAB">
      <w:pPr>
        <w:widowControl w:val="0"/>
        <w:spacing w:after="117" w:line="280" w:lineRule="atLeast"/>
        <w:contextualSpacing/>
        <w:rPr>
          <w:rFonts w:ascii="Arial" w:hAnsi="Arial" w:cs="Arial"/>
          <w:sz w:val="20"/>
          <w:szCs w:val="20"/>
        </w:rPr>
      </w:pPr>
    </w:p>
    <w:p w:rsidR="00D04EAB" w:rsidRPr="00D04EAB" w:rsidRDefault="00D04EAB" w:rsidP="00D04EAB">
      <w:pPr>
        <w:widowControl w:val="0"/>
        <w:numPr>
          <w:ilvl w:val="2"/>
          <w:numId w:val="22"/>
        </w:numPr>
        <w:spacing w:after="117" w:line="280" w:lineRule="atLeast"/>
        <w:contextualSpacing/>
        <w:rPr>
          <w:rFonts w:ascii="Arial" w:hAnsi="Arial" w:cs="Arial"/>
          <w:sz w:val="20"/>
          <w:szCs w:val="20"/>
        </w:rPr>
      </w:pPr>
      <w:r w:rsidRPr="00D04EAB">
        <w:rPr>
          <w:rFonts w:ascii="Arial" w:hAnsi="Arial" w:cs="Arial"/>
          <w:sz w:val="20"/>
          <w:szCs w:val="20"/>
        </w:rPr>
        <w:t xml:space="preserve">Runways &amp; Helipads.  Take-off and landing areas are based on either a runway or helipad. </w:t>
      </w:r>
      <w:r>
        <w:rPr>
          <w:rFonts w:ascii="Arial" w:hAnsi="Arial" w:cs="Arial"/>
          <w:sz w:val="20"/>
          <w:szCs w:val="20"/>
        </w:rPr>
        <w:t xml:space="preserve"> </w:t>
      </w:r>
      <w:r w:rsidRPr="00D04EAB">
        <w:rPr>
          <w:rFonts w:ascii="Arial" w:hAnsi="Arial" w:cs="Arial"/>
          <w:sz w:val="20"/>
          <w:szCs w:val="20"/>
        </w:rPr>
        <w:t>The landing</w:t>
      </w:r>
      <w:r>
        <w:rPr>
          <w:rFonts w:ascii="Arial" w:hAnsi="Arial" w:cs="Arial"/>
          <w:sz w:val="20"/>
          <w:szCs w:val="20"/>
        </w:rPr>
        <w:t xml:space="preserve"> and </w:t>
      </w:r>
      <w:r w:rsidRPr="00D04EAB">
        <w:rPr>
          <w:rFonts w:ascii="Arial" w:hAnsi="Arial" w:cs="Arial"/>
          <w:sz w:val="20"/>
          <w:szCs w:val="20"/>
        </w:rPr>
        <w:t>take-off area consists not only of the runway and helipad surface, shoulders, and overruns, but also approach slope surfaces, safety clearances and oth</w:t>
      </w:r>
      <w:r>
        <w:rPr>
          <w:rFonts w:ascii="Arial" w:hAnsi="Arial" w:cs="Arial"/>
          <w:sz w:val="20"/>
          <w:szCs w:val="20"/>
        </w:rPr>
        <w:t>er imaginary airspace surfaces.</w:t>
      </w:r>
    </w:p>
    <w:p w:rsidR="00D04EAB" w:rsidRPr="00D04EAB" w:rsidRDefault="00D04EAB" w:rsidP="00D04EAB">
      <w:pPr>
        <w:widowControl w:val="0"/>
        <w:numPr>
          <w:ilvl w:val="2"/>
          <w:numId w:val="22"/>
        </w:numPr>
        <w:spacing w:after="117" w:line="280" w:lineRule="atLeast"/>
        <w:contextualSpacing/>
        <w:rPr>
          <w:rFonts w:ascii="Arial" w:hAnsi="Arial" w:cs="Arial"/>
          <w:sz w:val="20"/>
          <w:szCs w:val="20"/>
        </w:rPr>
      </w:pPr>
      <w:r w:rsidRPr="00D04EAB">
        <w:rPr>
          <w:rFonts w:ascii="Arial" w:hAnsi="Arial" w:cs="Arial"/>
          <w:sz w:val="20"/>
          <w:szCs w:val="20"/>
        </w:rPr>
        <w:t xml:space="preserve">Number of Runways.  Aviation facilities normally have only one runway.  Additional runways may be necessary to accommodate operational demands, minimize adverse wind conditions or overcome environmental impacts.  A parallel runway may be provided based on operational requirements.  Methodologies for calculating runway capacity in terms of annual service volume (ASV) and hourly instrument flight rules (IFR) or visual flight rules (VFR) capacity are provided in FAA AC 150/5060-5, Airport Capacity and Delay. </w:t>
      </w:r>
      <w:r w:rsidR="00C820CD">
        <w:rPr>
          <w:rFonts w:ascii="Arial" w:hAnsi="Arial" w:cs="Arial"/>
          <w:sz w:val="20"/>
          <w:szCs w:val="20"/>
        </w:rPr>
        <w:t xml:space="preserve"> </w:t>
      </w:r>
      <w:r w:rsidRPr="00D04EAB">
        <w:rPr>
          <w:rFonts w:ascii="Arial" w:hAnsi="Arial" w:cs="Arial"/>
          <w:sz w:val="20"/>
          <w:szCs w:val="20"/>
        </w:rPr>
        <w:t>Planning efforts to analyze the need for more than one runway should be initiated when it is determined that traffic demand for the primary runway will reach 60 percent of its estab</w:t>
      </w:r>
      <w:r w:rsidR="00C820CD">
        <w:rPr>
          <w:rFonts w:ascii="Arial" w:hAnsi="Arial" w:cs="Arial"/>
          <w:sz w:val="20"/>
          <w:szCs w:val="20"/>
        </w:rPr>
        <w:t>lished capacity (FAA guidance).</w:t>
      </w:r>
    </w:p>
    <w:p w:rsidR="00D04EAB" w:rsidRPr="00D04EAB" w:rsidRDefault="00D04EAB" w:rsidP="00D04EAB">
      <w:pPr>
        <w:widowControl w:val="0"/>
        <w:numPr>
          <w:ilvl w:val="2"/>
          <w:numId w:val="22"/>
        </w:numPr>
        <w:spacing w:after="117" w:line="280" w:lineRule="atLeast"/>
        <w:contextualSpacing/>
        <w:rPr>
          <w:rFonts w:ascii="Arial" w:hAnsi="Arial" w:cs="Arial"/>
          <w:sz w:val="20"/>
          <w:szCs w:val="20"/>
        </w:rPr>
      </w:pPr>
      <w:r w:rsidRPr="00D04EAB">
        <w:rPr>
          <w:rFonts w:ascii="Arial" w:hAnsi="Arial" w:cs="Arial"/>
          <w:sz w:val="20"/>
          <w:szCs w:val="20"/>
        </w:rPr>
        <w:t xml:space="preserve">The number of helipads authorized is discussed in </w:t>
      </w:r>
      <w:r w:rsidRPr="007A1F39">
        <w:rPr>
          <w:rFonts w:ascii="Arial" w:hAnsi="Arial" w:cs="Arial"/>
          <w:color w:val="FF0000"/>
          <w:sz w:val="20"/>
          <w:szCs w:val="20"/>
          <w:highlight w:val="yellow"/>
        </w:rPr>
        <w:t>Attachment 3</w:t>
      </w:r>
      <w:r w:rsidRPr="00D04EAB">
        <w:rPr>
          <w:rFonts w:ascii="Arial" w:hAnsi="Arial" w:cs="Arial"/>
          <w:sz w:val="20"/>
          <w:szCs w:val="20"/>
        </w:rPr>
        <w:t xml:space="preserve">.  At times there are situations at airfields or heliports when a large number of helicopters are parked on mass aprons or are in the process of take-off and landing. When this occurs, there is usually a requirement to provide landing and take-off facilities that permit more rapid launch and recovery operations than can otherwise be provided by a single runway or helipad. This increased efficiency can be obtained by providing one or more of the following, but is not necessarily limited to: </w:t>
      </w:r>
    </w:p>
    <w:p w:rsidR="00D04EAB" w:rsidRPr="00D04EAB" w:rsidRDefault="007A1F39" w:rsidP="007A1F39">
      <w:pPr>
        <w:widowControl w:val="0"/>
        <w:numPr>
          <w:ilvl w:val="3"/>
          <w:numId w:val="22"/>
        </w:numPr>
        <w:spacing w:after="117" w:line="280" w:lineRule="atLeast"/>
        <w:contextualSpacing/>
        <w:rPr>
          <w:rFonts w:ascii="Arial" w:hAnsi="Arial" w:cs="Arial"/>
          <w:sz w:val="20"/>
          <w:szCs w:val="20"/>
        </w:rPr>
      </w:pPr>
      <w:r>
        <w:rPr>
          <w:rFonts w:ascii="Arial" w:hAnsi="Arial" w:cs="Arial"/>
          <w:sz w:val="20"/>
          <w:szCs w:val="20"/>
        </w:rPr>
        <w:t xml:space="preserve">Multiple helipads, </w:t>
      </w:r>
      <w:proofErr w:type="spellStart"/>
      <w:r>
        <w:rPr>
          <w:rFonts w:ascii="Arial" w:hAnsi="Arial" w:cs="Arial"/>
          <w:sz w:val="20"/>
          <w:szCs w:val="20"/>
        </w:rPr>
        <w:t>hoverpoints</w:t>
      </w:r>
      <w:proofErr w:type="spellEnd"/>
      <w:r>
        <w:rPr>
          <w:rFonts w:ascii="Arial" w:hAnsi="Arial" w:cs="Arial"/>
          <w:sz w:val="20"/>
          <w:szCs w:val="20"/>
        </w:rPr>
        <w:t>, or runways.</w:t>
      </w:r>
    </w:p>
    <w:p w:rsidR="00190290" w:rsidRDefault="007A1F39" w:rsidP="007A1F39">
      <w:pPr>
        <w:widowControl w:val="0"/>
        <w:numPr>
          <w:ilvl w:val="3"/>
          <w:numId w:val="22"/>
        </w:numPr>
        <w:spacing w:after="117" w:line="280" w:lineRule="atLeast"/>
        <w:contextualSpacing/>
        <w:rPr>
          <w:rFonts w:ascii="Arial" w:hAnsi="Arial" w:cs="Arial"/>
          <w:sz w:val="20"/>
          <w:szCs w:val="20"/>
        </w:rPr>
      </w:pPr>
      <w:r>
        <w:rPr>
          <w:rFonts w:ascii="Arial" w:hAnsi="Arial" w:cs="Arial"/>
          <w:sz w:val="20"/>
          <w:szCs w:val="20"/>
        </w:rPr>
        <w:t>Rotary wing runways in excess of 240 meters long.</w:t>
      </w:r>
    </w:p>
    <w:p w:rsidR="007A1F39" w:rsidRDefault="007A1F39" w:rsidP="007A1F39">
      <w:pPr>
        <w:widowControl w:val="0"/>
        <w:numPr>
          <w:ilvl w:val="3"/>
          <w:numId w:val="22"/>
        </w:numPr>
        <w:spacing w:after="117" w:line="280" w:lineRule="atLeast"/>
        <w:contextualSpacing/>
        <w:rPr>
          <w:rFonts w:ascii="Arial" w:hAnsi="Arial" w:cs="Arial"/>
          <w:sz w:val="20"/>
          <w:szCs w:val="20"/>
        </w:rPr>
      </w:pPr>
      <w:r>
        <w:rPr>
          <w:rFonts w:ascii="Arial" w:hAnsi="Arial" w:cs="Arial"/>
          <w:sz w:val="20"/>
          <w:szCs w:val="20"/>
        </w:rPr>
        <w:t>Landing lanes.</w:t>
      </w:r>
    </w:p>
    <w:p w:rsidR="007A1F39" w:rsidRPr="007A1F39" w:rsidRDefault="007A1F39" w:rsidP="00CF4EA1">
      <w:pPr>
        <w:widowControl w:val="0"/>
        <w:numPr>
          <w:ilvl w:val="2"/>
          <w:numId w:val="22"/>
        </w:numPr>
        <w:spacing w:after="117" w:line="280" w:lineRule="atLeast"/>
        <w:contextualSpacing/>
        <w:rPr>
          <w:rFonts w:ascii="Arial" w:hAnsi="Arial" w:cs="Arial"/>
          <w:sz w:val="20"/>
          <w:szCs w:val="20"/>
        </w:rPr>
      </w:pPr>
      <w:r w:rsidRPr="007A1F39">
        <w:rPr>
          <w:rFonts w:ascii="Arial" w:hAnsi="Arial" w:cs="Arial"/>
          <w:sz w:val="20"/>
          <w:szCs w:val="20"/>
        </w:rPr>
        <w:t>Runway Location.  Runway location and orientation are paramount to airport safety, efficiency, economics, practicality, and environmental impact.  The degree of concern given to each factor influencing runway location depends greatly on meteorological conditions, adjacent land use and land availability, airspace availability, runway type and instrumentation, environmental factors, terrain features and topography, and obstructions to air navigation.</w:t>
      </w:r>
    </w:p>
    <w:p w:rsidR="007A1F39" w:rsidRDefault="007A1F39" w:rsidP="00CF4EA1">
      <w:pPr>
        <w:widowControl w:val="0"/>
        <w:numPr>
          <w:ilvl w:val="3"/>
          <w:numId w:val="22"/>
        </w:numPr>
        <w:spacing w:after="117" w:line="280" w:lineRule="atLeast"/>
        <w:contextualSpacing/>
        <w:rPr>
          <w:rFonts w:ascii="Arial" w:hAnsi="Arial" w:cs="Arial"/>
          <w:sz w:val="20"/>
          <w:szCs w:val="20"/>
        </w:rPr>
      </w:pPr>
      <w:r w:rsidRPr="007A1F39">
        <w:rPr>
          <w:rFonts w:ascii="Arial" w:hAnsi="Arial" w:cs="Arial"/>
          <w:sz w:val="20"/>
          <w:szCs w:val="20"/>
        </w:rPr>
        <w:t xml:space="preserve">Obstructions to Air Navigation.  The runway must have approaches which are free and clear of obstructions.  Runways must be planned so that the ultimate development of the airport provides unobstructed navigation.  A survey of obstructions should be undertaken to identify those objects which may affect aircraft operations.  Protection of airspace can be accomplished through purchase, easement, zoning coordination, and application of </w:t>
      </w:r>
      <w:r w:rsidRPr="007A1F39">
        <w:rPr>
          <w:rFonts w:ascii="Arial" w:hAnsi="Arial" w:cs="Arial"/>
          <w:sz w:val="20"/>
          <w:szCs w:val="20"/>
        </w:rPr>
        <w:lastRenderedPageBreak/>
        <w:t>appropriate military directives.</w:t>
      </w:r>
    </w:p>
    <w:p w:rsidR="007A1F39" w:rsidRDefault="007A1F39" w:rsidP="00CF4EA1">
      <w:pPr>
        <w:widowControl w:val="0"/>
        <w:numPr>
          <w:ilvl w:val="3"/>
          <w:numId w:val="22"/>
        </w:numPr>
        <w:spacing w:after="117" w:line="280" w:lineRule="atLeast"/>
        <w:contextualSpacing/>
        <w:rPr>
          <w:rFonts w:ascii="Arial" w:hAnsi="Arial" w:cs="Arial"/>
          <w:sz w:val="20"/>
          <w:szCs w:val="20"/>
        </w:rPr>
      </w:pPr>
      <w:r w:rsidRPr="007A1F39">
        <w:rPr>
          <w:rFonts w:ascii="Arial" w:hAnsi="Arial" w:cs="Arial"/>
          <w:sz w:val="20"/>
          <w:szCs w:val="20"/>
        </w:rPr>
        <w:t>Airspace Availability. Existing and planned instrument approach procedures, control zones, and special use airspace and traffic patterns influence airfield layouts and runway locations. Construction projects for new airfields and heliports or construction projects on existing airfields have potential to affect airspace. These projects require notification to the FAA to examine feasibility for conformance with and acceptability into the national airspace system.</w:t>
      </w:r>
    </w:p>
    <w:p w:rsidR="007A1F39" w:rsidRPr="002F76B8" w:rsidRDefault="007A1F39" w:rsidP="00CF4EA1">
      <w:pPr>
        <w:widowControl w:val="0"/>
        <w:numPr>
          <w:ilvl w:val="3"/>
          <w:numId w:val="22"/>
        </w:numPr>
        <w:spacing w:after="117" w:line="280" w:lineRule="atLeast"/>
        <w:contextualSpacing/>
        <w:rPr>
          <w:rFonts w:ascii="Arial" w:hAnsi="Arial" w:cs="Arial"/>
          <w:sz w:val="20"/>
          <w:szCs w:val="20"/>
        </w:rPr>
      </w:pPr>
      <w:r w:rsidRPr="007A1F39">
        <w:rPr>
          <w:rFonts w:ascii="Arial" w:hAnsi="Arial" w:cs="Arial"/>
          <w:sz w:val="20"/>
          <w:szCs w:val="20"/>
        </w:rPr>
        <w:t xml:space="preserve">Runway Orientation. Wind direction and velocity is a major consideration for </w:t>
      </w:r>
      <w:proofErr w:type="spellStart"/>
      <w:r w:rsidRPr="007A1F39">
        <w:rPr>
          <w:rFonts w:ascii="Arial" w:hAnsi="Arial" w:cs="Arial"/>
          <w:sz w:val="20"/>
          <w:szCs w:val="20"/>
        </w:rPr>
        <w:t>siting</w:t>
      </w:r>
      <w:proofErr w:type="spellEnd"/>
      <w:r w:rsidRPr="007A1F39">
        <w:rPr>
          <w:rFonts w:ascii="Arial" w:hAnsi="Arial" w:cs="Arial"/>
          <w:sz w:val="20"/>
          <w:szCs w:val="20"/>
        </w:rPr>
        <w:t xml:space="preserve"> runways. To be functional, efficient, and safe, the runway should be oriented in alignment with the prevailing winds, to the greatest extent practical, to provide favorable wind coverage.  Wind data, obtained from local sources, for a period of not less than five years, should be used as a basis for development of the wind rose to be shown on the airfield general site plan.  Attachment 5 provides guidance for the research, assessment</w:t>
      </w:r>
      <w:r>
        <w:rPr>
          <w:rFonts w:ascii="Arial" w:hAnsi="Arial" w:cs="Arial"/>
          <w:sz w:val="20"/>
          <w:szCs w:val="20"/>
        </w:rPr>
        <w:t xml:space="preserve">, </w:t>
      </w:r>
      <w:r w:rsidRPr="002F76B8">
        <w:rPr>
          <w:rFonts w:ascii="Arial" w:hAnsi="Arial" w:cs="Arial"/>
          <w:sz w:val="20"/>
          <w:szCs w:val="20"/>
        </w:rPr>
        <w:t>and application of wind data.</w:t>
      </w:r>
    </w:p>
    <w:p w:rsidR="002F76B8" w:rsidRPr="002F76B8" w:rsidRDefault="002F76B8" w:rsidP="00CF4EA1">
      <w:pPr>
        <w:widowControl w:val="0"/>
        <w:numPr>
          <w:ilvl w:val="2"/>
          <w:numId w:val="22"/>
        </w:numPr>
        <w:spacing w:after="117" w:line="280" w:lineRule="atLeast"/>
        <w:contextualSpacing/>
        <w:rPr>
          <w:rFonts w:ascii="Arial" w:hAnsi="Arial" w:cs="Arial"/>
          <w:color w:val="FF0000"/>
          <w:sz w:val="20"/>
          <w:szCs w:val="20"/>
          <w:highlight w:val="yellow"/>
        </w:rPr>
      </w:pPr>
      <w:r w:rsidRPr="002F76B8">
        <w:rPr>
          <w:rFonts w:ascii="Arial" w:hAnsi="Arial" w:cs="Arial"/>
          <w:sz w:val="20"/>
          <w:szCs w:val="20"/>
        </w:rPr>
        <w:t xml:space="preserve">Runway and Helipad Separation. </w:t>
      </w:r>
      <w:r>
        <w:rPr>
          <w:rFonts w:ascii="Arial" w:hAnsi="Arial" w:cs="Arial"/>
          <w:sz w:val="20"/>
          <w:szCs w:val="20"/>
        </w:rPr>
        <w:t xml:space="preserve"> </w:t>
      </w:r>
      <w:r w:rsidRPr="002F76B8">
        <w:rPr>
          <w:rFonts w:ascii="Arial" w:hAnsi="Arial" w:cs="Arial"/>
          <w:sz w:val="20"/>
          <w:szCs w:val="20"/>
        </w:rPr>
        <w:t>The lateral separation of a runway from a parallel runway, parallel taxiway, helipad</w:t>
      </w:r>
      <w:r>
        <w:rPr>
          <w:rFonts w:ascii="Arial" w:hAnsi="Arial" w:cs="Arial"/>
          <w:sz w:val="20"/>
          <w:szCs w:val="20"/>
        </w:rPr>
        <w:t xml:space="preserve">, or </w:t>
      </w:r>
      <w:proofErr w:type="spellStart"/>
      <w:r w:rsidRPr="002F76B8">
        <w:rPr>
          <w:rFonts w:ascii="Arial" w:hAnsi="Arial" w:cs="Arial"/>
          <w:sz w:val="20"/>
          <w:szCs w:val="20"/>
        </w:rPr>
        <w:t>hoverpoint</w:t>
      </w:r>
      <w:proofErr w:type="spellEnd"/>
      <w:r w:rsidRPr="002F76B8">
        <w:rPr>
          <w:rFonts w:ascii="Arial" w:hAnsi="Arial" w:cs="Arial"/>
          <w:sz w:val="20"/>
          <w:szCs w:val="20"/>
        </w:rPr>
        <w:t xml:space="preserve"> is based on the type of aircraft the runway serves.  Runway and helipad separation criteria are presented in </w:t>
      </w:r>
      <w:r w:rsidRPr="002F76B8">
        <w:rPr>
          <w:rFonts w:ascii="Arial" w:hAnsi="Arial" w:cs="Arial"/>
          <w:color w:val="FF0000"/>
          <w:sz w:val="20"/>
          <w:szCs w:val="20"/>
          <w:highlight w:val="yellow"/>
        </w:rPr>
        <w:t>Chapters 3 and 4 of this manual</w:t>
      </w:r>
      <w:r>
        <w:rPr>
          <w:rFonts w:ascii="Arial" w:hAnsi="Arial" w:cs="Arial"/>
          <w:color w:val="FF0000"/>
          <w:sz w:val="20"/>
          <w:szCs w:val="20"/>
          <w:highlight w:val="yellow"/>
        </w:rPr>
        <w:t>.</w:t>
      </w:r>
    </w:p>
    <w:p w:rsidR="002F76B8" w:rsidRDefault="002F76B8" w:rsidP="00CF4EA1">
      <w:pPr>
        <w:widowControl w:val="0"/>
        <w:numPr>
          <w:ilvl w:val="2"/>
          <w:numId w:val="22"/>
        </w:numPr>
        <w:spacing w:after="117" w:line="280" w:lineRule="atLeast"/>
        <w:contextualSpacing/>
        <w:rPr>
          <w:rFonts w:ascii="Arial" w:hAnsi="Arial" w:cs="Arial"/>
          <w:sz w:val="20"/>
          <w:szCs w:val="20"/>
        </w:rPr>
      </w:pPr>
      <w:r w:rsidRPr="002F76B8">
        <w:rPr>
          <w:rFonts w:ascii="Arial" w:hAnsi="Arial" w:cs="Arial"/>
          <w:sz w:val="20"/>
          <w:szCs w:val="20"/>
        </w:rPr>
        <w:t>Runway Instrumentation.  Navigational aids require land areas of specific size, shape, and grade to function properly and remain clear of safety areas.</w:t>
      </w:r>
    </w:p>
    <w:p w:rsidR="00CF4EA1" w:rsidRDefault="00CF4EA1" w:rsidP="005B5B03">
      <w:pPr>
        <w:widowControl w:val="0"/>
        <w:numPr>
          <w:ilvl w:val="3"/>
          <w:numId w:val="22"/>
        </w:numPr>
        <w:spacing w:after="270" w:line="280" w:lineRule="atLeast"/>
        <w:contextualSpacing/>
        <w:rPr>
          <w:rFonts w:ascii="Arial" w:hAnsi="Arial" w:cs="Arial"/>
          <w:sz w:val="20"/>
          <w:szCs w:val="20"/>
        </w:rPr>
      </w:pPr>
      <w:r w:rsidRPr="00CF4EA1">
        <w:rPr>
          <w:rFonts w:ascii="Arial" w:hAnsi="Arial" w:cs="Arial"/>
          <w:sz w:val="20"/>
          <w:szCs w:val="20"/>
        </w:rPr>
        <w:t xml:space="preserve">Navigational Aids (NAVAIDS), Vault, and Buildings.  NAVAIDS assist the pilot in flight and during landing. </w:t>
      </w:r>
      <w:r>
        <w:rPr>
          <w:rFonts w:ascii="Arial" w:hAnsi="Arial" w:cs="Arial"/>
          <w:sz w:val="20"/>
          <w:szCs w:val="20"/>
        </w:rPr>
        <w:t xml:space="preserve"> </w:t>
      </w:r>
      <w:r w:rsidRPr="00CF4EA1">
        <w:rPr>
          <w:rFonts w:ascii="Arial" w:hAnsi="Arial" w:cs="Arial"/>
          <w:sz w:val="20"/>
          <w:szCs w:val="20"/>
        </w:rPr>
        <w:t xml:space="preserve">Technical guidance for flight control between airfields may be obtained from the U.S. Army Aeronautical Services Agency.  The type of air navigational aids which are installed at an aviation facility are based on the instrumented runway studies, as previously discussed. </w:t>
      </w:r>
      <w:r>
        <w:rPr>
          <w:rFonts w:ascii="Arial" w:hAnsi="Arial" w:cs="Arial"/>
          <w:sz w:val="20"/>
          <w:szCs w:val="20"/>
        </w:rPr>
        <w:t xml:space="preserve"> </w:t>
      </w:r>
      <w:r w:rsidRPr="00CF4EA1">
        <w:rPr>
          <w:rFonts w:ascii="Arial" w:hAnsi="Arial" w:cs="Arial"/>
          <w:sz w:val="20"/>
          <w:szCs w:val="20"/>
        </w:rPr>
        <w:t xml:space="preserve">A lighting equipment vault is provided for airfields and heliport facilities with navigational aids, and may be required at remote or stand-alone landing sites.  A (NAVAID) building will be provided for airfields with navigational aids.  Each type of NAVAID equipment is usually housed in a separate facility.  Technical advice and guidance for air navigational aids should be obtained from the support and </w:t>
      </w:r>
      <w:proofErr w:type="spellStart"/>
      <w:r w:rsidRPr="00CF4EA1">
        <w:rPr>
          <w:rFonts w:ascii="Arial" w:hAnsi="Arial" w:cs="Arial"/>
          <w:sz w:val="20"/>
          <w:szCs w:val="20"/>
        </w:rPr>
        <w:t>siting</w:t>
      </w:r>
      <w:proofErr w:type="spellEnd"/>
      <w:r w:rsidRPr="00CF4EA1">
        <w:rPr>
          <w:rFonts w:ascii="Arial" w:hAnsi="Arial" w:cs="Arial"/>
          <w:sz w:val="20"/>
          <w:szCs w:val="20"/>
        </w:rPr>
        <w:t xml:space="preserve"> ag</w:t>
      </w:r>
      <w:r>
        <w:rPr>
          <w:rFonts w:ascii="Arial" w:hAnsi="Arial" w:cs="Arial"/>
          <w:sz w:val="20"/>
          <w:szCs w:val="20"/>
        </w:rPr>
        <w:t xml:space="preserve">encies listed in </w:t>
      </w:r>
      <w:r w:rsidRPr="00CF4EA1">
        <w:rPr>
          <w:rFonts w:ascii="Arial" w:hAnsi="Arial" w:cs="Arial"/>
          <w:color w:val="FF0000"/>
          <w:sz w:val="20"/>
          <w:szCs w:val="20"/>
          <w:highlight w:val="yellow"/>
        </w:rPr>
        <w:t>Attachment 17</w:t>
      </w:r>
      <w:r>
        <w:rPr>
          <w:rFonts w:ascii="Arial" w:hAnsi="Arial" w:cs="Arial"/>
          <w:sz w:val="20"/>
          <w:szCs w:val="20"/>
        </w:rPr>
        <w:t>.</w:t>
      </w:r>
    </w:p>
    <w:p w:rsidR="00FD7243" w:rsidRDefault="00FD7243" w:rsidP="00FD7243">
      <w:pPr>
        <w:widowControl w:val="0"/>
        <w:spacing w:after="270" w:line="280" w:lineRule="atLeast"/>
        <w:ind w:hanging="720"/>
        <w:contextualSpacing/>
        <w:rPr>
          <w:rFonts w:ascii="Arial" w:hAnsi="Arial" w:cs="Arial"/>
          <w:sz w:val="20"/>
          <w:szCs w:val="20"/>
        </w:rPr>
      </w:pPr>
    </w:p>
    <w:p w:rsidR="00FD7243" w:rsidRPr="00FD7243" w:rsidRDefault="00FD7243" w:rsidP="00FD7243">
      <w:pPr>
        <w:widowControl w:val="0"/>
        <w:numPr>
          <w:ilvl w:val="0"/>
          <w:numId w:val="22"/>
        </w:numPr>
        <w:spacing w:after="117" w:line="280" w:lineRule="atLeast"/>
        <w:ind w:left="360"/>
        <w:contextualSpacing/>
        <w:rPr>
          <w:rFonts w:ascii="Arial" w:hAnsi="Arial" w:cs="Arial"/>
          <w:sz w:val="20"/>
          <w:szCs w:val="20"/>
        </w:rPr>
      </w:pPr>
      <w:r w:rsidRPr="00FD7243">
        <w:rPr>
          <w:rFonts w:ascii="Arial" w:hAnsi="Arial" w:cs="Arial"/>
          <w:b/>
          <w:bCs/>
          <w:sz w:val="20"/>
          <w:szCs w:val="20"/>
        </w:rPr>
        <w:t>Rotary-Wing Runways, Helipads, Landing Lanes, and Hover Points.</w:t>
      </w:r>
    </w:p>
    <w:p w:rsidR="00FD7243" w:rsidRPr="00FD7243" w:rsidRDefault="00FD7243" w:rsidP="00FD7243">
      <w:pPr>
        <w:widowControl w:val="0"/>
        <w:spacing w:after="117" w:line="280" w:lineRule="atLeast"/>
        <w:contextualSpacing/>
        <w:rPr>
          <w:rFonts w:ascii="Arial" w:hAnsi="Arial" w:cs="Arial"/>
          <w:sz w:val="20"/>
          <w:szCs w:val="20"/>
        </w:rPr>
      </w:pPr>
    </w:p>
    <w:p w:rsidR="00FD7243" w:rsidRDefault="00FD7243" w:rsidP="005B5B03">
      <w:pPr>
        <w:widowControl w:val="0"/>
        <w:numPr>
          <w:ilvl w:val="1"/>
          <w:numId w:val="33"/>
        </w:numPr>
        <w:spacing w:after="117" w:line="280" w:lineRule="atLeast"/>
        <w:ind w:left="360"/>
        <w:contextualSpacing/>
        <w:rPr>
          <w:rFonts w:ascii="Arial" w:hAnsi="Arial" w:cs="Arial"/>
          <w:sz w:val="20"/>
          <w:szCs w:val="20"/>
        </w:rPr>
      </w:pPr>
      <w:r w:rsidRPr="00FD7243">
        <w:rPr>
          <w:rFonts w:ascii="Arial" w:hAnsi="Arial" w:cs="Arial"/>
          <w:b/>
          <w:bCs/>
          <w:sz w:val="20"/>
          <w:szCs w:val="20"/>
        </w:rPr>
        <w:t xml:space="preserve">Contents.  </w:t>
      </w:r>
      <w:r w:rsidRPr="00FD7243">
        <w:rPr>
          <w:rFonts w:ascii="Arial" w:hAnsi="Arial" w:cs="Arial"/>
          <w:sz w:val="20"/>
          <w:szCs w:val="20"/>
        </w:rPr>
        <w:t xml:space="preserve">This chapter presents design standards and requirements for rotary-wing (helicopter) landing facilities: runways, helipads, helicopter landing lanes, and </w:t>
      </w:r>
      <w:proofErr w:type="spellStart"/>
      <w:r w:rsidRPr="00FD7243">
        <w:rPr>
          <w:rFonts w:ascii="Arial" w:hAnsi="Arial" w:cs="Arial"/>
          <w:sz w:val="20"/>
          <w:szCs w:val="20"/>
        </w:rPr>
        <w:t>hoverpoints</w:t>
      </w:r>
      <w:proofErr w:type="spellEnd"/>
      <w:r w:rsidRPr="00FD7243">
        <w:rPr>
          <w:rFonts w:ascii="Arial" w:hAnsi="Arial" w:cs="Arial"/>
          <w:sz w:val="20"/>
          <w:szCs w:val="20"/>
        </w:rPr>
        <w:t>.</w:t>
      </w:r>
    </w:p>
    <w:p w:rsidR="00FD7243" w:rsidRDefault="00FD7243" w:rsidP="005B5B03">
      <w:pPr>
        <w:widowControl w:val="0"/>
        <w:numPr>
          <w:ilvl w:val="1"/>
          <w:numId w:val="33"/>
        </w:numPr>
        <w:spacing w:after="117" w:line="280" w:lineRule="atLeast"/>
        <w:ind w:left="360"/>
        <w:contextualSpacing/>
        <w:rPr>
          <w:rFonts w:ascii="Arial" w:hAnsi="Arial" w:cs="Arial"/>
          <w:sz w:val="20"/>
          <w:szCs w:val="20"/>
        </w:rPr>
      </w:pPr>
      <w:r w:rsidRPr="00FD7243">
        <w:rPr>
          <w:rFonts w:ascii="Arial" w:hAnsi="Arial" w:cs="Arial"/>
          <w:b/>
          <w:bCs/>
          <w:sz w:val="20"/>
          <w:szCs w:val="20"/>
        </w:rPr>
        <w:t>Landing and Take-off Layout Requirements.</w:t>
      </w:r>
      <w:r w:rsidRPr="00FD7243">
        <w:rPr>
          <w:rFonts w:ascii="Arial" w:hAnsi="Arial" w:cs="Arial"/>
          <w:sz w:val="20"/>
          <w:szCs w:val="20"/>
        </w:rPr>
        <w:t xml:space="preserve">  The landing design requirements for rotary-wing landing facilities, which include rotary-wing runways, helipads, landing lanes, slide areas (autorotation lanes), and </w:t>
      </w:r>
      <w:proofErr w:type="spellStart"/>
      <w:r w:rsidRPr="00FD7243">
        <w:rPr>
          <w:rFonts w:ascii="Arial" w:hAnsi="Arial" w:cs="Arial"/>
          <w:sz w:val="20"/>
          <w:szCs w:val="20"/>
        </w:rPr>
        <w:t>h</w:t>
      </w:r>
      <w:r>
        <w:rPr>
          <w:rFonts w:ascii="Arial" w:hAnsi="Arial" w:cs="Arial"/>
          <w:sz w:val="20"/>
          <w:szCs w:val="20"/>
        </w:rPr>
        <w:t>overpoints</w:t>
      </w:r>
      <w:proofErr w:type="spellEnd"/>
      <w:r>
        <w:rPr>
          <w:rFonts w:ascii="Arial" w:hAnsi="Arial" w:cs="Arial"/>
          <w:sz w:val="20"/>
          <w:szCs w:val="20"/>
        </w:rPr>
        <w:t xml:space="preserve">, are similar to the </w:t>
      </w:r>
      <w:r w:rsidRPr="00FD7243">
        <w:rPr>
          <w:rFonts w:ascii="Arial" w:hAnsi="Arial" w:cs="Arial"/>
          <w:sz w:val="20"/>
          <w:szCs w:val="20"/>
        </w:rPr>
        <w:t>requirements for fixed-wing runways, as discussed in Ch</w:t>
      </w:r>
      <w:r>
        <w:rPr>
          <w:rFonts w:ascii="Arial" w:hAnsi="Arial" w:cs="Arial"/>
          <w:sz w:val="20"/>
          <w:szCs w:val="20"/>
        </w:rPr>
        <w:t>apter 3.</w:t>
      </w:r>
    </w:p>
    <w:p w:rsidR="00FD7243" w:rsidRDefault="00FD7243" w:rsidP="005B5B03">
      <w:pPr>
        <w:widowControl w:val="0"/>
        <w:numPr>
          <w:ilvl w:val="1"/>
          <w:numId w:val="33"/>
        </w:numPr>
        <w:spacing w:after="117" w:line="280" w:lineRule="atLeast"/>
        <w:ind w:left="360"/>
        <w:contextualSpacing/>
        <w:rPr>
          <w:rFonts w:ascii="Arial" w:hAnsi="Arial" w:cs="Arial"/>
          <w:sz w:val="20"/>
          <w:szCs w:val="20"/>
        </w:rPr>
      </w:pPr>
      <w:r w:rsidRPr="00FD7243">
        <w:rPr>
          <w:rFonts w:ascii="Arial" w:hAnsi="Arial" w:cs="Arial"/>
          <w:b/>
          <w:bCs/>
          <w:sz w:val="20"/>
          <w:szCs w:val="20"/>
        </w:rPr>
        <w:t xml:space="preserve">Rotary-Wing Runway.  </w:t>
      </w:r>
      <w:r w:rsidRPr="00FD7243">
        <w:rPr>
          <w:rFonts w:ascii="Arial" w:hAnsi="Arial" w:cs="Arial"/>
          <w:sz w:val="20"/>
          <w:szCs w:val="20"/>
        </w:rPr>
        <w:t>The rotary-wing runway allows for a helicopter to quickly land and roll to a stop, compared to the hovering stop used during a vertical helipad approach.</w:t>
      </w:r>
    </w:p>
    <w:p w:rsidR="00FD7243" w:rsidRDefault="00FD7243" w:rsidP="00FD7243">
      <w:pPr>
        <w:widowControl w:val="0"/>
        <w:spacing w:after="117" w:line="280" w:lineRule="atLeast"/>
        <w:contextualSpacing/>
        <w:rPr>
          <w:rFonts w:ascii="Arial" w:hAnsi="Arial" w:cs="Arial"/>
          <w:sz w:val="20"/>
          <w:szCs w:val="20"/>
        </w:rPr>
      </w:pPr>
    </w:p>
    <w:p w:rsidR="00FD7243" w:rsidRDefault="00FD7243" w:rsidP="005B5B03">
      <w:pPr>
        <w:widowControl w:val="0"/>
        <w:numPr>
          <w:ilvl w:val="2"/>
          <w:numId w:val="33"/>
        </w:numPr>
        <w:spacing w:after="117" w:line="280" w:lineRule="atLeast"/>
        <w:ind w:left="0" w:firstLine="0"/>
        <w:contextualSpacing/>
        <w:rPr>
          <w:rFonts w:ascii="Arial" w:hAnsi="Arial" w:cs="Arial"/>
          <w:sz w:val="20"/>
          <w:szCs w:val="20"/>
        </w:rPr>
      </w:pPr>
      <w:r w:rsidRPr="00FD7243">
        <w:rPr>
          <w:rFonts w:ascii="Arial" w:hAnsi="Arial" w:cs="Arial"/>
          <w:sz w:val="20"/>
          <w:szCs w:val="20"/>
        </w:rPr>
        <w:t>Orientation and Designation. Consider the strength, direction, and frequency of the local winds when orienting a runway to minimize cross winds.  Follow the methods for fixed-wing runways presented in Chapter 3. Runways are identified by the whole number, nearest one-tenth (1/10), of the magnetic azimuth of the runway centerline when viewed from the direction of approach.</w:t>
      </w:r>
    </w:p>
    <w:p w:rsidR="00FD7243" w:rsidRDefault="00FD7243" w:rsidP="005B5B03">
      <w:pPr>
        <w:widowControl w:val="0"/>
        <w:numPr>
          <w:ilvl w:val="2"/>
          <w:numId w:val="33"/>
        </w:numPr>
        <w:spacing w:after="117" w:line="280" w:lineRule="atLeast"/>
        <w:ind w:left="0" w:firstLine="0"/>
        <w:contextualSpacing/>
        <w:rPr>
          <w:rFonts w:ascii="Arial" w:hAnsi="Arial" w:cs="Arial"/>
          <w:sz w:val="20"/>
          <w:szCs w:val="20"/>
        </w:rPr>
      </w:pPr>
      <w:r w:rsidRPr="00FD7243">
        <w:rPr>
          <w:rFonts w:ascii="Arial" w:hAnsi="Arial" w:cs="Arial"/>
          <w:sz w:val="20"/>
          <w:szCs w:val="20"/>
        </w:rPr>
        <w:t>Dimensions.  Table 4.1 presents dimensional criteria for the layout and</w:t>
      </w:r>
      <w:r>
        <w:rPr>
          <w:rFonts w:ascii="Arial" w:hAnsi="Arial" w:cs="Arial"/>
          <w:sz w:val="20"/>
          <w:szCs w:val="20"/>
        </w:rPr>
        <w:t xml:space="preserve"> design of rotary-wing runways.</w:t>
      </w:r>
    </w:p>
    <w:p w:rsidR="00BD5032" w:rsidRDefault="00FD7243" w:rsidP="005B5B03">
      <w:pPr>
        <w:widowControl w:val="0"/>
        <w:numPr>
          <w:ilvl w:val="2"/>
          <w:numId w:val="33"/>
        </w:numPr>
        <w:spacing w:after="117" w:line="280" w:lineRule="atLeast"/>
        <w:ind w:left="0" w:firstLine="0"/>
        <w:contextualSpacing/>
        <w:rPr>
          <w:rFonts w:ascii="Arial" w:hAnsi="Arial" w:cs="Arial"/>
          <w:sz w:val="20"/>
          <w:szCs w:val="20"/>
        </w:rPr>
      </w:pPr>
      <w:r w:rsidRPr="00FD7243">
        <w:rPr>
          <w:rFonts w:ascii="Arial" w:hAnsi="Arial" w:cs="Arial"/>
          <w:sz w:val="20"/>
          <w:szCs w:val="20"/>
        </w:rPr>
        <w:t xml:space="preserve">Layout. </w:t>
      </w:r>
      <w:r>
        <w:rPr>
          <w:rFonts w:ascii="Arial" w:hAnsi="Arial" w:cs="Arial"/>
          <w:sz w:val="20"/>
          <w:szCs w:val="20"/>
        </w:rPr>
        <w:t xml:space="preserve"> </w:t>
      </w:r>
      <w:proofErr w:type="gramStart"/>
      <w:r w:rsidRPr="00FD7243">
        <w:rPr>
          <w:rFonts w:ascii="Arial" w:hAnsi="Arial" w:cs="Arial"/>
          <w:sz w:val="20"/>
          <w:szCs w:val="20"/>
        </w:rPr>
        <w:t>Layout for rotary-wing runways, including clear zones, are</w:t>
      </w:r>
      <w:proofErr w:type="gramEnd"/>
      <w:r w:rsidRPr="00FD7243">
        <w:rPr>
          <w:rFonts w:ascii="Arial" w:hAnsi="Arial" w:cs="Arial"/>
          <w:sz w:val="20"/>
          <w:szCs w:val="20"/>
        </w:rPr>
        <w:t xml:space="preserve"> illustrated in Figure </w:t>
      </w:r>
      <w:r>
        <w:rPr>
          <w:rFonts w:ascii="Arial" w:hAnsi="Arial" w:cs="Arial"/>
          <w:sz w:val="20"/>
          <w:szCs w:val="20"/>
        </w:rPr>
        <w:t>3</w:t>
      </w:r>
      <w:r w:rsidRPr="00FD7243">
        <w:rPr>
          <w:rFonts w:ascii="Arial" w:hAnsi="Arial" w:cs="Arial"/>
          <w:sz w:val="20"/>
          <w:szCs w:val="20"/>
        </w:rPr>
        <w:t>.1 for VFR runways and Figur</w:t>
      </w:r>
      <w:r>
        <w:rPr>
          <w:rFonts w:ascii="Arial" w:hAnsi="Arial" w:cs="Arial"/>
          <w:sz w:val="20"/>
          <w:szCs w:val="20"/>
        </w:rPr>
        <w:t xml:space="preserve">es </w:t>
      </w:r>
      <w:r w:rsidR="00B65A61">
        <w:rPr>
          <w:rFonts w:ascii="Arial" w:hAnsi="Arial" w:cs="Arial"/>
          <w:sz w:val="20"/>
          <w:szCs w:val="20"/>
        </w:rPr>
        <w:t>3</w:t>
      </w:r>
      <w:r>
        <w:rPr>
          <w:rFonts w:ascii="Arial" w:hAnsi="Arial" w:cs="Arial"/>
          <w:sz w:val="20"/>
          <w:szCs w:val="20"/>
        </w:rPr>
        <w:t xml:space="preserve">.2 and </w:t>
      </w:r>
      <w:r w:rsidR="00B65A61">
        <w:rPr>
          <w:rFonts w:ascii="Arial" w:hAnsi="Arial" w:cs="Arial"/>
          <w:sz w:val="20"/>
          <w:szCs w:val="20"/>
        </w:rPr>
        <w:t>3</w:t>
      </w:r>
      <w:r>
        <w:rPr>
          <w:rFonts w:ascii="Arial" w:hAnsi="Arial" w:cs="Arial"/>
          <w:sz w:val="20"/>
          <w:szCs w:val="20"/>
        </w:rPr>
        <w:t>.3 for IFR runways.</w:t>
      </w:r>
    </w:p>
    <w:p w:rsidR="00BD5032" w:rsidRDefault="00BD5032">
      <w:pPr>
        <w:rPr>
          <w:rFonts w:ascii="Arial" w:hAnsi="Arial" w:cs="Arial"/>
          <w:sz w:val="20"/>
          <w:szCs w:val="20"/>
        </w:rPr>
      </w:pPr>
      <w:r>
        <w:rPr>
          <w:rFonts w:ascii="Arial" w:hAnsi="Arial" w:cs="Arial"/>
          <w:sz w:val="20"/>
          <w:szCs w:val="20"/>
        </w:rPr>
        <w:br w:type="page"/>
      </w:r>
    </w:p>
    <w:p w:rsidR="00BD5032" w:rsidRDefault="00BD5032" w:rsidP="00BB726E">
      <w:pPr>
        <w:pStyle w:val="CM89"/>
        <w:spacing w:after="200" w:line="280" w:lineRule="atLeast"/>
        <w:rPr>
          <w:b/>
          <w:bCs/>
          <w:sz w:val="20"/>
          <w:szCs w:val="20"/>
        </w:rPr>
      </w:pPr>
      <w:proofErr w:type="gramStart"/>
      <w:r w:rsidRPr="00FD7243">
        <w:rPr>
          <w:b/>
          <w:bCs/>
          <w:sz w:val="20"/>
          <w:szCs w:val="20"/>
        </w:rPr>
        <w:lastRenderedPageBreak/>
        <w:t xml:space="preserve">Table </w:t>
      </w:r>
      <w:r w:rsidR="00852BE5">
        <w:rPr>
          <w:b/>
          <w:bCs/>
          <w:sz w:val="20"/>
          <w:szCs w:val="20"/>
        </w:rPr>
        <w:t>3.</w:t>
      </w:r>
      <w:r w:rsidRPr="00FD7243">
        <w:rPr>
          <w:b/>
          <w:bCs/>
          <w:sz w:val="20"/>
          <w:szCs w:val="20"/>
        </w:rPr>
        <w:t>1.</w:t>
      </w:r>
      <w:proofErr w:type="gramEnd"/>
      <w:r w:rsidRPr="00FD7243">
        <w:rPr>
          <w:b/>
          <w:bCs/>
          <w:sz w:val="20"/>
          <w:szCs w:val="20"/>
        </w:rPr>
        <w:t xml:space="preserve"> </w:t>
      </w:r>
      <w:r>
        <w:rPr>
          <w:b/>
          <w:bCs/>
          <w:sz w:val="20"/>
          <w:szCs w:val="20"/>
        </w:rPr>
        <w:t xml:space="preserve">- </w:t>
      </w:r>
      <w:r w:rsidRPr="00FD7243">
        <w:rPr>
          <w:b/>
          <w:bCs/>
          <w:sz w:val="20"/>
          <w:szCs w:val="20"/>
        </w:rPr>
        <w:t>Rotary-Wing Runways</w:t>
      </w:r>
    </w:p>
    <w:tbl>
      <w:tblPr>
        <w:tblStyle w:val="TableGrid"/>
        <w:tblW w:w="0" w:type="auto"/>
        <w:tblInd w:w="-792" w:type="dxa"/>
        <w:tblLook w:val="04A0"/>
      </w:tblPr>
      <w:tblGrid>
        <w:gridCol w:w="1088"/>
        <w:gridCol w:w="2034"/>
        <w:gridCol w:w="1839"/>
        <w:gridCol w:w="5681"/>
      </w:tblGrid>
      <w:tr w:rsidR="00852BE5" w:rsidTr="00BB726E">
        <w:trPr>
          <w:cantSplit/>
          <w:trHeight w:val="542"/>
        </w:trPr>
        <w:tc>
          <w:tcPr>
            <w:tcW w:w="1159" w:type="dxa"/>
            <w:vAlign w:val="center"/>
          </w:tcPr>
          <w:p w:rsidR="00852BE5" w:rsidRPr="00852BE5" w:rsidRDefault="00852BE5" w:rsidP="00BB726E">
            <w:pPr>
              <w:pStyle w:val="CM89"/>
              <w:rPr>
                <w:b/>
                <w:bCs/>
                <w:sz w:val="20"/>
                <w:szCs w:val="20"/>
              </w:rPr>
            </w:pPr>
          </w:p>
        </w:tc>
        <w:tc>
          <w:tcPr>
            <w:tcW w:w="2104" w:type="dxa"/>
            <w:vAlign w:val="center"/>
          </w:tcPr>
          <w:p w:rsidR="00852BE5" w:rsidRDefault="00852BE5" w:rsidP="00BB726E">
            <w:pPr>
              <w:pStyle w:val="CM89"/>
              <w:rPr>
                <w:b/>
                <w:bCs/>
                <w:sz w:val="20"/>
                <w:szCs w:val="20"/>
              </w:rPr>
            </w:pPr>
            <w:r w:rsidRPr="00852BE5">
              <w:rPr>
                <w:b/>
                <w:bCs/>
                <w:sz w:val="20"/>
                <w:szCs w:val="20"/>
              </w:rPr>
              <w:t>Item</w:t>
            </w:r>
          </w:p>
          <w:p w:rsidR="00852BE5" w:rsidRPr="00852BE5" w:rsidRDefault="00852BE5" w:rsidP="00BB726E">
            <w:pPr>
              <w:pStyle w:val="CM89"/>
              <w:rPr>
                <w:b/>
                <w:bCs/>
                <w:sz w:val="20"/>
                <w:szCs w:val="20"/>
              </w:rPr>
            </w:pPr>
            <w:r w:rsidRPr="00852BE5">
              <w:rPr>
                <w:sz w:val="20"/>
                <w:szCs w:val="20"/>
              </w:rPr>
              <w:t>Description</w:t>
            </w:r>
          </w:p>
        </w:tc>
        <w:tc>
          <w:tcPr>
            <w:tcW w:w="1882" w:type="dxa"/>
            <w:vAlign w:val="center"/>
          </w:tcPr>
          <w:p w:rsidR="00852BE5" w:rsidRPr="00852BE5" w:rsidRDefault="00852BE5" w:rsidP="00BB726E">
            <w:pPr>
              <w:pStyle w:val="CM89"/>
              <w:rPr>
                <w:b/>
                <w:bCs/>
                <w:sz w:val="20"/>
                <w:szCs w:val="20"/>
              </w:rPr>
            </w:pPr>
            <w:r w:rsidRPr="00852BE5">
              <w:rPr>
                <w:b/>
                <w:bCs/>
                <w:sz w:val="20"/>
                <w:szCs w:val="20"/>
              </w:rPr>
              <w:t>Requirement</w:t>
            </w:r>
          </w:p>
        </w:tc>
        <w:tc>
          <w:tcPr>
            <w:tcW w:w="6127" w:type="dxa"/>
            <w:vAlign w:val="center"/>
          </w:tcPr>
          <w:p w:rsidR="00852BE5" w:rsidRPr="00852BE5" w:rsidRDefault="00852BE5" w:rsidP="00BB726E">
            <w:pPr>
              <w:pStyle w:val="CM89"/>
              <w:rPr>
                <w:b/>
                <w:bCs/>
                <w:sz w:val="20"/>
                <w:szCs w:val="20"/>
              </w:rPr>
            </w:pPr>
            <w:r w:rsidRPr="00852BE5">
              <w:rPr>
                <w:b/>
                <w:bCs/>
                <w:sz w:val="20"/>
                <w:szCs w:val="20"/>
              </w:rPr>
              <w:t>Remarks</w:t>
            </w:r>
          </w:p>
        </w:tc>
      </w:tr>
      <w:tr w:rsidR="00852BE5" w:rsidTr="00BB726E">
        <w:tc>
          <w:tcPr>
            <w:tcW w:w="1159" w:type="dxa"/>
            <w:vAlign w:val="center"/>
          </w:tcPr>
          <w:p w:rsidR="00852BE5" w:rsidRPr="00B65A61" w:rsidRDefault="00852BE5" w:rsidP="00BB726E">
            <w:pPr>
              <w:pStyle w:val="Default"/>
              <w:rPr>
                <w:rFonts w:ascii="Arial" w:hAnsi="Arial" w:cs="Arial"/>
                <w:sz w:val="20"/>
                <w:szCs w:val="20"/>
              </w:rPr>
            </w:pPr>
            <w:r>
              <w:rPr>
                <w:rFonts w:ascii="Arial" w:hAnsi="Arial" w:cs="Arial"/>
                <w:sz w:val="20"/>
                <w:szCs w:val="20"/>
              </w:rPr>
              <w:t>1</w:t>
            </w:r>
          </w:p>
        </w:tc>
        <w:tc>
          <w:tcPr>
            <w:tcW w:w="2104" w:type="dxa"/>
            <w:vAlign w:val="center"/>
          </w:tcPr>
          <w:p w:rsidR="00852BE5" w:rsidRPr="00B65A61" w:rsidRDefault="00852BE5" w:rsidP="00BB726E">
            <w:pPr>
              <w:pStyle w:val="Default"/>
              <w:rPr>
                <w:rFonts w:ascii="Arial" w:hAnsi="Arial" w:cs="Arial"/>
                <w:sz w:val="20"/>
                <w:szCs w:val="20"/>
              </w:rPr>
            </w:pPr>
            <w:r>
              <w:rPr>
                <w:rFonts w:ascii="Arial" w:hAnsi="Arial" w:cs="Arial"/>
                <w:sz w:val="20"/>
                <w:szCs w:val="20"/>
              </w:rPr>
              <w:t>Basic Length</w:t>
            </w:r>
          </w:p>
        </w:tc>
        <w:tc>
          <w:tcPr>
            <w:tcW w:w="1882" w:type="dxa"/>
            <w:vAlign w:val="center"/>
          </w:tcPr>
          <w:p w:rsidR="00852BE5" w:rsidRPr="00B65A61" w:rsidRDefault="00852BE5" w:rsidP="00BB726E">
            <w:pPr>
              <w:pStyle w:val="Default"/>
              <w:rPr>
                <w:rFonts w:ascii="Arial" w:hAnsi="Arial" w:cs="Arial"/>
                <w:sz w:val="20"/>
                <w:szCs w:val="20"/>
              </w:rPr>
            </w:pPr>
            <w:r w:rsidRPr="00B65A61">
              <w:rPr>
                <w:rFonts w:ascii="Arial" w:hAnsi="Arial" w:cs="Arial"/>
                <w:sz w:val="20"/>
                <w:szCs w:val="20"/>
              </w:rPr>
              <w:t>490m</w:t>
            </w:r>
          </w:p>
        </w:tc>
        <w:tc>
          <w:tcPr>
            <w:tcW w:w="6127" w:type="dxa"/>
            <w:vAlign w:val="center"/>
          </w:tcPr>
          <w:p w:rsidR="00852BE5" w:rsidRPr="00B65A61" w:rsidRDefault="00852BE5" w:rsidP="00BB726E">
            <w:pPr>
              <w:pStyle w:val="Default"/>
              <w:rPr>
                <w:rFonts w:ascii="Arial" w:hAnsi="Arial" w:cs="Arial"/>
                <w:sz w:val="20"/>
                <w:szCs w:val="20"/>
              </w:rPr>
            </w:pPr>
            <w:r w:rsidRPr="00B65A61">
              <w:rPr>
                <w:rFonts w:ascii="Arial" w:hAnsi="Arial" w:cs="Arial"/>
                <w:sz w:val="20"/>
                <w:szCs w:val="20"/>
              </w:rPr>
              <w:t>For Army and Air Force facilities, use basic length up to 1,220m in elevation above Mean Sea Level (MSL).  Increase basic length to 610m when above 1,220m in elevation above MSL.  For special mission or proficiency training such as autorotation operations, the length may be increased up to 300 m; in which case</w:t>
            </w:r>
            <w:r>
              <w:rPr>
                <w:rFonts w:ascii="Arial" w:hAnsi="Arial" w:cs="Arial"/>
                <w:sz w:val="20"/>
                <w:szCs w:val="20"/>
              </w:rPr>
              <w:t>, make no additive corrections.</w:t>
            </w:r>
          </w:p>
        </w:tc>
      </w:tr>
      <w:tr w:rsidR="00852BE5" w:rsidTr="00BB726E">
        <w:tc>
          <w:tcPr>
            <w:tcW w:w="1159" w:type="dxa"/>
            <w:vAlign w:val="center"/>
          </w:tcPr>
          <w:p w:rsidR="00852BE5" w:rsidRDefault="00852BE5" w:rsidP="00BB726E">
            <w:pPr>
              <w:pStyle w:val="Default"/>
              <w:rPr>
                <w:rFonts w:ascii="Arial" w:hAnsi="Arial" w:cs="Arial"/>
                <w:sz w:val="20"/>
                <w:szCs w:val="20"/>
              </w:rPr>
            </w:pPr>
          </w:p>
        </w:tc>
        <w:tc>
          <w:tcPr>
            <w:tcW w:w="2104" w:type="dxa"/>
            <w:vAlign w:val="center"/>
          </w:tcPr>
          <w:p w:rsidR="00852BE5" w:rsidRDefault="00852BE5" w:rsidP="00BB726E">
            <w:pPr>
              <w:pStyle w:val="Default"/>
              <w:rPr>
                <w:rFonts w:ascii="Arial" w:hAnsi="Arial" w:cs="Arial"/>
                <w:sz w:val="20"/>
                <w:szCs w:val="20"/>
              </w:rPr>
            </w:pPr>
          </w:p>
        </w:tc>
        <w:tc>
          <w:tcPr>
            <w:tcW w:w="1882" w:type="dxa"/>
            <w:vAlign w:val="center"/>
          </w:tcPr>
          <w:p w:rsidR="00852BE5" w:rsidRPr="00B65A61" w:rsidRDefault="00852BE5" w:rsidP="00BB726E">
            <w:pPr>
              <w:pStyle w:val="Default"/>
              <w:rPr>
                <w:rFonts w:ascii="Arial" w:hAnsi="Arial" w:cs="Arial"/>
                <w:sz w:val="20"/>
                <w:szCs w:val="20"/>
              </w:rPr>
            </w:pPr>
            <w:r w:rsidRPr="00B65A61">
              <w:rPr>
                <w:rFonts w:ascii="Arial" w:hAnsi="Arial" w:cs="Arial"/>
                <w:sz w:val="20"/>
                <w:szCs w:val="20"/>
              </w:rPr>
              <w:t>137.2m</w:t>
            </w:r>
          </w:p>
        </w:tc>
        <w:tc>
          <w:tcPr>
            <w:tcW w:w="6127" w:type="dxa"/>
            <w:vAlign w:val="center"/>
          </w:tcPr>
          <w:p w:rsidR="00852BE5" w:rsidRPr="00B65A61" w:rsidRDefault="00852BE5" w:rsidP="00BB726E">
            <w:pPr>
              <w:pStyle w:val="Default"/>
              <w:rPr>
                <w:rFonts w:ascii="Arial" w:hAnsi="Arial" w:cs="Arial"/>
                <w:sz w:val="20"/>
                <w:szCs w:val="20"/>
              </w:rPr>
            </w:pPr>
            <w:r w:rsidRPr="00B65A61">
              <w:rPr>
                <w:rFonts w:ascii="Arial" w:hAnsi="Arial" w:cs="Arial"/>
                <w:sz w:val="20"/>
                <w:szCs w:val="20"/>
              </w:rPr>
              <w:t>For facilities constructed prior</w:t>
            </w:r>
            <w:r>
              <w:rPr>
                <w:rFonts w:ascii="Arial" w:hAnsi="Arial" w:cs="Arial"/>
                <w:sz w:val="20"/>
                <w:szCs w:val="20"/>
              </w:rPr>
              <w:t xml:space="preserve"> to publication of this manual.</w:t>
            </w:r>
          </w:p>
        </w:tc>
      </w:tr>
      <w:tr w:rsidR="00852BE5" w:rsidTr="00BB726E">
        <w:tc>
          <w:tcPr>
            <w:tcW w:w="1159" w:type="dxa"/>
            <w:vAlign w:val="center"/>
          </w:tcPr>
          <w:p w:rsidR="00852BE5" w:rsidRPr="00B65A61" w:rsidRDefault="00852BE5" w:rsidP="00BB726E">
            <w:pPr>
              <w:pStyle w:val="Default"/>
              <w:rPr>
                <w:rFonts w:ascii="Arial" w:hAnsi="Arial" w:cs="Arial"/>
                <w:sz w:val="20"/>
                <w:szCs w:val="20"/>
              </w:rPr>
            </w:pPr>
            <w:r>
              <w:rPr>
                <w:rFonts w:ascii="Arial" w:hAnsi="Arial" w:cs="Arial"/>
                <w:sz w:val="20"/>
                <w:szCs w:val="20"/>
              </w:rPr>
              <w:t>2</w:t>
            </w:r>
          </w:p>
        </w:tc>
        <w:tc>
          <w:tcPr>
            <w:tcW w:w="2104" w:type="dxa"/>
            <w:vAlign w:val="center"/>
          </w:tcPr>
          <w:p w:rsidR="00852BE5" w:rsidRPr="00B65A61" w:rsidRDefault="00852BE5" w:rsidP="00BB726E">
            <w:pPr>
              <w:pStyle w:val="Default"/>
              <w:rPr>
                <w:rFonts w:ascii="Arial" w:hAnsi="Arial" w:cs="Arial"/>
                <w:sz w:val="20"/>
                <w:szCs w:val="20"/>
              </w:rPr>
            </w:pPr>
            <w:r w:rsidRPr="00B65A61">
              <w:rPr>
                <w:rFonts w:ascii="Arial" w:hAnsi="Arial" w:cs="Arial"/>
                <w:sz w:val="20"/>
                <w:szCs w:val="20"/>
              </w:rPr>
              <w:t>Width</w:t>
            </w:r>
          </w:p>
        </w:tc>
        <w:tc>
          <w:tcPr>
            <w:tcW w:w="1882" w:type="dxa"/>
            <w:vAlign w:val="center"/>
          </w:tcPr>
          <w:p w:rsidR="00852BE5" w:rsidRPr="00B65A61" w:rsidRDefault="00852BE5" w:rsidP="00BB726E">
            <w:pPr>
              <w:pStyle w:val="Default"/>
              <w:rPr>
                <w:rFonts w:ascii="Arial" w:hAnsi="Arial" w:cs="Arial"/>
                <w:sz w:val="20"/>
                <w:szCs w:val="20"/>
              </w:rPr>
            </w:pPr>
            <w:r w:rsidRPr="00B65A61">
              <w:rPr>
                <w:rFonts w:ascii="Arial" w:hAnsi="Arial" w:cs="Arial"/>
                <w:sz w:val="20"/>
                <w:szCs w:val="20"/>
              </w:rPr>
              <w:t>23m</w:t>
            </w:r>
          </w:p>
        </w:tc>
        <w:tc>
          <w:tcPr>
            <w:tcW w:w="6127" w:type="dxa"/>
            <w:vAlign w:val="center"/>
          </w:tcPr>
          <w:p w:rsidR="00852BE5" w:rsidRPr="00B65A61" w:rsidRDefault="00852BE5" w:rsidP="00BB726E">
            <w:pPr>
              <w:pStyle w:val="Default"/>
              <w:rPr>
                <w:rFonts w:ascii="Arial" w:hAnsi="Arial" w:cs="Arial"/>
                <w:sz w:val="20"/>
                <w:szCs w:val="20"/>
              </w:rPr>
            </w:pPr>
          </w:p>
        </w:tc>
      </w:tr>
      <w:tr w:rsidR="00852BE5" w:rsidTr="00BB726E">
        <w:tc>
          <w:tcPr>
            <w:tcW w:w="1159" w:type="dxa"/>
            <w:vAlign w:val="center"/>
          </w:tcPr>
          <w:p w:rsidR="00852BE5" w:rsidRDefault="00852BE5" w:rsidP="00BB726E">
            <w:pPr>
              <w:pStyle w:val="Default"/>
              <w:rPr>
                <w:rFonts w:ascii="Arial" w:hAnsi="Arial" w:cs="Arial"/>
                <w:sz w:val="20"/>
                <w:szCs w:val="20"/>
              </w:rPr>
            </w:pPr>
            <w:r>
              <w:rPr>
                <w:rFonts w:ascii="Arial" w:hAnsi="Arial" w:cs="Arial"/>
                <w:sz w:val="20"/>
                <w:szCs w:val="20"/>
              </w:rPr>
              <w:t>3</w:t>
            </w:r>
          </w:p>
        </w:tc>
        <w:tc>
          <w:tcPr>
            <w:tcW w:w="2104" w:type="dxa"/>
            <w:vAlign w:val="center"/>
          </w:tcPr>
          <w:p w:rsidR="00852BE5" w:rsidRPr="00B65A61" w:rsidRDefault="00852BE5" w:rsidP="00BB726E">
            <w:pPr>
              <w:pStyle w:val="Default"/>
              <w:rPr>
                <w:rFonts w:ascii="Arial" w:hAnsi="Arial" w:cs="Arial"/>
                <w:sz w:val="20"/>
                <w:szCs w:val="20"/>
              </w:rPr>
            </w:pPr>
            <w:r>
              <w:rPr>
                <w:rFonts w:ascii="Arial" w:hAnsi="Arial" w:cs="Arial"/>
                <w:sz w:val="20"/>
                <w:szCs w:val="20"/>
              </w:rPr>
              <w:t>Longitudinal Grade</w:t>
            </w:r>
          </w:p>
        </w:tc>
        <w:tc>
          <w:tcPr>
            <w:tcW w:w="1882" w:type="dxa"/>
            <w:vAlign w:val="center"/>
          </w:tcPr>
          <w:p w:rsidR="00852BE5" w:rsidRPr="00B65A61" w:rsidRDefault="00852BE5" w:rsidP="00BB726E">
            <w:pPr>
              <w:pStyle w:val="Default"/>
              <w:rPr>
                <w:rFonts w:ascii="Arial" w:hAnsi="Arial" w:cs="Arial"/>
                <w:sz w:val="20"/>
                <w:szCs w:val="20"/>
              </w:rPr>
            </w:pPr>
            <w:r>
              <w:rPr>
                <w:rFonts w:ascii="Arial" w:hAnsi="Arial" w:cs="Arial"/>
                <w:sz w:val="20"/>
                <w:szCs w:val="20"/>
              </w:rPr>
              <w:t>Max 1.0%</w:t>
            </w:r>
          </w:p>
        </w:tc>
        <w:tc>
          <w:tcPr>
            <w:tcW w:w="6127" w:type="dxa"/>
            <w:vAlign w:val="center"/>
          </w:tcPr>
          <w:p w:rsidR="00852BE5" w:rsidRPr="00B65A61" w:rsidRDefault="00852BE5" w:rsidP="00BB726E">
            <w:pPr>
              <w:pStyle w:val="Default"/>
              <w:rPr>
                <w:rFonts w:ascii="Arial" w:hAnsi="Arial" w:cs="Arial"/>
                <w:sz w:val="20"/>
                <w:szCs w:val="20"/>
              </w:rPr>
            </w:pPr>
            <w:r>
              <w:rPr>
                <w:rFonts w:ascii="Arial" w:hAnsi="Arial" w:cs="Arial"/>
                <w:sz w:val="20"/>
                <w:szCs w:val="20"/>
              </w:rPr>
              <w:t>Maximum longitudinal grade change is 0.167% per 30 linear meters of runway.  Exceptions: 0.4% per 30 linear meters for edge of runways at runway intersections.</w:t>
            </w:r>
          </w:p>
        </w:tc>
      </w:tr>
      <w:tr w:rsidR="00852BE5" w:rsidTr="00BB726E">
        <w:tc>
          <w:tcPr>
            <w:tcW w:w="1159" w:type="dxa"/>
            <w:vAlign w:val="center"/>
          </w:tcPr>
          <w:p w:rsidR="00852BE5" w:rsidRDefault="00852BE5" w:rsidP="00BB726E">
            <w:pPr>
              <w:pStyle w:val="Default"/>
              <w:rPr>
                <w:rFonts w:ascii="Arial" w:hAnsi="Arial" w:cs="Arial"/>
                <w:sz w:val="20"/>
                <w:szCs w:val="20"/>
              </w:rPr>
            </w:pPr>
            <w:r>
              <w:rPr>
                <w:rFonts w:ascii="Arial" w:hAnsi="Arial" w:cs="Arial"/>
                <w:sz w:val="20"/>
                <w:szCs w:val="20"/>
              </w:rPr>
              <w:t>4</w:t>
            </w:r>
          </w:p>
        </w:tc>
        <w:tc>
          <w:tcPr>
            <w:tcW w:w="2104" w:type="dxa"/>
            <w:vAlign w:val="center"/>
          </w:tcPr>
          <w:p w:rsidR="00852BE5" w:rsidRDefault="00852BE5" w:rsidP="00BB726E">
            <w:pPr>
              <w:pStyle w:val="Default"/>
              <w:rPr>
                <w:rFonts w:ascii="Arial" w:hAnsi="Arial" w:cs="Arial"/>
                <w:sz w:val="20"/>
                <w:szCs w:val="20"/>
              </w:rPr>
            </w:pPr>
            <w:r>
              <w:rPr>
                <w:rFonts w:ascii="Arial" w:hAnsi="Arial" w:cs="Arial"/>
                <w:sz w:val="20"/>
                <w:szCs w:val="20"/>
              </w:rPr>
              <w:t>Transverse Grade</w:t>
            </w:r>
          </w:p>
        </w:tc>
        <w:tc>
          <w:tcPr>
            <w:tcW w:w="1882" w:type="dxa"/>
            <w:vAlign w:val="center"/>
          </w:tcPr>
          <w:p w:rsidR="00852BE5" w:rsidRDefault="00852BE5" w:rsidP="00BB726E">
            <w:pPr>
              <w:pStyle w:val="Default"/>
              <w:rPr>
                <w:rFonts w:ascii="Arial" w:hAnsi="Arial" w:cs="Arial"/>
                <w:sz w:val="20"/>
                <w:szCs w:val="20"/>
              </w:rPr>
            </w:pPr>
            <w:r>
              <w:rPr>
                <w:rFonts w:ascii="Arial" w:hAnsi="Arial" w:cs="Arial"/>
                <w:sz w:val="20"/>
                <w:szCs w:val="20"/>
              </w:rPr>
              <w:t>Min. 1.0%</w:t>
            </w:r>
          </w:p>
          <w:p w:rsidR="00852BE5" w:rsidRDefault="00852BE5" w:rsidP="00BB726E">
            <w:pPr>
              <w:pStyle w:val="Default"/>
              <w:rPr>
                <w:rFonts w:ascii="Arial" w:hAnsi="Arial" w:cs="Arial"/>
                <w:sz w:val="20"/>
                <w:szCs w:val="20"/>
              </w:rPr>
            </w:pPr>
            <w:r>
              <w:rPr>
                <w:rFonts w:ascii="Arial" w:hAnsi="Arial" w:cs="Arial"/>
                <w:sz w:val="20"/>
                <w:szCs w:val="20"/>
              </w:rPr>
              <w:t>Max. 1.5%</w:t>
            </w:r>
          </w:p>
        </w:tc>
        <w:tc>
          <w:tcPr>
            <w:tcW w:w="6127" w:type="dxa"/>
            <w:vAlign w:val="center"/>
          </w:tcPr>
          <w:p w:rsidR="00852BE5" w:rsidRDefault="00852BE5" w:rsidP="00BB726E">
            <w:pPr>
              <w:pStyle w:val="Default"/>
              <w:rPr>
                <w:rFonts w:ascii="Arial" w:hAnsi="Arial" w:cs="Arial"/>
                <w:sz w:val="20"/>
                <w:szCs w:val="20"/>
              </w:rPr>
            </w:pPr>
            <w:r>
              <w:rPr>
                <w:rFonts w:ascii="Arial" w:hAnsi="Arial" w:cs="Arial"/>
                <w:sz w:val="20"/>
                <w:szCs w:val="20"/>
              </w:rPr>
              <w:t>From ce</w:t>
            </w:r>
            <w:r w:rsidR="00557E0E">
              <w:rPr>
                <w:rFonts w:ascii="Arial" w:hAnsi="Arial" w:cs="Arial"/>
                <w:sz w:val="20"/>
                <w:szCs w:val="20"/>
              </w:rPr>
              <w:t>nterline of runway.  Runway may be crowned or uncrowned.</w:t>
            </w:r>
          </w:p>
        </w:tc>
      </w:tr>
      <w:tr w:rsidR="00557E0E" w:rsidTr="00BB726E">
        <w:tc>
          <w:tcPr>
            <w:tcW w:w="1159" w:type="dxa"/>
            <w:vAlign w:val="center"/>
          </w:tcPr>
          <w:p w:rsidR="00557E0E" w:rsidRDefault="00557E0E" w:rsidP="00BB726E">
            <w:pPr>
              <w:pStyle w:val="Default"/>
              <w:rPr>
                <w:rFonts w:ascii="Arial" w:hAnsi="Arial" w:cs="Arial"/>
                <w:sz w:val="20"/>
                <w:szCs w:val="20"/>
              </w:rPr>
            </w:pPr>
            <w:r>
              <w:rPr>
                <w:rFonts w:ascii="Arial" w:hAnsi="Arial" w:cs="Arial"/>
                <w:sz w:val="20"/>
                <w:szCs w:val="20"/>
              </w:rPr>
              <w:t>5</w:t>
            </w:r>
          </w:p>
        </w:tc>
        <w:tc>
          <w:tcPr>
            <w:tcW w:w="2104" w:type="dxa"/>
            <w:vAlign w:val="center"/>
          </w:tcPr>
          <w:p w:rsidR="00557E0E" w:rsidRDefault="00557E0E" w:rsidP="00BB726E">
            <w:pPr>
              <w:pStyle w:val="Default"/>
              <w:rPr>
                <w:rFonts w:ascii="Arial" w:hAnsi="Arial" w:cs="Arial"/>
                <w:sz w:val="20"/>
                <w:szCs w:val="20"/>
              </w:rPr>
            </w:pPr>
            <w:r>
              <w:rPr>
                <w:rFonts w:ascii="Arial" w:hAnsi="Arial" w:cs="Arial"/>
                <w:sz w:val="20"/>
                <w:szCs w:val="20"/>
              </w:rPr>
              <w:t>Paved Shoulders</w:t>
            </w:r>
          </w:p>
        </w:tc>
        <w:tc>
          <w:tcPr>
            <w:tcW w:w="1882" w:type="dxa"/>
            <w:vAlign w:val="center"/>
          </w:tcPr>
          <w:p w:rsidR="00557E0E" w:rsidRDefault="00557E0E" w:rsidP="00BB726E">
            <w:pPr>
              <w:pStyle w:val="Default"/>
              <w:rPr>
                <w:rFonts w:ascii="Arial" w:hAnsi="Arial" w:cs="Arial"/>
                <w:sz w:val="20"/>
                <w:szCs w:val="20"/>
              </w:rPr>
            </w:pPr>
          </w:p>
        </w:tc>
        <w:tc>
          <w:tcPr>
            <w:tcW w:w="6127" w:type="dxa"/>
            <w:vAlign w:val="center"/>
          </w:tcPr>
          <w:p w:rsidR="00557E0E" w:rsidRDefault="00557E0E" w:rsidP="00BB726E">
            <w:pPr>
              <w:pStyle w:val="Default"/>
              <w:rPr>
                <w:rFonts w:ascii="Arial" w:hAnsi="Arial" w:cs="Arial"/>
                <w:sz w:val="20"/>
                <w:szCs w:val="20"/>
              </w:rPr>
            </w:pPr>
            <w:r>
              <w:rPr>
                <w:rFonts w:ascii="Arial" w:hAnsi="Arial" w:cs="Arial"/>
                <w:sz w:val="20"/>
                <w:szCs w:val="20"/>
              </w:rPr>
              <w:t>See Table 3.4</w:t>
            </w:r>
          </w:p>
        </w:tc>
      </w:tr>
      <w:tr w:rsidR="00557E0E" w:rsidTr="00BB726E">
        <w:tc>
          <w:tcPr>
            <w:tcW w:w="1159" w:type="dxa"/>
            <w:vAlign w:val="center"/>
          </w:tcPr>
          <w:p w:rsidR="00557E0E" w:rsidRDefault="00557E0E" w:rsidP="00BB726E">
            <w:pPr>
              <w:pStyle w:val="Default"/>
              <w:rPr>
                <w:rFonts w:ascii="Arial" w:hAnsi="Arial" w:cs="Arial"/>
                <w:sz w:val="20"/>
                <w:szCs w:val="20"/>
              </w:rPr>
            </w:pPr>
            <w:r>
              <w:rPr>
                <w:rFonts w:ascii="Arial" w:hAnsi="Arial" w:cs="Arial"/>
                <w:sz w:val="20"/>
                <w:szCs w:val="20"/>
              </w:rPr>
              <w:t>6</w:t>
            </w:r>
          </w:p>
        </w:tc>
        <w:tc>
          <w:tcPr>
            <w:tcW w:w="2104" w:type="dxa"/>
            <w:vAlign w:val="center"/>
          </w:tcPr>
          <w:p w:rsidR="00557E0E" w:rsidRDefault="00557E0E" w:rsidP="00BB726E">
            <w:pPr>
              <w:pStyle w:val="Default"/>
              <w:rPr>
                <w:rFonts w:ascii="Arial" w:hAnsi="Arial" w:cs="Arial"/>
                <w:sz w:val="20"/>
                <w:szCs w:val="20"/>
              </w:rPr>
            </w:pPr>
            <w:r>
              <w:rPr>
                <w:rFonts w:ascii="Arial" w:hAnsi="Arial" w:cs="Arial"/>
                <w:sz w:val="20"/>
                <w:szCs w:val="20"/>
              </w:rPr>
              <w:t>Runway Lateral Clearance zone (corresponds to half the width of primary surface area)</w:t>
            </w:r>
          </w:p>
        </w:tc>
        <w:tc>
          <w:tcPr>
            <w:tcW w:w="1882" w:type="dxa"/>
            <w:vAlign w:val="center"/>
          </w:tcPr>
          <w:p w:rsidR="00557E0E" w:rsidRDefault="00557E0E" w:rsidP="00BB726E">
            <w:pPr>
              <w:pStyle w:val="Default"/>
              <w:rPr>
                <w:rFonts w:ascii="Arial" w:hAnsi="Arial" w:cs="Arial"/>
                <w:sz w:val="20"/>
                <w:szCs w:val="20"/>
              </w:rPr>
            </w:pPr>
            <w:r>
              <w:rPr>
                <w:rFonts w:ascii="Arial" w:hAnsi="Arial" w:cs="Arial"/>
                <w:sz w:val="20"/>
                <w:szCs w:val="20"/>
              </w:rPr>
              <w:t>45.72m</w:t>
            </w:r>
          </w:p>
        </w:tc>
        <w:tc>
          <w:tcPr>
            <w:tcW w:w="6127" w:type="dxa"/>
            <w:vAlign w:val="center"/>
          </w:tcPr>
          <w:p w:rsidR="00557E0E" w:rsidRDefault="00557E0E" w:rsidP="00BB726E">
            <w:pPr>
              <w:pStyle w:val="Default"/>
              <w:rPr>
                <w:rFonts w:ascii="Arial" w:hAnsi="Arial" w:cs="Arial"/>
                <w:sz w:val="20"/>
                <w:szCs w:val="20"/>
              </w:rPr>
            </w:pPr>
            <w:r>
              <w:rPr>
                <w:rFonts w:ascii="Arial" w:hAnsi="Arial" w:cs="Arial"/>
                <w:sz w:val="20"/>
                <w:szCs w:val="20"/>
              </w:rPr>
              <w:t>VFR operations.</w:t>
            </w:r>
          </w:p>
        </w:tc>
      </w:tr>
      <w:tr w:rsidR="00557E0E" w:rsidTr="00BB726E">
        <w:tc>
          <w:tcPr>
            <w:tcW w:w="1159" w:type="dxa"/>
            <w:vAlign w:val="center"/>
          </w:tcPr>
          <w:p w:rsidR="00557E0E" w:rsidRDefault="00557E0E" w:rsidP="00BB726E">
            <w:pPr>
              <w:pStyle w:val="Default"/>
              <w:rPr>
                <w:rFonts w:ascii="Arial" w:hAnsi="Arial" w:cs="Arial"/>
                <w:sz w:val="20"/>
                <w:szCs w:val="20"/>
              </w:rPr>
            </w:pPr>
          </w:p>
        </w:tc>
        <w:tc>
          <w:tcPr>
            <w:tcW w:w="2104" w:type="dxa"/>
            <w:vAlign w:val="center"/>
          </w:tcPr>
          <w:p w:rsidR="00557E0E" w:rsidRDefault="00557E0E" w:rsidP="00BB726E">
            <w:pPr>
              <w:pStyle w:val="Default"/>
              <w:rPr>
                <w:rFonts w:ascii="Arial" w:hAnsi="Arial" w:cs="Arial"/>
                <w:sz w:val="20"/>
                <w:szCs w:val="20"/>
              </w:rPr>
            </w:pPr>
          </w:p>
        </w:tc>
        <w:tc>
          <w:tcPr>
            <w:tcW w:w="1882" w:type="dxa"/>
            <w:vAlign w:val="center"/>
          </w:tcPr>
          <w:p w:rsidR="00557E0E" w:rsidRDefault="00557E0E" w:rsidP="00BB726E">
            <w:pPr>
              <w:pStyle w:val="Default"/>
              <w:rPr>
                <w:rFonts w:ascii="Arial" w:hAnsi="Arial" w:cs="Arial"/>
                <w:sz w:val="20"/>
                <w:szCs w:val="20"/>
              </w:rPr>
            </w:pPr>
            <w:r>
              <w:rPr>
                <w:rFonts w:ascii="Arial" w:hAnsi="Arial" w:cs="Arial"/>
                <w:sz w:val="20"/>
                <w:szCs w:val="20"/>
              </w:rPr>
              <w:t>114.3m</w:t>
            </w:r>
          </w:p>
        </w:tc>
        <w:tc>
          <w:tcPr>
            <w:tcW w:w="6127" w:type="dxa"/>
            <w:vAlign w:val="center"/>
          </w:tcPr>
          <w:p w:rsidR="00557E0E" w:rsidRDefault="00557E0E" w:rsidP="00BB726E">
            <w:pPr>
              <w:pStyle w:val="Default"/>
              <w:rPr>
                <w:rFonts w:ascii="Arial" w:hAnsi="Arial" w:cs="Arial"/>
                <w:sz w:val="20"/>
                <w:szCs w:val="20"/>
              </w:rPr>
            </w:pPr>
            <w:r>
              <w:rPr>
                <w:rFonts w:ascii="Arial" w:hAnsi="Arial" w:cs="Arial"/>
                <w:sz w:val="20"/>
                <w:szCs w:val="20"/>
              </w:rPr>
              <w:t>IFR operations.</w:t>
            </w:r>
          </w:p>
        </w:tc>
      </w:tr>
      <w:tr w:rsidR="00557E0E" w:rsidTr="00BB726E">
        <w:tc>
          <w:tcPr>
            <w:tcW w:w="1159" w:type="dxa"/>
            <w:vAlign w:val="center"/>
          </w:tcPr>
          <w:p w:rsidR="00557E0E" w:rsidRDefault="00557E0E" w:rsidP="00BB726E">
            <w:pPr>
              <w:pStyle w:val="Default"/>
              <w:rPr>
                <w:rFonts w:ascii="Arial" w:hAnsi="Arial" w:cs="Arial"/>
                <w:sz w:val="20"/>
                <w:szCs w:val="20"/>
              </w:rPr>
            </w:pPr>
          </w:p>
        </w:tc>
        <w:tc>
          <w:tcPr>
            <w:tcW w:w="2104" w:type="dxa"/>
            <w:vAlign w:val="center"/>
          </w:tcPr>
          <w:p w:rsidR="00557E0E" w:rsidRDefault="00557E0E" w:rsidP="00BB726E">
            <w:pPr>
              <w:pStyle w:val="Default"/>
              <w:rPr>
                <w:rFonts w:ascii="Arial" w:hAnsi="Arial" w:cs="Arial"/>
                <w:sz w:val="20"/>
                <w:szCs w:val="20"/>
              </w:rPr>
            </w:pPr>
          </w:p>
        </w:tc>
        <w:tc>
          <w:tcPr>
            <w:tcW w:w="1882" w:type="dxa"/>
            <w:vAlign w:val="center"/>
          </w:tcPr>
          <w:p w:rsidR="00557E0E" w:rsidRDefault="00557E0E" w:rsidP="00BB726E">
            <w:pPr>
              <w:pStyle w:val="Default"/>
              <w:rPr>
                <w:rFonts w:ascii="Arial" w:hAnsi="Arial" w:cs="Arial"/>
                <w:sz w:val="20"/>
                <w:szCs w:val="20"/>
              </w:rPr>
            </w:pPr>
            <w:r>
              <w:rPr>
                <w:rFonts w:ascii="Arial" w:hAnsi="Arial" w:cs="Arial"/>
                <w:sz w:val="20"/>
                <w:szCs w:val="20"/>
              </w:rPr>
              <w:t>See Remarks</w:t>
            </w:r>
          </w:p>
        </w:tc>
        <w:tc>
          <w:tcPr>
            <w:tcW w:w="6127" w:type="dxa"/>
            <w:vAlign w:val="center"/>
          </w:tcPr>
          <w:p w:rsidR="00557E0E" w:rsidRPr="00557E0E" w:rsidRDefault="00557E0E" w:rsidP="00BB726E">
            <w:pPr>
              <w:pStyle w:val="Default"/>
              <w:rPr>
                <w:rFonts w:ascii="Arial" w:hAnsi="Arial" w:cs="Arial"/>
                <w:sz w:val="20"/>
                <w:szCs w:val="20"/>
              </w:rPr>
            </w:pPr>
            <w:r w:rsidRPr="00557E0E">
              <w:rPr>
                <w:rFonts w:ascii="Arial" w:hAnsi="Arial" w:cs="Arial"/>
                <w:sz w:val="20"/>
                <w:szCs w:val="20"/>
              </w:rPr>
              <w:t xml:space="preserve">Measured perpendicularly from centerline of runway.  This area is to be clear of fixed and mobile obstacles.  In addition to the lateral clearance criterion, the vertical height restriction on structures and parked aircraft as a result of the transitional slope must be taken into account. </w:t>
            </w:r>
            <w:r>
              <w:rPr>
                <w:rFonts w:ascii="Arial" w:hAnsi="Arial" w:cs="Arial"/>
                <w:sz w:val="20"/>
                <w:szCs w:val="20"/>
              </w:rPr>
              <w:t xml:space="preserve"> </w:t>
            </w:r>
            <w:r w:rsidRPr="00557E0E">
              <w:rPr>
                <w:rFonts w:ascii="Arial" w:hAnsi="Arial" w:cs="Arial"/>
                <w:sz w:val="20"/>
                <w:szCs w:val="20"/>
              </w:rPr>
              <w:t xml:space="preserve">(1) Fixed obstacles include manmade or natural features constituting possible hazards to moving aircraft.  Navigational aids and meteorological equipment are possible exceptions. For Army and Air Force, </w:t>
            </w:r>
            <w:proofErr w:type="spellStart"/>
            <w:r w:rsidRPr="00557E0E">
              <w:rPr>
                <w:rFonts w:ascii="Arial" w:hAnsi="Arial" w:cs="Arial"/>
                <w:sz w:val="20"/>
                <w:szCs w:val="20"/>
              </w:rPr>
              <w:t>siting</w:t>
            </w:r>
            <w:proofErr w:type="spellEnd"/>
            <w:r w:rsidRPr="00557E0E">
              <w:rPr>
                <w:rFonts w:ascii="Arial" w:hAnsi="Arial" w:cs="Arial"/>
                <w:sz w:val="20"/>
                <w:szCs w:val="20"/>
              </w:rPr>
              <w:t xml:space="preserve"> exceptions for navigational aids and meteorological facilities are found in Attachment 14 of this manual.  (2) Mobile obstacles include parked aircraft, parked and moving vehicles, railroad cars and similar equipment.</w:t>
            </w:r>
            <w:r>
              <w:rPr>
                <w:rFonts w:ascii="Arial" w:hAnsi="Arial" w:cs="Arial"/>
                <w:sz w:val="20"/>
                <w:szCs w:val="20"/>
              </w:rPr>
              <w:t xml:space="preserve"> </w:t>
            </w:r>
            <w:r w:rsidRPr="00557E0E">
              <w:rPr>
                <w:rFonts w:ascii="Arial" w:hAnsi="Arial" w:cs="Arial"/>
                <w:sz w:val="20"/>
                <w:szCs w:val="20"/>
              </w:rPr>
              <w:t xml:space="preserve"> (3) Taxiing aircraft are exempt from this restriction.  However, parallel taxiways (exclusive of shoulder width) must be located in excess of the lateral clearance distance.</w:t>
            </w:r>
          </w:p>
        </w:tc>
      </w:tr>
      <w:tr w:rsidR="00557E0E" w:rsidTr="00BB726E">
        <w:tc>
          <w:tcPr>
            <w:tcW w:w="1159" w:type="dxa"/>
            <w:vAlign w:val="center"/>
          </w:tcPr>
          <w:p w:rsidR="00557E0E" w:rsidRDefault="00557E0E" w:rsidP="00BB726E">
            <w:pPr>
              <w:pStyle w:val="Default"/>
              <w:rPr>
                <w:rFonts w:ascii="Arial" w:hAnsi="Arial" w:cs="Arial"/>
                <w:sz w:val="20"/>
                <w:szCs w:val="20"/>
              </w:rPr>
            </w:pPr>
            <w:r>
              <w:rPr>
                <w:rFonts w:ascii="Arial" w:hAnsi="Arial" w:cs="Arial"/>
                <w:sz w:val="20"/>
                <w:szCs w:val="20"/>
              </w:rPr>
              <w:t>7</w:t>
            </w:r>
          </w:p>
        </w:tc>
        <w:tc>
          <w:tcPr>
            <w:tcW w:w="2104" w:type="dxa"/>
            <w:vAlign w:val="center"/>
          </w:tcPr>
          <w:p w:rsidR="00557E0E" w:rsidRDefault="00557E0E" w:rsidP="00BB726E">
            <w:pPr>
              <w:pStyle w:val="Default"/>
              <w:rPr>
                <w:rFonts w:ascii="Arial" w:hAnsi="Arial" w:cs="Arial"/>
                <w:sz w:val="20"/>
                <w:szCs w:val="20"/>
              </w:rPr>
            </w:pPr>
            <w:r>
              <w:rPr>
                <w:rFonts w:ascii="Arial" w:hAnsi="Arial" w:cs="Arial"/>
                <w:sz w:val="20"/>
                <w:szCs w:val="20"/>
              </w:rPr>
              <w:t>Grades within the Primary Surface Area in any direction</w:t>
            </w:r>
          </w:p>
        </w:tc>
        <w:tc>
          <w:tcPr>
            <w:tcW w:w="1882" w:type="dxa"/>
            <w:vAlign w:val="center"/>
          </w:tcPr>
          <w:p w:rsidR="00557E0E" w:rsidRDefault="00557E0E" w:rsidP="00BB726E">
            <w:pPr>
              <w:pStyle w:val="Default"/>
              <w:rPr>
                <w:rFonts w:ascii="Arial" w:hAnsi="Arial" w:cs="Arial"/>
                <w:sz w:val="20"/>
                <w:szCs w:val="20"/>
              </w:rPr>
            </w:pPr>
            <w:r>
              <w:rPr>
                <w:rFonts w:ascii="Arial" w:hAnsi="Arial" w:cs="Arial"/>
                <w:sz w:val="20"/>
                <w:szCs w:val="20"/>
              </w:rPr>
              <w:t>Max. 5.0%</w:t>
            </w:r>
          </w:p>
        </w:tc>
        <w:tc>
          <w:tcPr>
            <w:tcW w:w="6127" w:type="dxa"/>
            <w:vAlign w:val="center"/>
          </w:tcPr>
          <w:p w:rsidR="00557E0E" w:rsidRPr="00557E0E" w:rsidRDefault="00557E0E" w:rsidP="00BB726E">
            <w:pPr>
              <w:pStyle w:val="Default"/>
              <w:rPr>
                <w:rFonts w:ascii="Arial" w:hAnsi="Arial" w:cs="Arial"/>
                <w:sz w:val="20"/>
                <w:szCs w:val="20"/>
              </w:rPr>
            </w:pPr>
            <w:r>
              <w:rPr>
                <w:rFonts w:ascii="Arial" w:hAnsi="Arial" w:cs="Arial"/>
                <w:sz w:val="20"/>
                <w:szCs w:val="20"/>
              </w:rPr>
              <w:t>Exclusive of pavement &amp; shoulders.</w:t>
            </w:r>
          </w:p>
        </w:tc>
      </w:tr>
      <w:tr w:rsidR="00557E0E" w:rsidTr="00BB726E">
        <w:tc>
          <w:tcPr>
            <w:tcW w:w="1159" w:type="dxa"/>
            <w:vAlign w:val="center"/>
          </w:tcPr>
          <w:p w:rsidR="00557E0E" w:rsidRDefault="00557E0E" w:rsidP="00BB726E">
            <w:pPr>
              <w:pStyle w:val="Default"/>
              <w:rPr>
                <w:rFonts w:ascii="Arial" w:hAnsi="Arial" w:cs="Arial"/>
                <w:sz w:val="20"/>
                <w:szCs w:val="20"/>
              </w:rPr>
            </w:pPr>
            <w:r>
              <w:rPr>
                <w:rFonts w:ascii="Arial" w:hAnsi="Arial" w:cs="Arial"/>
                <w:sz w:val="20"/>
                <w:szCs w:val="20"/>
              </w:rPr>
              <w:t>8</w:t>
            </w:r>
          </w:p>
        </w:tc>
        <w:tc>
          <w:tcPr>
            <w:tcW w:w="2104" w:type="dxa"/>
            <w:vAlign w:val="center"/>
          </w:tcPr>
          <w:p w:rsidR="00557E0E" w:rsidRDefault="00557E0E" w:rsidP="00BB726E">
            <w:pPr>
              <w:pStyle w:val="Default"/>
              <w:rPr>
                <w:rFonts w:ascii="Arial" w:hAnsi="Arial" w:cs="Arial"/>
                <w:sz w:val="20"/>
                <w:szCs w:val="20"/>
              </w:rPr>
            </w:pPr>
            <w:r>
              <w:rPr>
                <w:rFonts w:ascii="Arial" w:hAnsi="Arial" w:cs="Arial"/>
                <w:sz w:val="20"/>
                <w:szCs w:val="20"/>
              </w:rPr>
              <w:t>Overrun</w:t>
            </w:r>
          </w:p>
        </w:tc>
        <w:tc>
          <w:tcPr>
            <w:tcW w:w="1882" w:type="dxa"/>
            <w:vAlign w:val="center"/>
          </w:tcPr>
          <w:p w:rsidR="00557E0E" w:rsidRDefault="00557E0E" w:rsidP="00BB726E">
            <w:pPr>
              <w:pStyle w:val="Default"/>
              <w:rPr>
                <w:rFonts w:ascii="Arial" w:hAnsi="Arial" w:cs="Arial"/>
                <w:sz w:val="20"/>
                <w:szCs w:val="20"/>
              </w:rPr>
            </w:pPr>
          </w:p>
        </w:tc>
        <w:tc>
          <w:tcPr>
            <w:tcW w:w="6127" w:type="dxa"/>
            <w:vAlign w:val="center"/>
          </w:tcPr>
          <w:p w:rsidR="00557E0E" w:rsidRDefault="00557E0E" w:rsidP="00BB726E">
            <w:pPr>
              <w:pStyle w:val="Default"/>
              <w:rPr>
                <w:rFonts w:ascii="Arial" w:hAnsi="Arial" w:cs="Arial"/>
                <w:sz w:val="20"/>
                <w:szCs w:val="20"/>
              </w:rPr>
            </w:pPr>
            <w:r>
              <w:rPr>
                <w:rFonts w:ascii="Arial" w:hAnsi="Arial" w:cs="Arial"/>
                <w:sz w:val="20"/>
                <w:szCs w:val="20"/>
              </w:rPr>
              <w:t>See Table 3.5</w:t>
            </w:r>
          </w:p>
        </w:tc>
      </w:tr>
      <w:tr w:rsidR="00557E0E" w:rsidTr="00BB726E">
        <w:tc>
          <w:tcPr>
            <w:tcW w:w="1159" w:type="dxa"/>
            <w:vAlign w:val="center"/>
          </w:tcPr>
          <w:p w:rsidR="00557E0E" w:rsidRDefault="00557E0E" w:rsidP="00BB726E">
            <w:pPr>
              <w:pStyle w:val="Default"/>
              <w:rPr>
                <w:rFonts w:ascii="Arial" w:hAnsi="Arial" w:cs="Arial"/>
                <w:sz w:val="20"/>
                <w:szCs w:val="20"/>
              </w:rPr>
            </w:pPr>
            <w:r>
              <w:rPr>
                <w:rFonts w:ascii="Arial" w:hAnsi="Arial" w:cs="Arial"/>
                <w:sz w:val="20"/>
                <w:szCs w:val="20"/>
              </w:rPr>
              <w:t>9</w:t>
            </w:r>
          </w:p>
        </w:tc>
        <w:tc>
          <w:tcPr>
            <w:tcW w:w="2104" w:type="dxa"/>
            <w:vAlign w:val="center"/>
          </w:tcPr>
          <w:p w:rsidR="00557E0E" w:rsidRDefault="00557E0E" w:rsidP="00BB726E">
            <w:pPr>
              <w:pStyle w:val="Default"/>
              <w:rPr>
                <w:rFonts w:ascii="Arial" w:hAnsi="Arial" w:cs="Arial"/>
                <w:sz w:val="20"/>
                <w:szCs w:val="20"/>
              </w:rPr>
            </w:pPr>
            <w:r>
              <w:rPr>
                <w:rFonts w:ascii="Arial" w:hAnsi="Arial" w:cs="Arial"/>
                <w:sz w:val="20"/>
                <w:szCs w:val="20"/>
              </w:rPr>
              <w:t>Distance from the Centerline of a Fixed wing Runway to the Centerline of a Parallel Rotary Wing Runway, Helipad, or Landing Lane</w:t>
            </w:r>
          </w:p>
        </w:tc>
        <w:tc>
          <w:tcPr>
            <w:tcW w:w="1882" w:type="dxa"/>
            <w:vAlign w:val="center"/>
          </w:tcPr>
          <w:p w:rsidR="00557E0E" w:rsidRDefault="00557E0E" w:rsidP="00BB726E">
            <w:pPr>
              <w:pStyle w:val="Default"/>
              <w:rPr>
                <w:rFonts w:ascii="Arial" w:hAnsi="Arial" w:cs="Arial"/>
                <w:sz w:val="20"/>
                <w:szCs w:val="20"/>
              </w:rPr>
            </w:pPr>
            <w:r>
              <w:rPr>
                <w:rFonts w:ascii="Arial" w:hAnsi="Arial" w:cs="Arial"/>
                <w:sz w:val="20"/>
                <w:szCs w:val="20"/>
              </w:rPr>
              <w:t>Min. 213.36m</w:t>
            </w:r>
          </w:p>
        </w:tc>
        <w:tc>
          <w:tcPr>
            <w:tcW w:w="6127" w:type="dxa"/>
            <w:vAlign w:val="center"/>
          </w:tcPr>
          <w:p w:rsidR="00557E0E" w:rsidRDefault="00557E0E" w:rsidP="00BB726E">
            <w:pPr>
              <w:pStyle w:val="Default"/>
              <w:rPr>
                <w:rFonts w:ascii="Arial" w:hAnsi="Arial" w:cs="Arial"/>
                <w:sz w:val="20"/>
                <w:szCs w:val="20"/>
              </w:rPr>
            </w:pPr>
            <w:r>
              <w:rPr>
                <w:rFonts w:ascii="Arial" w:hAnsi="Arial" w:cs="Arial"/>
                <w:sz w:val="20"/>
                <w:szCs w:val="20"/>
              </w:rPr>
              <w:t>Simultaneous VFR operations for Class A Runway and Army Class B Runway.</w:t>
            </w:r>
          </w:p>
        </w:tc>
      </w:tr>
      <w:tr w:rsidR="00557E0E" w:rsidTr="00BB726E">
        <w:tc>
          <w:tcPr>
            <w:tcW w:w="1159" w:type="dxa"/>
            <w:vAlign w:val="center"/>
          </w:tcPr>
          <w:p w:rsidR="00557E0E" w:rsidRPr="00557E0E" w:rsidRDefault="00557E0E" w:rsidP="00BB726E">
            <w:pPr>
              <w:pStyle w:val="Default"/>
              <w:rPr>
                <w:rFonts w:ascii="Arial" w:hAnsi="Arial" w:cs="Arial"/>
                <w:sz w:val="20"/>
                <w:szCs w:val="20"/>
              </w:rPr>
            </w:pPr>
          </w:p>
        </w:tc>
        <w:tc>
          <w:tcPr>
            <w:tcW w:w="2104" w:type="dxa"/>
            <w:vAlign w:val="center"/>
          </w:tcPr>
          <w:p w:rsidR="00557E0E" w:rsidRPr="00557E0E" w:rsidRDefault="00557E0E" w:rsidP="00BB726E">
            <w:pPr>
              <w:pStyle w:val="Default"/>
              <w:rPr>
                <w:rFonts w:ascii="Arial" w:hAnsi="Arial" w:cs="Arial"/>
                <w:sz w:val="20"/>
                <w:szCs w:val="20"/>
              </w:rPr>
            </w:pPr>
          </w:p>
        </w:tc>
        <w:tc>
          <w:tcPr>
            <w:tcW w:w="1882" w:type="dxa"/>
            <w:vAlign w:val="center"/>
          </w:tcPr>
          <w:p w:rsidR="00557E0E" w:rsidRPr="00557E0E" w:rsidRDefault="00557E0E" w:rsidP="00BB726E">
            <w:pPr>
              <w:pStyle w:val="Default"/>
              <w:rPr>
                <w:rFonts w:ascii="Arial" w:hAnsi="Arial" w:cs="Arial"/>
                <w:sz w:val="20"/>
                <w:szCs w:val="20"/>
              </w:rPr>
            </w:pPr>
            <w:r>
              <w:rPr>
                <w:rFonts w:ascii="Arial" w:hAnsi="Arial" w:cs="Arial"/>
                <w:sz w:val="20"/>
                <w:szCs w:val="20"/>
              </w:rPr>
              <w:t>Min. 304.80</w:t>
            </w:r>
            <w:r w:rsidRPr="00557E0E">
              <w:rPr>
                <w:rFonts w:ascii="Arial" w:hAnsi="Arial" w:cs="Arial"/>
                <w:sz w:val="20"/>
                <w:szCs w:val="20"/>
              </w:rPr>
              <w:t>m</w:t>
            </w:r>
          </w:p>
        </w:tc>
        <w:tc>
          <w:tcPr>
            <w:tcW w:w="6127" w:type="dxa"/>
            <w:vAlign w:val="center"/>
          </w:tcPr>
          <w:p w:rsidR="00557E0E" w:rsidRPr="00557E0E" w:rsidRDefault="00557E0E" w:rsidP="00BB726E">
            <w:pPr>
              <w:pStyle w:val="Default"/>
              <w:rPr>
                <w:rFonts w:ascii="Arial" w:hAnsi="Arial" w:cs="Arial"/>
                <w:sz w:val="20"/>
                <w:szCs w:val="20"/>
              </w:rPr>
            </w:pPr>
            <w:r w:rsidRPr="00557E0E">
              <w:rPr>
                <w:rFonts w:ascii="Arial" w:hAnsi="Arial" w:cs="Arial"/>
                <w:sz w:val="20"/>
                <w:szCs w:val="20"/>
              </w:rPr>
              <w:t>Simultaneous VFR operations for Class B Runway for Ai</w:t>
            </w:r>
            <w:r>
              <w:rPr>
                <w:rFonts w:ascii="Arial" w:hAnsi="Arial" w:cs="Arial"/>
                <w:sz w:val="20"/>
                <w:szCs w:val="20"/>
              </w:rPr>
              <w:t>r Force, Navy and Marine Corps.</w:t>
            </w:r>
          </w:p>
        </w:tc>
      </w:tr>
      <w:tr w:rsidR="00557E0E" w:rsidTr="00BB726E">
        <w:tc>
          <w:tcPr>
            <w:tcW w:w="1159" w:type="dxa"/>
            <w:vAlign w:val="center"/>
          </w:tcPr>
          <w:p w:rsidR="00557E0E" w:rsidRPr="00557E0E" w:rsidRDefault="00557E0E" w:rsidP="00BB726E">
            <w:pPr>
              <w:pStyle w:val="Default"/>
              <w:rPr>
                <w:rFonts w:ascii="Arial" w:hAnsi="Arial" w:cs="Arial"/>
                <w:sz w:val="20"/>
                <w:szCs w:val="20"/>
              </w:rPr>
            </w:pPr>
          </w:p>
        </w:tc>
        <w:tc>
          <w:tcPr>
            <w:tcW w:w="2104" w:type="dxa"/>
            <w:vAlign w:val="center"/>
          </w:tcPr>
          <w:p w:rsidR="00557E0E" w:rsidRPr="00557E0E" w:rsidRDefault="00557E0E" w:rsidP="00BB726E">
            <w:pPr>
              <w:pStyle w:val="Default"/>
              <w:rPr>
                <w:rFonts w:ascii="Arial" w:hAnsi="Arial" w:cs="Arial"/>
                <w:sz w:val="20"/>
                <w:szCs w:val="20"/>
              </w:rPr>
            </w:pPr>
          </w:p>
        </w:tc>
        <w:tc>
          <w:tcPr>
            <w:tcW w:w="1882" w:type="dxa"/>
            <w:vAlign w:val="center"/>
          </w:tcPr>
          <w:p w:rsidR="00557E0E" w:rsidRPr="00557E0E" w:rsidRDefault="00557E0E" w:rsidP="00BB726E">
            <w:pPr>
              <w:pStyle w:val="Default"/>
              <w:rPr>
                <w:rFonts w:ascii="Arial" w:hAnsi="Arial" w:cs="Arial"/>
                <w:sz w:val="20"/>
                <w:szCs w:val="20"/>
              </w:rPr>
            </w:pPr>
            <w:r>
              <w:rPr>
                <w:rFonts w:ascii="Arial" w:hAnsi="Arial" w:cs="Arial"/>
                <w:sz w:val="20"/>
                <w:szCs w:val="20"/>
              </w:rPr>
              <w:t>Min. 213.36</w:t>
            </w:r>
            <w:r w:rsidRPr="00557E0E">
              <w:rPr>
                <w:rFonts w:ascii="Arial" w:hAnsi="Arial" w:cs="Arial"/>
                <w:sz w:val="20"/>
                <w:szCs w:val="20"/>
              </w:rPr>
              <w:t>m</w:t>
            </w:r>
          </w:p>
        </w:tc>
        <w:tc>
          <w:tcPr>
            <w:tcW w:w="6127" w:type="dxa"/>
            <w:vAlign w:val="center"/>
          </w:tcPr>
          <w:p w:rsidR="00557E0E" w:rsidRPr="00557E0E" w:rsidRDefault="00557E0E" w:rsidP="00BB726E">
            <w:pPr>
              <w:pStyle w:val="Default"/>
              <w:rPr>
                <w:rFonts w:ascii="Arial" w:hAnsi="Arial" w:cs="Arial"/>
                <w:sz w:val="20"/>
                <w:szCs w:val="20"/>
              </w:rPr>
            </w:pPr>
            <w:r w:rsidRPr="00557E0E">
              <w:rPr>
                <w:rFonts w:ascii="Arial" w:hAnsi="Arial" w:cs="Arial"/>
                <w:sz w:val="20"/>
                <w:szCs w:val="20"/>
              </w:rPr>
              <w:t xml:space="preserve">Non-simultaneous operations. </w:t>
            </w:r>
            <w:r>
              <w:rPr>
                <w:rFonts w:ascii="Arial" w:hAnsi="Arial" w:cs="Arial"/>
                <w:sz w:val="20"/>
                <w:szCs w:val="20"/>
              </w:rPr>
              <w:t xml:space="preserve"> </w:t>
            </w:r>
            <w:r w:rsidRPr="00557E0E">
              <w:rPr>
                <w:rFonts w:ascii="Arial" w:hAnsi="Arial" w:cs="Arial"/>
                <w:sz w:val="20"/>
                <w:szCs w:val="20"/>
              </w:rPr>
              <w:t>Distance ma</w:t>
            </w:r>
            <w:r>
              <w:rPr>
                <w:rFonts w:ascii="Arial" w:hAnsi="Arial" w:cs="Arial"/>
                <w:sz w:val="20"/>
                <w:szCs w:val="20"/>
              </w:rPr>
              <w:t>y be reduced to 60.96m</w:t>
            </w:r>
            <w:r w:rsidRPr="00557E0E">
              <w:rPr>
                <w:rFonts w:ascii="Arial" w:hAnsi="Arial" w:cs="Arial"/>
                <w:sz w:val="20"/>
                <w:szCs w:val="20"/>
              </w:rPr>
              <w:t xml:space="preserve">; however, waiver must be based on wake-turbulence and jet blast. </w:t>
            </w:r>
            <w:r>
              <w:rPr>
                <w:rFonts w:ascii="Arial" w:hAnsi="Arial" w:cs="Arial"/>
                <w:sz w:val="20"/>
                <w:szCs w:val="20"/>
              </w:rPr>
              <w:t xml:space="preserve"> </w:t>
            </w:r>
            <w:r w:rsidRPr="00557E0E">
              <w:rPr>
                <w:rFonts w:ascii="Arial" w:hAnsi="Arial" w:cs="Arial"/>
                <w:sz w:val="20"/>
                <w:szCs w:val="20"/>
              </w:rPr>
              <w:t>In locating the helipad, consideration must be given to hold position marking. Rotary-wing aircraft must be located on the apron side of the hold position markings (away from the ru</w:t>
            </w:r>
            <w:r>
              <w:rPr>
                <w:rFonts w:ascii="Arial" w:hAnsi="Arial" w:cs="Arial"/>
                <w:sz w:val="20"/>
                <w:szCs w:val="20"/>
              </w:rPr>
              <w:t>nway) during runway operations.</w:t>
            </w:r>
          </w:p>
        </w:tc>
      </w:tr>
      <w:tr w:rsidR="001C2C84" w:rsidTr="00BB726E">
        <w:tc>
          <w:tcPr>
            <w:tcW w:w="1159" w:type="dxa"/>
            <w:vAlign w:val="center"/>
          </w:tcPr>
          <w:p w:rsidR="001C2C84" w:rsidRPr="00557E0E" w:rsidRDefault="001C2C84" w:rsidP="00BB726E">
            <w:pPr>
              <w:pStyle w:val="Default"/>
              <w:rPr>
                <w:rFonts w:ascii="Arial" w:hAnsi="Arial" w:cs="Arial"/>
                <w:sz w:val="20"/>
                <w:szCs w:val="20"/>
              </w:rPr>
            </w:pPr>
          </w:p>
        </w:tc>
        <w:tc>
          <w:tcPr>
            <w:tcW w:w="2104" w:type="dxa"/>
            <w:vAlign w:val="center"/>
          </w:tcPr>
          <w:p w:rsidR="001C2C84" w:rsidRPr="00557E0E" w:rsidRDefault="001C2C84" w:rsidP="00BB726E">
            <w:pPr>
              <w:pStyle w:val="Default"/>
              <w:rPr>
                <w:rFonts w:ascii="Arial" w:hAnsi="Arial" w:cs="Arial"/>
                <w:sz w:val="20"/>
                <w:szCs w:val="20"/>
              </w:rPr>
            </w:pPr>
          </w:p>
        </w:tc>
        <w:tc>
          <w:tcPr>
            <w:tcW w:w="1882" w:type="dxa"/>
            <w:vAlign w:val="center"/>
          </w:tcPr>
          <w:p w:rsidR="001C2C84" w:rsidRPr="001C2C84" w:rsidRDefault="001C2C84" w:rsidP="00BB726E">
            <w:pPr>
              <w:pStyle w:val="Default"/>
              <w:rPr>
                <w:rFonts w:ascii="Arial" w:hAnsi="Arial" w:cs="Arial"/>
                <w:sz w:val="20"/>
                <w:szCs w:val="20"/>
              </w:rPr>
            </w:pPr>
            <w:r w:rsidRPr="001C2C84">
              <w:rPr>
                <w:rFonts w:ascii="Arial" w:hAnsi="Arial" w:cs="Arial"/>
                <w:sz w:val="20"/>
                <w:szCs w:val="20"/>
              </w:rPr>
              <w:t>Min. 762.00m</w:t>
            </w:r>
          </w:p>
        </w:tc>
        <w:tc>
          <w:tcPr>
            <w:tcW w:w="6127" w:type="dxa"/>
            <w:vAlign w:val="center"/>
          </w:tcPr>
          <w:p w:rsidR="001C2C84" w:rsidRPr="001C2C84" w:rsidRDefault="001C2C84" w:rsidP="00BB726E">
            <w:pPr>
              <w:pStyle w:val="Default"/>
              <w:rPr>
                <w:rFonts w:ascii="Arial" w:hAnsi="Arial" w:cs="Arial"/>
                <w:sz w:val="20"/>
                <w:szCs w:val="20"/>
              </w:rPr>
            </w:pPr>
            <w:r w:rsidRPr="001C2C84">
              <w:rPr>
                <w:rFonts w:ascii="Arial" w:hAnsi="Arial" w:cs="Arial"/>
                <w:sz w:val="20"/>
                <w:szCs w:val="20"/>
              </w:rPr>
              <w:t>Instrument Flight Rules (IFR) using simultaneous operations (Depart-Depart) (Depart-Approach).</w:t>
            </w:r>
          </w:p>
        </w:tc>
      </w:tr>
      <w:tr w:rsidR="001C2C84" w:rsidTr="00BB726E">
        <w:tc>
          <w:tcPr>
            <w:tcW w:w="1159" w:type="dxa"/>
            <w:vAlign w:val="center"/>
          </w:tcPr>
          <w:p w:rsidR="001C2C84" w:rsidRPr="00557E0E" w:rsidRDefault="001C2C84" w:rsidP="00BB726E">
            <w:pPr>
              <w:pStyle w:val="Default"/>
              <w:rPr>
                <w:rFonts w:ascii="Arial" w:hAnsi="Arial" w:cs="Arial"/>
                <w:sz w:val="20"/>
                <w:szCs w:val="20"/>
              </w:rPr>
            </w:pPr>
          </w:p>
        </w:tc>
        <w:tc>
          <w:tcPr>
            <w:tcW w:w="2104" w:type="dxa"/>
            <w:vAlign w:val="center"/>
          </w:tcPr>
          <w:p w:rsidR="001C2C84" w:rsidRPr="00557E0E" w:rsidRDefault="001C2C84" w:rsidP="00BB726E">
            <w:pPr>
              <w:pStyle w:val="Default"/>
              <w:rPr>
                <w:rFonts w:ascii="Arial" w:hAnsi="Arial" w:cs="Arial"/>
                <w:sz w:val="20"/>
                <w:szCs w:val="20"/>
              </w:rPr>
            </w:pPr>
          </w:p>
        </w:tc>
        <w:tc>
          <w:tcPr>
            <w:tcW w:w="1882" w:type="dxa"/>
            <w:vAlign w:val="center"/>
          </w:tcPr>
          <w:p w:rsidR="001C2C84" w:rsidRPr="001C2C84" w:rsidRDefault="001C2C84" w:rsidP="00BB726E">
            <w:pPr>
              <w:pStyle w:val="Default"/>
              <w:rPr>
                <w:rFonts w:ascii="Arial" w:hAnsi="Arial" w:cs="Arial"/>
                <w:sz w:val="20"/>
                <w:szCs w:val="20"/>
              </w:rPr>
            </w:pPr>
            <w:r w:rsidRPr="001C2C84">
              <w:rPr>
                <w:rFonts w:ascii="Arial" w:hAnsi="Arial" w:cs="Arial"/>
                <w:sz w:val="20"/>
                <w:szCs w:val="20"/>
              </w:rPr>
              <w:t>Min. 1,310.64m</w:t>
            </w:r>
          </w:p>
        </w:tc>
        <w:tc>
          <w:tcPr>
            <w:tcW w:w="6127" w:type="dxa"/>
            <w:vAlign w:val="center"/>
          </w:tcPr>
          <w:p w:rsidR="001C2C84" w:rsidRPr="001C2C84" w:rsidRDefault="001C2C84" w:rsidP="00BB726E">
            <w:pPr>
              <w:pStyle w:val="Default"/>
              <w:rPr>
                <w:rFonts w:ascii="Arial" w:hAnsi="Arial" w:cs="Arial"/>
                <w:sz w:val="20"/>
                <w:szCs w:val="20"/>
              </w:rPr>
            </w:pPr>
            <w:r w:rsidRPr="001C2C84">
              <w:rPr>
                <w:rFonts w:ascii="Arial" w:hAnsi="Arial" w:cs="Arial"/>
                <w:sz w:val="20"/>
                <w:szCs w:val="20"/>
              </w:rPr>
              <w:t>Instrument flight rules (IFR) using simultaneous approaches.</w:t>
            </w:r>
          </w:p>
        </w:tc>
      </w:tr>
      <w:tr w:rsidR="001C2C84" w:rsidTr="00BB726E">
        <w:tc>
          <w:tcPr>
            <w:tcW w:w="1159" w:type="dxa"/>
            <w:vAlign w:val="center"/>
          </w:tcPr>
          <w:p w:rsidR="001C2C84" w:rsidRPr="001C2C84" w:rsidRDefault="001C2C84" w:rsidP="00BB726E">
            <w:pPr>
              <w:pStyle w:val="Default"/>
              <w:rPr>
                <w:rFonts w:ascii="Arial" w:hAnsi="Arial" w:cs="Arial"/>
                <w:sz w:val="20"/>
                <w:szCs w:val="20"/>
              </w:rPr>
            </w:pPr>
            <w:r w:rsidRPr="001C2C84">
              <w:rPr>
                <w:rFonts w:ascii="Arial" w:hAnsi="Arial" w:cs="Arial"/>
                <w:sz w:val="20"/>
                <w:szCs w:val="20"/>
              </w:rPr>
              <w:t>10</w:t>
            </w:r>
          </w:p>
        </w:tc>
        <w:tc>
          <w:tcPr>
            <w:tcW w:w="2104" w:type="dxa"/>
            <w:vAlign w:val="center"/>
          </w:tcPr>
          <w:p w:rsidR="001C2C84" w:rsidRPr="001C2C84" w:rsidRDefault="001C2C84" w:rsidP="00BB726E">
            <w:pPr>
              <w:pStyle w:val="Default"/>
              <w:rPr>
                <w:rFonts w:ascii="Arial" w:hAnsi="Arial" w:cs="Arial"/>
                <w:sz w:val="20"/>
                <w:szCs w:val="20"/>
              </w:rPr>
            </w:pPr>
            <w:r w:rsidRPr="001C2C84">
              <w:rPr>
                <w:rFonts w:ascii="Arial" w:hAnsi="Arial" w:cs="Arial"/>
                <w:sz w:val="20"/>
                <w:szCs w:val="20"/>
              </w:rPr>
              <w:t>Distance Between Centerlines of: (a) Parallel Rotary-Wing Runways, Helipads, or Any Combina</w:t>
            </w:r>
            <w:r w:rsidRPr="001C2C84">
              <w:rPr>
                <w:rFonts w:ascii="Arial" w:hAnsi="Arial" w:cs="Arial"/>
                <w:sz w:val="20"/>
                <w:szCs w:val="20"/>
              </w:rPr>
              <w:softHyphen/>
              <w:t>tion Thereof</w:t>
            </w:r>
            <w:r>
              <w:rPr>
                <w:rFonts w:ascii="Arial" w:hAnsi="Arial" w:cs="Arial"/>
                <w:sz w:val="20"/>
                <w:szCs w:val="20"/>
              </w:rPr>
              <w:t>. (b) Landing Lane and Parallel Rotary Wing Runway or Helipad</w:t>
            </w:r>
          </w:p>
        </w:tc>
        <w:tc>
          <w:tcPr>
            <w:tcW w:w="1882" w:type="dxa"/>
            <w:vAlign w:val="center"/>
          </w:tcPr>
          <w:p w:rsidR="001C2C84" w:rsidRPr="001C2C84" w:rsidRDefault="001C2C84" w:rsidP="00BB726E">
            <w:pPr>
              <w:pStyle w:val="Default"/>
              <w:rPr>
                <w:rFonts w:ascii="Arial" w:hAnsi="Arial" w:cs="Arial"/>
                <w:sz w:val="20"/>
                <w:szCs w:val="20"/>
              </w:rPr>
            </w:pPr>
            <w:r>
              <w:rPr>
                <w:rFonts w:ascii="Arial" w:hAnsi="Arial" w:cs="Arial"/>
                <w:sz w:val="20"/>
                <w:szCs w:val="20"/>
              </w:rPr>
              <w:t>Min. 213.36m</w:t>
            </w:r>
          </w:p>
        </w:tc>
        <w:tc>
          <w:tcPr>
            <w:tcW w:w="6127" w:type="dxa"/>
            <w:vAlign w:val="center"/>
          </w:tcPr>
          <w:p w:rsidR="001C2C84" w:rsidRPr="001C2C84" w:rsidRDefault="001C2C84" w:rsidP="00BB726E">
            <w:pPr>
              <w:pStyle w:val="Default"/>
              <w:rPr>
                <w:rFonts w:ascii="Arial" w:hAnsi="Arial" w:cs="Arial"/>
                <w:sz w:val="20"/>
                <w:szCs w:val="20"/>
              </w:rPr>
            </w:pPr>
            <w:r w:rsidRPr="001C2C84">
              <w:rPr>
                <w:rFonts w:ascii="Arial" w:hAnsi="Arial" w:cs="Arial"/>
                <w:sz w:val="20"/>
                <w:szCs w:val="20"/>
              </w:rPr>
              <w:t>Visual flight rules (VFR) without intervening parall</w:t>
            </w:r>
            <w:r>
              <w:rPr>
                <w:rFonts w:ascii="Arial" w:hAnsi="Arial" w:cs="Arial"/>
                <w:sz w:val="20"/>
                <w:szCs w:val="20"/>
              </w:rPr>
              <w:t>el taxiway between centerlines.</w:t>
            </w:r>
          </w:p>
        </w:tc>
      </w:tr>
    </w:tbl>
    <w:p w:rsidR="00852BE5" w:rsidRPr="00BB726E" w:rsidRDefault="00852BE5" w:rsidP="00BB726E">
      <w:pPr>
        <w:pStyle w:val="Default"/>
        <w:rPr>
          <w:rFonts w:ascii="Arial" w:hAnsi="Arial" w:cs="Arial"/>
          <w:sz w:val="20"/>
          <w:szCs w:val="20"/>
        </w:rPr>
      </w:pPr>
    </w:p>
    <w:p w:rsidR="00852BE5" w:rsidRPr="005B5B03" w:rsidRDefault="005B5B03" w:rsidP="00BB726E">
      <w:pPr>
        <w:pStyle w:val="Default"/>
        <w:rPr>
          <w:rFonts w:ascii="Arial" w:hAnsi="Arial" w:cs="Arial"/>
          <w:sz w:val="20"/>
          <w:szCs w:val="20"/>
        </w:rPr>
      </w:pPr>
      <w:r w:rsidRPr="005B5B03">
        <w:rPr>
          <w:rFonts w:ascii="Arial" w:hAnsi="Arial" w:cs="Arial"/>
          <w:sz w:val="20"/>
          <w:szCs w:val="20"/>
        </w:rPr>
        <w:t>Figure 3.1 – Helicopter VFR Runway</w:t>
      </w:r>
    </w:p>
    <w:p w:rsidR="005B5B03" w:rsidRDefault="005B5B03" w:rsidP="00BB726E">
      <w:pPr>
        <w:pStyle w:val="Default"/>
        <w:rPr>
          <w:rFonts w:ascii="Arial" w:hAnsi="Arial" w:cs="Arial"/>
          <w:sz w:val="20"/>
          <w:szCs w:val="20"/>
        </w:rPr>
      </w:pPr>
      <w:r w:rsidRPr="005B5B03">
        <w:rPr>
          <w:rFonts w:ascii="Arial" w:hAnsi="Arial" w:cs="Arial"/>
          <w:sz w:val="20"/>
          <w:szCs w:val="20"/>
        </w:rPr>
        <w:t xml:space="preserve">Figure 3.2 </w:t>
      </w:r>
      <w:r>
        <w:rPr>
          <w:rFonts w:ascii="Arial" w:hAnsi="Arial" w:cs="Arial"/>
          <w:sz w:val="20"/>
          <w:szCs w:val="20"/>
        </w:rPr>
        <w:t>–</w:t>
      </w:r>
      <w:r w:rsidRPr="005B5B03">
        <w:rPr>
          <w:rFonts w:ascii="Arial" w:hAnsi="Arial" w:cs="Arial"/>
          <w:sz w:val="20"/>
          <w:szCs w:val="20"/>
        </w:rPr>
        <w:t xml:space="preserve"> </w:t>
      </w:r>
      <w:r>
        <w:rPr>
          <w:rFonts w:ascii="Arial" w:hAnsi="Arial" w:cs="Arial"/>
          <w:sz w:val="20"/>
          <w:szCs w:val="20"/>
        </w:rPr>
        <w:t>Helicopter IFR Runway</w:t>
      </w:r>
    </w:p>
    <w:p w:rsidR="005B5B03" w:rsidRDefault="005B5B03" w:rsidP="00BB726E">
      <w:pPr>
        <w:pStyle w:val="Default"/>
        <w:rPr>
          <w:rFonts w:ascii="Arial" w:hAnsi="Arial" w:cs="Arial"/>
          <w:sz w:val="20"/>
          <w:szCs w:val="20"/>
        </w:rPr>
      </w:pPr>
      <w:r>
        <w:rPr>
          <w:rFonts w:ascii="Arial" w:hAnsi="Arial" w:cs="Arial"/>
          <w:sz w:val="20"/>
          <w:szCs w:val="20"/>
        </w:rPr>
        <w:t>Figure 3.3 – IFR Airspace Imaginary Surfaces – IFR Helicopter Runway and Helipad.</w:t>
      </w:r>
    </w:p>
    <w:p w:rsidR="00BB726E" w:rsidRDefault="00BB726E" w:rsidP="00BB726E">
      <w:pPr>
        <w:pStyle w:val="Default"/>
        <w:rPr>
          <w:rFonts w:ascii="Arial" w:hAnsi="Arial" w:cs="Arial"/>
          <w:sz w:val="20"/>
          <w:szCs w:val="20"/>
        </w:rPr>
      </w:pPr>
    </w:p>
    <w:p w:rsidR="00FD7243" w:rsidRDefault="00BB726E" w:rsidP="00BB726E">
      <w:pPr>
        <w:widowControl w:val="0"/>
        <w:numPr>
          <w:ilvl w:val="1"/>
          <w:numId w:val="36"/>
        </w:numPr>
        <w:spacing w:after="117" w:line="280" w:lineRule="atLeast"/>
        <w:ind w:left="360"/>
        <w:contextualSpacing/>
        <w:rPr>
          <w:rFonts w:ascii="Arial" w:hAnsi="Arial" w:cs="Arial"/>
          <w:sz w:val="20"/>
          <w:szCs w:val="20"/>
        </w:rPr>
      </w:pPr>
      <w:r w:rsidRPr="00BB726E">
        <w:rPr>
          <w:rFonts w:ascii="Arial" w:hAnsi="Arial" w:cs="Arial"/>
          <w:sz w:val="20"/>
          <w:szCs w:val="20"/>
        </w:rPr>
        <w:t>Helipads allow for a helicopter hovering, landing, and take off.  Except at facilities where helicopter runways are provided, helipads are the landing and take-off locations for helicopters.  The Army and Air Force provide for three types of helipads:  Standard Visual Flight Rules (VFR) Helipad, Limited Use Helipad, and In</w:t>
      </w:r>
      <w:r w:rsidR="00FD7243" w:rsidRPr="00BB726E">
        <w:rPr>
          <w:rFonts w:ascii="Arial" w:hAnsi="Arial" w:cs="Arial"/>
          <w:sz w:val="20"/>
          <w:szCs w:val="20"/>
        </w:rPr>
        <w:t>strument Flight Rules (IFR) Helipad.  The type of helipad depends on the following operational requireme</w:t>
      </w:r>
      <w:r>
        <w:rPr>
          <w:rFonts w:ascii="Arial" w:hAnsi="Arial" w:cs="Arial"/>
          <w:sz w:val="20"/>
          <w:szCs w:val="20"/>
        </w:rPr>
        <w:t>nts:</w:t>
      </w:r>
    </w:p>
    <w:p w:rsidR="00BB726E" w:rsidRPr="00BB726E" w:rsidRDefault="00BB726E" w:rsidP="00BB726E">
      <w:pPr>
        <w:widowControl w:val="0"/>
        <w:spacing w:after="117" w:line="280" w:lineRule="atLeast"/>
        <w:contextualSpacing/>
        <w:rPr>
          <w:rFonts w:ascii="Arial" w:hAnsi="Arial" w:cs="Arial"/>
          <w:sz w:val="20"/>
          <w:szCs w:val="20"/>
        </w:rPr>
      </w:pPr>
    </w:p>
    <w:p w:rsidR="00FD7243" w:rsidRPr="00FD7243" w:rsidRDefault="00FD7243" w:rsidP="00BB726E">
      <w:pPr>
        <w:widowControl w:val="0"/>
        <w:numPr>
          <w:ilvl w:val="2"/>
          <w:numId w:val="36"/>
        </w:numPr>
        <w:spacing w:after="117" w:line="280" w:lineRule="atLeast"/>
        <w:contextualSpacing/>
        <w:rPr>
          <w:rFonts w:ascii="Arial" w:hAnsi="Arial" w:cs="Arial"/>
          <w:sz w:val="20"/>
          <w:szCs w:val="20"/>
        </w:rPr>
      </w:pPr>
      <w:r w:rsidRPr="00FD7243">
        <w:rPr>
          <w:rFonts w:ascii="Arial" w:hAnsi="Arial" w:cs="Arial"/>
          <w:sz w:val="20"/>
          <w:szCs w:val="20"/>
        </w:rPr>
        <w:t>Standard VFR Helipad. VFR design standards are used when no requirement exists or will exist in the future for an IFR helipad.  Criteria for this type of helipad permit the accommodation of most hel</w:t>
      </w:r>
      <w:r w:rsidR="00BB726E">
        <w:rPr>
          <w:rFonts w:ascii="Arial" w:hAnsi="Arial" w:cs="Arial"/>
          <w:sz w:val="20"/>
          <w:szCs w:val="20"/>
        </w:rPr>
        <w:t>ipad lighting systems.</w:t>
      </w:r>
    </w:p>
    <w:p w:rsidR="00FD7243" w:rsidRPr="00FD7243" w:rsidRDefault="00FD7243" w:rsidP="00BB726E">
      <w:pPr>
        <w:widowControl w:val="0"/>
        <w:numPr>
          <w:ilvl w:val="2"/>
          <w:numId w:val="36"/>
        </w:numPr>
        <w:spacing w:after="117" w:line="280" w:lineRule="atLeast"/>
        <w:contextualSpacing/>
        <w:rPr>
          <w:rFonts w:ascii="Arial" w:hAnsi="Arial" w:cs="Arial"/>
          <w:sz w:val="20"/>
          <w:szCs w:val="20"/>
        </w:rPr>
      </w:pPr>
      <w:r w:rsidRPr="00FD7243">
        <w:rPr>
          <w:rFonts w:ascii="Arial" w:hAnsi="Arial" w:cs="Arial"/>
          <w:sz w:val="20"/>
          <w:szCs w:val="20"/>
        </w:rPr>
        <w:t xml:space="preserve">Limited Use Helipad.  This is a VFR facility used at sites where only occasional operations are conducted. These sites may be, but are not limited to, hospitals, headquarter areas, missile sites, and established airfields or heliports where the Limited-Use Helipad may be used to preclude mixing helicopters and fixed-wing traffic. </w:t>
      </w:r>
      <w:r w:rsidR="006520AA">
        <w:rPr>
          <w:rFonts w:ascii="Arial" w:hAnsi="Arial" w:cs="Arial"/>
          <w:sz w:val="20"/>
          <w:szCs w:val="20"/>
        </w:rPr>
        <w:t xml:space="preserve"> </w:t>
      </w:r>
      <w:r w:rsidRPr="00FD7243">
        <w:rPr>
          <w:rFonts w:ascii="Arial" w:hAnsi="Arial" w:cs="Arial"/>
          <w:sz w:val="20"/>
          <w:szCs w:val="20"/>
        </w:rPr>
        <w:t>Limited Use Helipads may also be used to separate light helicopter traffic (5,670 kg [12,500 lbs] or less) from mediu</w:t>
      </w:r>
      <w:r w:rsidR="00BB726E">
        <w:rPr>
          <w:rFonts w:ascii="Arial" w:hAnsi="Arial" w:cs="Arial"/>
          <w:sz w:val="20"/>
          <w:szCs w:val="20"/>
        </w:rPr>
        <w:t>m and heavy helicopter traffic.</w:t>
      </w:r>
    </w:p>
    <w:p w:rsidR="00FD7243" w:rsidRPr="00FD7243" w:rsidRDefault="00FD7243" w:rsidP="00BB726E">
      <w:pPr>
        <w:widowControl w:val="0"/>
        <w:numPr>
          <w:ilvl w:val="2"/>
          <w:numId w:val="36"/>
        </w:numPr>
        <w:spacing w:after="117" w:line="280" w:lineRule="atLeast"/>
        <w:contextualSpacing/>
        <w:rPr>
          <w:rFonts w:ascii="Arial" w:hAnsi="Arial" w:cs="Arial"/>
          <w:sz w:val="20"/>
          <w:szCs w:val="20"/>
        </w:rPr>
      </w:pPr>
      <w:r w:rsidRPr="00FD7243">
        <w:rPr>
          <w:rFonts w:ascii="Arial" w:hAnsi="Arial" w:cs="Arial"/>
          <w:sz w:val="20"/>
          <w:szCs w:val="20"/>
        </w:rPr>
        <w:t xml:space="preserve">IFR Helipad. </w:t>
      </w:r>
      <w:r w:rsidR="006520AA">
        <w:rPr>
          <w:rFonts w:ascii="Arial" w:hAnsi="Arial" w:cs="Arial"/>
          <w:sz w:val="20"/>
          <w:szCs w:val="20"/>
        </w:rPr>
        <w:t xml:space="preserve"> </w:t>
      </w:r>
      <w:r w:rsidRPr="00FD7243">
        <w:rPr>
          <w:rFonts w:ascii="Arial" w:hAnsi="Arial" w:cs="Arial"/>
          <w:sz w:val="20"/>
          <w:szCs w:val="20"/>
        </w:rPr>
        <w:t>IFR design standards are used when an instrument approach capability is essential to the mission and no other instrument landing facilities, either fixed-wing or rotary-wing, are located within an acceptable commuting distance to the s</w:t>
      </w:r>
      <w:r w:rsidR="00BB726E">
        <w:rPr>
          <w:rFonts w:ascii="Arial" w:hAnsi="Arial" w:cs="Arial"/>
          <w:sz w:val="20"/>
          <w:szCs w:val="20"/>
        </w:rPr>
        <w:t>ite.</w:t>
      </w:r>
    </w:p>
    <w:p w:rsidR="00FD7243" w:rsidRDefault="00FD7243" w:rsidP="00BB726E">
      <w:pPr>
        <w:widowControl w:val="0"/>
        <w:numPr>
          <w:ilvl w:val="2"/>
          <w:numId w:val="36"/>
        </w:numPr>
        <w:spacing w:after="117" w:line="280" w:lineRule="atLeast"/>
        <w:contextualSpacing/>
        <w:rPr>
          <w:rFonts w:ascii="Arial" w:hAnsi="Arial" w:cs="Arial"/>
          <w:sz w:val="20"/>
          <w:szCs w:val="20"/>
        </w:rPr>
      </w:pPr>
      <w:r w:rsidRPr="00FD7243">
        <w:rPr>
          <w:rFonts w:ascii="Arial" w:hAnsi="Arial" w:cs="Arial"/>
          <w:sz w:val="20"/>
          <w:szCs w:val="20"/>
        </w:rPr>
        <w:t xml:space="preserve">Helipad Location. </w:t>
      </w:r>
      <w:r w:rsidR="006520AA">
        <w:rPr>
          <w:rFonts w:ascii="Arial" w:hAnsi="Arial" w:cs="Arial"/>
          <w:sz w:val="20"/>
          <w:szCs w:val="20"/>
        </w:rPr>
        <w:t xml:space="preserve"> </w:t>
      </w:r>
      <w:r w:rsidRPr="00FD7243">
        <w:rPr>
          <w:rFonts w:ascii="Arial" w:hAnsi="Arial" w:cs="Arial"/>
          <w:sz w:val="20"/>
          <w:szCs w:val="20"/>
        </w:rPr>
        <w:t>A helipad location should be selected with regard to mission requirements, overall facility development, approach-departure surfa</w:t>
      </w:r>
      <w:r w:rsidR="00BB726E">
        <w:rPr>
          <w:rFonts w:ascii="Arial" w:hAnsi="Arial" w:cs="Arial"/>
          <w:sz w:val="20"/>
          <w:szCs w:val="20"/>
        </w:rPr>
        <w:t>ces, and local wind conditions.</w:t>
      </w:r>
    </w:p>
    <w:p w:rsidR="00BB726E" w:rsidRPr="00FD7243" w:rsidRDefault="00BB726E" w:rsidP="00BB726E">
      <w:pPr>
        <w:widowControl w:val="0"/>
        <w:spacing w:after="117" w:line="280" w:lineRule="atLeast"/>
        <w:contextualSpacing/>
        <w:rPr>
          <w:rFonts w:ascii="Arial" w:hAnsi="Arial" w:cs="Arial"/>
          <w:sz w:val="20"/>
          <w:szCs w:val="20"/>
        </w:rPr>
      </w:pPr>
    </w:p>
    <w:p w:rsidR="00FD7243" w:rsidRPr="00FD7243" w:rsidRDefault="00FD7243" w:rsidP="00BB726E">
      <w:pPr>
        <w:widowControl w:val="0"/>
        <w:numPr>
          <w:ilvl w:val="3"/>
          <w:numId w:val="36"/>
        </w:numPr>
        <w:spacing w:after="117" w:line="280" w:lineRule="atLeast"/>
        <w:ind w:left="1800"/>
        <w:contextualSpacing/>
        <w:rPr>
          <w:rFonts w:ascii="Arial" w:hAnsi="Arial" w:cs="Arial"/>
          <w:sz w:val="20"/>
          <w:szCs w:val="20"/>
        </w:rPr>
      </w:pPr>
      <w:r w:rsidRPr="00FD7243">
        <w:rPr>
          <w:rFonts w:ascii="Arial" w:hAnsi="Arial" w:cs="Arial"/>
          <w:sz w:val="20"/>
          <w:szCs w:val="20"/>
        </w:rPr>
        <w:t xml:space="preserve">Near Runways. When a helipad is to be located near fixed- and rotary-wing runways, its location should be based on type of operations, in accordance with criteria in </w:t>
      </w:r>
      <w:r w:rsidRPr="00BB726E">
        <w:rPr>
          <w:rFonts w:ascii="Arial" w:hAnsi="Arial" w:cs="Arial"/>
          <w:color w:val="FF0000"/>
          <w:sz w:val="20"/>
          <w:szCs w:val="20"/>
          <w:highlight w:val="yellow"/>
        </w:rPr>
        <w:t xml:space="preserve">Table </w:t>
      </w:r>
      <w:r w:rsidR="00BB726E" w:rsidRPr="00BB726E">
        <w:rPr>
          <w:rFonts w:ascii="Arial" w:hAnsi="Arial" w:cs="Arial"/>
          <w:color w:val="FF0000"/>
          <w:sz w:val="20"/>
          <w:szCs w:val="20"/>
          <w:highlight w:val="yellow"/>
        </w:rPr>
        <w:t>3</w:t>
      </w:r>
      <w:r w:rsidRPr="00BB726E">
        <w:rPr>
          <w:rFonts w:ascii="Arial" w:hAnsi="Arial" w:cs="Arial"/>
          <w:color w:val="FF0000"/>
          <w:sz w:val="20"/>
          <w:szCs w:val="20"/>
          <w:highlight w:val="yellow"/>
        </w:rPr>
        <w:t>.1</w:t>
      </w:r>
      <w:r w:rsidR="00BB726E">
        <w:rPr>
          <w:rFonts w:ascii="Arial" w:hAnsi="Arial" w:cs="Arial"/>
          <w:sz w:val="20"/>
          <w:szCs w:val="20"/>
        </w:rPr>
        <w:t>.</w:t>
      </w:r>
    </w:p>
    <w:p w:rsidR="00FD7243" w:rsidRPr="00FD7243" w:rsidRDefault="00FD7243" w:rsidP="00BB726E">
      <w:pPr>
        <w:widowControl w:val="0"/>
        <w:numPr>
          <w:ilvl w:val="3"/>
          <w:numId w:val="36"/>
        </w:numPr>
        <w:spacing w:after="117" w:line="280" w:lineRule="atLeast"/>
        <w:ind w:left="1800"/>
        <w:contextualSpacing/>
        <w:rPr>
          <w:rFonts w:ascii="Arial" w:hAnsi="Arial" w:cs="Arial"/>
          <w:sz w:val="20"/>
          <w:szCs w:val="20"/>
        </w:rPr>
      </w:pPr>
      <w:r w:rsidRPr="00FD7243">
        <w:rPr>
          <w:rFonts w:ascii="Arial" w:hAnsi="Arial" w:cs="Arial"/>
          <w:sz w:val="20"/>
          <w:szCs w:val="20"/>
        </w:rPr>
        <w:t xml:space="preserve">Above Ground Helipads. Construction of helipads on buildings or on any type of elevated structure above ground is not authorized for Air Force and Army.  For these agencies, helipads will be </w:t>
      </w:r>
      <w:r w:rsidR="00BB726E">
        <w:rPr>
          <w:rFonts w:ascii="Arial" w:hAnsi="Arial" w:cs="Arial"/>
          <w:sz w:val="20"/>
          <w:szCs w:val="20"/>
        </w:rPr>
        <w:t>constructed as a slab on grade.</w:t>
      </w:r>
    </w:p>
    <w:p w:rsidR="00FD7243" w:rsidRPr="00FD7243" w:rsidRDefault="00FD7243" w:rsidP="00BB726E">
      <w:pPr>
        <w:widowControl w:val="0"/>
        <w:numPr>
          <w:ilvl w:val="3"/>
          <w:numId w:val="36"/>
        </w:numPr>
        <w:spacing w:after="117" w:line="280" w:lineRule="atLeast"/>
        <w:ind w:left="1800"/>
        <w:contextualSpacing/>
        <w:rPr>
          <w:rFonts w:ascii="Arial" w:hAnsi="Arial" w:cs="Arial"/>
          <w:sz w:val="20"/>
          <w:szCs w:val="20"/>
        </w:rPr>
      </w:pPr>
      <w:r w:rsidRPr="00FD7243">
        <w:rPr>
          <w:rFonts w:ascii="Arial" w:hAnsi="Arial" w:cs="Arial"/>
          <w:sz w:val="20"/>
          <w:szCs w:val="20"/>
        </w:rPr>
        <w:t>Parking Pads. At individual helipad sites where it is necessary to have one or more helicopters on standby, an area adjacent to the helipad, but clear of the landing approach and transitional surfaces, should be designated for standby parking.  This area will be designed as a parking apron in conformance with the c</w:t>
      </w:r>
      <w:r w:rsidR="00BB726E">
        <w:rPr>
          <w:rFonts w:ascii="Arial" w:hAnsi="Arial" w:cs="Arial"/>
          <w:sz w:val="20"/>
          <w:szCs w:val="20"/>
        </w:rPr>
        <w:t xml:space="preserve">riteria presented in </w:t>
      </w:r>
      <w:r w:rsidR="00BB726E" w:rsidRPr="00BB726E">
        <w:rPr>
          <w:rFonts w:ascii="Arial" w:hAnsi="Arial" w:cs="Arial"/>
          <w:color w:val="FF0000"/>
          <w:sz w:val="20"/>
          <w:szCs w:val="20"/>
          <w:highlight w:val="yellow"/>
        </w:rPr>
        <w:t>Chapter 6</w:t>
      </w:r>
      <w:r w:rsidR="00BB726E">
        <w:rPr>
          <w:rFonts w:ascii="Arial" w:hAnsi="Arial" w:cs="Arial"/>
          <w:sz w:val="20"/>
          <w:szCs w:val="20"/>
        </w:rPr>
        <w:t>.</w:t>
      </w:r>
    </w:p>
    <w:p w:rsidR="00FD7243" w:rsidRPr="00FD7243" w:rsidRDefault="00FD7243" w:rsidP="000C36DE">
      <w:pPr>
        <w:widowControl w:val="0"/>
        <w:numPr>
          <w:ilvl w:val="2"/>
          <w:numId w:val="36"/>
        </w:numPr>
        <w:spacing w:after="117" w:line="280" w:lineRule="atLeast"/>
        <w:contextualSpacing/>
        <w:rPr>
          <w:rFonts w:ascii="Arial" w:hAnsi="Arial" w:cs="Arial"/>
          <w:sz w:val="20"/>
          <w:szCs w:val="20"/>
        </w:rPr>
      </w:pPr>
      <w:r w:rsidRPr="00FD7243">
        <w:rPr>
          <w:rFonts w:ascii="Arial" w:hAnsi="Arial" w:cs="Arial"/>
          <w:sz w:val="20"/>
          <w:szCs w:val="20"/>
        </w:rPr>
        <w:t xml:space="preserve">Dimensional Criteria.  </w:t>
      </w:r>
      <w:r w:rsidRPr="00BB726E">
        <w:rPr>
          <w:rFonts w:ascii="Arial" w:hAnsi="Arial" w:cs="Arial"/>
          <w:color w:val="FF0000"/>
          <w:sz w:val="20"/>
          <w:szCs w:val="20"/>
          <w:highlight w:val="yellow"/>
        </w:rPr>
        <w:t xml:space="preserve">Table </w:t>
      </w:r>
      <w:r w:rsidR="00BB726E" w:rsidRPr="00BB726E">
        <w:rPr>
          <w:rFonts w:ascii="Arial" w:hAnsi="Arial" w:cs="Arial"/>
          <w:color w:val="FF0000"/>
          <w:sz w:val="20"/>
          <w:szCs w:val="20"/>
          <w:highlight w:val="yellow"/>
        </w:rPr>
        <w:t>3</w:t>
      </w:r>
      <w:r w:rsidRPr="00BB726E">
        <w:rPr>
          <w:rFonts w:ascii="Arial" w:hAnsi="Arial" w:cs="Arial"/>
          <w:color w:val="FF0000"/>
          <w:sz w:val="20"/>
          <w:szCs w:val="20"/>
          <w:highlight w:val="yellow"/>
        </w:rPr>
        <w:t>.2</w:t>
      </w:r>
      <w:r w:rsidRPr="00FD7243">
        <w:rPr>
          <w:rFonts w:ascii="Arial" w:hAnsi="Arial" w:cs="Arial"/>
          <w:sz w:val="20"/>
          <w:szCs w:val="20"/>
        </w:rPr>
        <w:t xml:space="preserve"> presents dimensional criteria for the</w:t>
      </w:r>
      <w:r w:rsidR="00BB726E">
        <w:rPr>
          <w:rFonts w:ascii="Arial" w:hAnsi="Arial" w:cs="Arial"/>
          <w:sz w:val="20"/>
          <w:szCs w:val="20"/>
        </w:rPr>
        <w:t xml:space="preserve"> layout and design of helipads.</w:t>
      </w:r>
    </w:p>
    <w:p w:rsidR="006520AA" w:rsidRDefault="006520AA">
      <w:pPr>
        <w:rPr>
          <w:rFonts w:ascii="Arial" w:eastAsiaTheme="minorEastAsia" w:hAnsi="Arial" w:cs="Arial"/>
          <w:b/>
          <w:bCs/>
          <w:sz w:val="20"/>
          <w:szCs w:val="20"/>
        </w:rPr>
      </w:pPr>
      <w:r>
        <w:rPr>
          <w:b/>
          <w:bCs/>
          <w:sz w:val="20"/>
          <w:szCs w:val="20"/>
        </w:rPr>
        <w:br w:type="page"/>
      </w:r>
    </w:p>
    <w:p w:rsidR="00FD7243" w:rsidRPr="00FD7243" w:rsidRDefault="00FD7243" w:rsidP="00F061C4">
      <w:pPr>
        <w:pStyle w:val="CM89"/>
        <w:spacing w:after="200" w:line="280" w:lineRule="atLeast"/>
        <w:ind w:left="-360"/>
        <w:rPr>
          <w:sz w:val="20"/>
          <w:szCs w:val="20"/>
        </w:rPr>
      </w:pPr>
      <w:proofErr w:type="gramStart"/>
      <w:r w:rsidRPr="00FD7243">
        <w:rPr>
          <w:b/>
          <w:bCs/>
          <w:sz w:val="20"/>
          <w:szCs w:val="20"/>
        </w:rPr>
        <w:lastRenderedPageBreak/>
        <w:t xml:space="preserve">Table </w:t>
      </w:r>
      <w:r w:rsidR="000C36DE">
        <w:rPr>
          <w:b/>
          <w:bCs/>
          <w:sz w:val="20"/>
          <w:szCs w:val="20"/>
        </w:rPr>
        <w:t>3</w:t>
      </w:r>
      <w:r w:rsidRPr="00FD7243">
        <w:rPr>
          <w:b/>
          <w:bCs/>
          <w:sz w:val="20"/>
          <w:szCs w:val="20"/>
        </w:rPr>
        <w:t>.2.</w:t>
      </w:r>
      <w:proofErr w:type="gramEnd"/>
      <w:r w:rsidRPr="00FD7243">
        <w:rPr>
          <w:b/>
          <w:bCs/>
          <w:sz w:val="20"/>
          <w:szCs w:val="20"/>
        </w:rPr>
        <w:t xml:space="preserve"> </w:t>
      </w:r>
      <w:r w:rsidR="00202F11">
        <w:rPr>
          <w:b/>
          <w:bCs/>
          <w:sz w:val="20"/>
          <w:szCs w:val="20"/>
        </w:rPr>
        <w:t xml:space="preserve"> </w:t>
      </w:r>
      <w:proofErr w:type="gramStart"/>
      <w:r w:rsidRPr="00FD7243">
        <w:rPr>
          <w:b/>
          <w:bCs/>
          <w:sz w:val="20"/>
          <w:szCs w:val="20"/>
        </w:rPr>
        <w:t xml:space="preserve">Rotary-Wing Helipads and </w:t>
      </w:r>
      <w:proofErr w:type="spellStart"/>
      <w:r w:rsidRPr="00FD7243">
        <w:rPr>
          <w:b/>
          <w:bCs/>
          <w:sz w:val="20"/>
          <w:szCs w:val="20"/>
        </w:rPr>
        <w:t>Hoverpoints</w:t>
      </w:r>
      <w:proofErr w:type="spellEnd"/>
      <w:r w:rsidRPr="00FD7243">
        <w:rPr>
          <w:b/>
          <w:bCs/>
          <w:sz w:val="20"/>
          <w:szCs w:val="20"/>
        </w:rPr>
        <w:t>.</w:t>
      </w:r>
      <w:proofErr w:type="gramEnd"/>
    </w:p>
    <w:tbl>
      <w:tblPr>
        <w:tblStyle w:val="TableGrid"/>
        <w:tblW w:w="0" w:type="auto"/>
        <w:tblInd w:w="-252" w:type="dxa"/>
        <w:tblLook w:val="04A0"/>
      </w:tblPr>
      <w:tblGrid>
        <w:gridCol w:w="1109"/>
        <w:gridCol w:w="1985"/>
        <w:gridCol w:w="2020"/>
        <w:gridCol w:w="4988"/>
      </w:tblGrid>
      <w:tr w:rsidR="006520AA" w:rsidTr="006520AA">
        <w:tc>
          <w:tcPr>
            <w:tcW w:w="1170" w:type="dxa"/>
            <w:vAlign w:val="center"/>
          </w:tcPr>
          <w:p w:rsidR="006520AA" w:rsidRPr="00935E19" w:rsidRDefault="006520AA" w:rsidP="006520AA">
            <w:pPr>
              <w:pStyle w:val="Default"/>
              <w:jc w:val="center"/>
              <w:rPr>
                <w:rFonts w:ascii="Arial" w:hAnsi="Arial" w:cs="Arial"/>
                <w:b/>
                <w:color w:val="auto"/>
                <w:sz w:val="20"/>
                <w:szCs w:val="20"/>
              </w:rPr>
            </w:pPr>
            <w:r w:rsidRPr="00935E19">
              <w:rPr>
                <w:rFonts w:ascii="Arial" w:hAnsi="Arial" w:cs="Arial"/>
                <w:b/>
                <w:color w:val="auto"/>
                <w:sz w:val="20"/>
                <w:szCs w:val="20"/>
              </w:rPr>
              <w:t>Item</w:t>
            </w:r>
          </w:p>
        </w:tc>
        <w:tc>
          <w:tcPr>
            <w:tcW w:w="2070" w:type="dxa"/>
            <w:vAlign w:val="center"/>
          </w:tcPr>
          <w:p w:rsidR="006520AA" w:rsidRPr="00935E19" w:rsidRDefault="006520AA" w:rsidP="006520AA">
            <w:pPr>
              <w:pStyle w:val="Default"/>
              <w:jc w:val="center"/>
              <w:rPr>
                <w:rFonts w:ascii="Arial" w:hAnsi="Arial" w:cs="Arial"/>
                <w:b/>
                <w:color w:val="auto"/>
                <w:sz w:val="20"/>
                <w:szCs w:val="20"/>
              </w:rPr>
            </w:pPr>
            <w:r w:rsidRPr="00935E19">
              <w:rPr>
                <w:rFonts w:ascii="Arial" w:hAnsi="Arial" w:cs="Arial"/>
                <w:b/>
                <w:color w:val="auto"/>
                <w:sz w:val="20"/>
                <w:szCs w:val="20"/>
              </w:rPr>
              <w:t>Item Description</w:t>
            </w:r>
          </w:p>
        </w:tc>
        <w:tc>
          <w:tcPr>
            <w:tcW w:w="2070" w:type="dxa"/>
            <w:vAlign w:val="center"/>
          </w:tcPr>
          <w:p w:rsidR="006520AA" w:rsidRPr="00935E19" w:rsidRDefault="006520AA" w:rsidP="006520AA">
            <w:pPr>
              <w:pStyle w:val="Default"/>
              <w:jc w:val="center"/>
              <w:rPr>
                <w:rFonts w:ascii="Arial" w:hAnsi="Arial" w:cs="Arial"/>
                <w:b/>
                <w:color w:val="auto"/>
                <w:sz w:val="20"/>
                <w:szCs w:val="20"/>
              </w:rPr>
            </w:pPr>
            <w:r w:rsidRPr="00935E19">
              <w:rPr>
                <w:rFonts w:ascii="Arial" w:hAnsi="Arial" w:cs="Arial"/>
                <w:b/>
                <w:color w:val="auto"/>
                <w:sz w:val="20"/>
                <w:szCs w:val="20"/>
              </w:rPr>
              <w:t>Requirement</w:t>
            </w:r>
          </w:p>
        </w:tc>
        <w:tc>
          <w:tcPr>
            <w:tcW w:w="5422" w:type="dxa"/>
            <w:vAlign w:val="center"/>
          </w:tcPr>
          <w:p w:rsidR="006520AA" w:rsidRPr="00935E19" w:rsidRDefault="006520AA" w:rsidP="006520AA">
            <w:pPr>
              <w:pStyle w:val="Default"/>
              <w:jc w:val="center"/>
              <w:rPr>
                <w:rFonts w:ascii="Arial" w:hAnsi="Arial" w:cs="Arial"/>
                <w:b/>
                <w:color w:val="auto"/>
                <w:sz w:val="20"/>
                <w:szCs w:val="20"/>
              </w:rPr>
            </w:pPr>
            <w:r w:rsidRPr="00935E19">
              <w:rPr>
                <w:rFonts w:ascii="Arial" w:hAnsi="Arial" w:cs="Arial"/>
                <w:b/>
                <w:color w:val="auto"/>
                <w:sz w:val="20"/>
                <w:szCs w:val="20"/>
              </w:rPr>
              <w:t>Remarks</w:t>
            </w:r>
          </w:p>
        </w:tc>
      </w:tr>
      <w:tr w:rsidR="006520AA" w:rsidTr="00202F11">
        <w:tc>
          <w:tcPr>
            <w:tcW w:w="1170" w:type="dxa"/>
            <w:vMerge w:val="restart"/>
            <w:vAlign w:val="center"/>
          </w:tcPr>
          <w:p w:rsidR="006520AA" w:rsidRPr="006520AA" w:rsidRDefault="006520AA" w:rsidP="00202F11">
            <w:pPr>
              <w:pStyle w:val="Default"/>
              <w:rPr>
                <w:rFonts w:ascii="Arial" w:hAnsi="Arial" w:cs="Arial"/>
                <w:sz w:val="20"/>
                <w:szCs w:val="20"/>
              </w:rPr>
            </w:pPr>
            <w:r w:rsidRPr="006520AA">
              <w:rPr>
                <w:rFonts w:ascii="Arial" w:hAnsi="Arial" w:cs="Arial"/>
                <w:sz w:val="20"/>
                <w:szCs w:val="20"/>
              </w:rPr>
              <w:t>1</w:t>
            </w:r>
          </w:p>
        </w:tc>
        <w:tc>
          <w:tcPr>
            <w:tcW w:w="2070" w:type="dxa"/>
            <w:vMerge w:val="restart"/>
            <w:vAlign w:val="center"/>
          </w:tcPr>
          <w:p w:rsidR="006520AA" w:rsidRPr="006520AA" w:rsidRDefault="006520AA" w:rsidP="00202F11">
            <w:pPr>
              <w:pStyle w:val="Default"/>
              <w:rPr>
                <w:rFonts w:ascii="Arial" w:hAnsi="Arial" w:cs="Arial"/>
                <w:sz w:val="20"/>
                <w:szCs w:val="20"/>
              </w:rPr>
            </w:pPr>
            <w:r w:rsidRPr="006520AA">
              <w:rPr>
                <w:rFonts w:ascii="Arial" w:hAnsi="Arial" w:cs="Arial"/>
                <w:sz w:val="20"/>
                <w:szCs w:val="20"/>
              </w:rPr>
              <w:t>Size</w:t>
            </w:r>
          </w:p>
        </w:tc>
        <w:tc>
          <w:tcPr>
            <w:tcW w:w="2070" w:type="dxa"/>
            <w:vAlign w:val="center"/>
          </w:tcPr>
          <w:p w:rsidR="006520AA" w:rsidRPr="006520AA" w:rsidRDefault="006520AA" w:rsidP="006520AA">
            <w:pPr>
              <w:pStyle w:val="Default"/>
              <w:rPr>
                <w:rFonts w:ascii="Arial" w:hAnsi="Arial" w:cs="Arial"/>
                <w:sz w:val="20"/>
                <w:szCs w:val="20"/>
              </w:rPr>
            </w:pPr>
            <w:r w:rsidRPr="006520AA">
              <w:rPr>
                <w:rFonts w:ascii="Arial" w:hAnsi="Arial" w:cs="Arial"/>
                <w:sz w:val="20"/>
                <w:szCs w:val="20"/>
              </w:rPr>
              <w:t>Min. 15m x 15m</w:t>
            </w:r>
          </w:p>
        </w:tc>
        <w:tc>
          <w:tcPr>
            <w:tcW w:w="5422" w:type="dxa"/>
            <w:vAlign w:val="center"/>
          </w:tcPr>
          <w:p w:rsidR="006520AA" w:rsidRPr="006520AA" w:rsidRDefault="006520AA" w:rsidP="006520AA">
            <w:pPr>
              <w:pStyle w:val="Default"/>
              <w:rPr>
                <w:rFonts w:ascii="Arial" w:hAnsi="Arial" w:cs="Arial"/>
                <w:sz w:val="20"/>
                <w:szCs w:val="20"/>
              </w:rPr>
            </w:pPr>
            <w:r w:rsidRPr="006520AA">
              <w:rPr>
                <w:rFonts w:ascii="Arial" w:hAnsi="Arial" w:cs="Arial"/>
                <w:sz w:val="20"/>
                <w:szCs w:val="20"/>
              </w:rPr>
              <w:t>Air Force and Army VFR limited use helipads.</w:t>
            </w:r>
          </w:p>
        </w:tc>
      </w:tr>
      <w:tr w:rsidR="006520AA" w:rsidTr="00202F11">
        <w:tc>
          <w:tcPr>
            <w:tcW w:w="1170" w:type="dxa"/>
            <w:vMerge/>
            <w:vAlign w:val="center"/>
          </w:tcPr>
          <w:p w:rsidR="006520AA" w:rsidRPr="006520AA" w:rsidRDefault="006520AA" w:rsidP="00202F11">
            <w:pPr>
              <w:pStyle w:val="Default"/>
              <w:rPr>
                <w:rFonts w:ascii="Arial" w:hAnsi="Arial" w:cs="Arial"/>
                <w:color w:val="auto"/>
                <w:sz w:val="20"/>
                <w:szCs w:val="20"/>
              </w:rPr>
            </w:pPr>
          </w:p>
        </w:tc>
        <w:tc>
          <w:tcPr>
            <w:tcW w:w="2070" w:type="dxa"/>
            <w:vMerge/>
            <w:vAlign w:val="center"/>
          </w:tcPr>
          <w:p w:rsidR="006520AA" w:rsidRPr="006520AA" w:rsidRDefault="006520AA" w:rsidP="006520AA">
            <w:pPr>
              <w:pStyle w:val="Default"/>
              <w:rPr>
                <w:rFonts w:ascii="Arial" w:hAnsi="Arial" w:cs="Arial"/>
                <w:color w:val="auto"/>
                <w:sz w:val="20"/>
                <w:szCs w:val="20"/>
              </w:rPr>
            </w:pPr>
          </w:p>
        </w:tc>
        <w:tc>
          <w:tcPr>
            <w:tcW w:w="2070" w:type="dxa"/>
            <w:vAlign w:val="center"/>
          </w:tcPr>
          <w:p w:rsidR="006520AA" w:rsidRPr="006520AA" w:rsidRDefault="006520AA" w:rsidP="006520AA">
            <w:pPr>
              <w:pStyle w:val="Default"/>
              <w:rPr>
                <w:rFonts w:ascii="Arial" w:hAnsi="Arial" w:cs="Arial"/>
                <w:sz w:val="20"/>
                <w:szCs w:val="20"/>
              </w:rPr>
            </w:pPr>
            <w:r w:rsidRPr="006520AA">
              <w:rPr>
                <w:rFonts w:ascii="Arial" w:hAnsi="Arial" w:cs="Arial"/>
                <w:sz w:val="20"/>
                <w:szCs w:val="20"/>
              </w:rPr>
              <w:t>Min.30m x 30m</w:t>
            </w:r>
          </w:p>
        </w:tc>
        <w:tc>
          <w:tcPr>
            <w:tcW w:w="5422" w:type="dxa"/>
            <w:vAlign w:val="center"/>
          </w:tcPr>
          <w:p w:rsidR="006520AA" w:rsidRPr="006520AA" w:rsidRDefault="006520AA" w:rsidP="006520AA">
            <w:pPr>
              <w:pStyle w:val="Default"/>
              <w:rPr>
                <w:rFonts w:ascii="Arial" w:hAnsi="Arial" w:cs="Arial"/>
                <w:sz w:val="20"/>
                <w:szCs w:val="20"/>
              </w:rPr>
            </w:pPr>
            <w:r w:rsidRPr="006520AA">
              <w:rPr>
                <w:rFonts w:ascii="Arial" w:hAnsi="Arial" w:cs="Arial"/>
                <w:sz w:val="20"/>
                <w:szCs w:val="20"/>
              </w:rPr>
              <w:t>Standard VFR and IFR helipad.</w:t>
            </w:r>
          </w:p>
        </w:tc>
      </w:tr>
      <w:tr w:rsidR="006520AA" w:rsidTr="00202F11">
        <w:tc>
          <w:tcPr>
            <w:tcW w:w="1170" w:type="dxa"/>
            <w:vAlign w:val="center"/>
          </w:tcPr>
          <w:p w:rsidR="006520AA" w:rsidRPr="006520AA" w:rsidRDefault="006520AA" w:rsidP="00202F11">
            <w:pPr>
              <w:pStyle w:val="Default"/>
              <w:rPr>
                <w:rFonts w:ascii="Arial" w:hAnsi="Arial" w:cs="Arial"/>
                <w:sz w:val="20"/>
                <w:szCs w:val="20"/>
              </w:rPr>
            </w:pPr>
            <w:r w:rsidRPr="006520AA">
              <w:rPr>
                <w:rFonts w:ascii="Arial" w:hAnsi="Arial" w:cs="Arial"/>
                <w:sz w:val="20"/>
                <w:szCs w:val="20"/>
              </w:rPr>
              <w:t>2</w:t>
            </w:r>
          </w:p>
        </w:tc>
        <w:tc>
          <w:tcPr>
            <w:tcW w:w="2070" w:type="dxa"/>
          </w:tcPr>
          <w:p w:rsidR="006520AA" w:rsidRPr="006520AA" w:rsidRDefault="006520AA" w:rsidP="00202F11">
            <w:pPr>
              <w:pStyle w:val="Default"/>
              <w:rPr>
                <w:rFonts w:ascii="Arial" w:hAnsi="Arial" w:cs="Arial"/>
                <w:sz w:val="20"/>
                <w:szCs w:val="20"/>
              </w:rPr>
            </w:pPr>
            <w:r w:rsidRPr="006520AA">
              <w:rPr>
                <w:rFonts w:ascii="Arial" w:hAnsi="Arial" w:cs="Arial"/>
                <w:sz w:val="20"/>
                <w:szCs w:val="20"/>
              </w:rPr>
              <w:t>Grade</w:t>
            </w:r>
          </w:p>
        </w:tc>
        <w:tc>
          <w:tcPr>
            <w:tcW w:w="2070" w:type="dxa"/>
            <w:vAlign w:val="center"/>
          </w:tcPr>
          <w:p w:rsidR="00202F11" w:rsidRDefault="006520AA" w:rsidP="006520AA">
            <w:pPr>
              <w:pStyle w:val="Default"/>
              <w:rPr>
                <w:rFonts w:ascii="Arial" w:hAnsi="Arial" w:cs="Arial"/>
                <w:sz w:val="20"/>
                <w:szCs w:val="20"/>
              </w:rPr>
            </w:pPr>
            <w:r w:rsidRPr="006520AA">
              <w:rPr>
                <w:rFonts w:ascii="Arial" w:hAnsi="Arial" w:cs="Arial"/>
                <w:sz w:val="20"/>
                <w:szCs w:val="20"/>
              </w:rPr>
              <w:t>Min. 1.0%</w:t>
            </w:r>
          </w:p>
          <w:p w:rsidR="006520AA" w:rsidRPr="006520AA" w:rsidRDefault="006520AA" w:rsidP="006520AA">
            <w:pPr>
              <w:pStyle w:val="Default"/>
              <w:rPr>
                <w:rFonts w:ascii="Arial" w:hAnsi="Arial" w:cs="Arial"/>
                <w:sz w:val="20"/>
                <w:szCs w:val="20"/>
              </w:rPr>
            </w:pPr>
            <w:r w:rsidRPr="006520AA">
              <w:rPr>
                <w:rFonts w:ascii="Arial" w:hAnsi="Arial" w:cs="Arial"/>
                <w:sz w:val="20"/>
                <w:szCs w:val="20"/>
              </w:rPr>
              <w:t>Max. 1.5%</w:t>
            </w:r>
          </w:p>
        </w:tc>
        <w:tc>
          <w:tcPr>
            <w:tcW w:w="5422" w:type="dxa"/>
            <w:vAlign w:val="center"/>
          </w:tcPr>
          <w:p w:rsidR="006520AA" w:rsidRPr="006520AA" w:rsidRDefault="006520AA" w:rsidP="00202F11">
            <w:pPr>
              <w:pStyle w:val="Default"/>
              <w:rPr>
                <w:rFonts w:ascii="Arial" w:hAnsi="Arial" w:cs="Arial"/>
                <w:sz w:val="20"/>
                <w:szCs w:val="20"/>
              </w:rPr>
            </w:pPr>
            <w:r w:rsidRPr="006520AA">
              <w:rPr>
                <w:rFonts w:ascii="Arial" w:hAnsi="Arial" w:cs="Arial"/>
                <w:sz w:val="20"/>
                <w:szCs w:val="20"/>
              </w:rPr>
              <w:t xml:space="preserve">Grade helipad in one direction. </w:t>
            </w:r>
            <w:r w:rsidR="00202F11">
              <w:rPr>
                <w:rFonts w:ascii="Arial" w:hAnsi="Arial" w:cs="Arial"/>
                <w:sz w:val="20"/>
                <w:szCs w:val="20"/>
              </w:rPr>
              <w:t xml:space="preserve"> </w:t>
            </w:r>
            <w:proofErr w:type="spellStart"/>
            <w:r w:rsidRPr="006520AA">
              <w:rPr>
                <w:rFonts w:ascii="Arial" w:hAnsi="Arial" w:cs="Arial"/>
                <w:sz w:val="20"/>
                <w:szCs w:val="20"/>
              </w:rPr>
              <w:t>Hoverpoints</w:t>
            </w:r>
            <w:proofErr w:type="spellEnd"/>
            <w:r w:rsidRPr="006520AA">
              <w:rPr>
                <w:rFonts w:ascii="Arial" w:hAnsi="Arial" w:cs="Arial"/>
                <w:sz w:val="20"/>
                <w:szCs w:val="20"/>
              </w:rPr>
              <w:t xml:space="preserve"> should be domed to a 150mm height at the center.</w:t>
            </w:r>
          </w:p>
        </w:tc>
      </w:tr>
      <w:tr w:rsidR="006520AA" w:rsidTr="00202F11">
        <w:tc>
          <w:tcPr>
            <w:tcW w:w="1170" w:type="dxa"/>
            <w:vAlign w:val="center"/>
          </w:tcPr>
          <w:p w:rsidR="006520AA" w:rsidRPr="006520AA" w:rsidRDefault="006520AA" w:rsidP="00202F11">
            <w:pPr>
              <w:pStyle w:val="Default"/>
              <w:rPr>
                <w:rFonts w:ascii="Arial" w:hAnsi="Arial" w:cs="Arial"/>
                <w:sz w:val="20"/>
                <w:szCs w:val="20"/>
              </w:rPr>
            </w:pPr>
            <w:r w:rsidRPr="006520AA">
              <w:rPr>
                <w:rFonts w:ascii="Arial" w:hAnsi="Arial" w:cs="Arial"/>
                <w:sz w:val="20"/>
                <w:szCs w:val="20"/>
              </w:rPr>
              <w:t>3</w:t>
            </w:r>
          </w:p>
        </w:tc>
        <w:tc>
          <w:tcPr>
            <w:tcW w:w="2070" w:type="dxa"/>
            <w:vAlign w:val="center"/>
          </w:tcPr>
          <w:p w:rsidR="006520AA" w:rsidRPr="006520AA" w:rsidRDefault="006520AA" w:rsidP="00202F11">
            <w:pPr>
              <w:pStyle w:val="Default"/>
              <w:rPr>
                <w:rFonts w:ascii="Arial" w:hAnsi="Arial" w:cs="Arial"/>
                <w:sz w:val="20"/>
                <w:szCs w:val="20"/>
              </w:rPr>
            </w:pPr>
            <w:r w:rsidRPr="006520AA">
              <w:rPr>
                <w:rFonts w:ascii="Arial" w:hAnsi="Arial" w:cs="Arial"/>
                <w:sz w:val="20"/>
                <w:szCs w:val="20"/>
              </w:rPr>
              <w:t>Paved Shoulders</w:t>
            </w:r>
          </w:p>
        </w:tc>
        <w:tc>
          <w:tcPr>
            <w:tcW w:w="2070" w:type="dxa"/>
          </w:tcPr>
          <w:p w:rsidR="006520AA" w:rsidRPr="006520AA" w:rsidRDefault="006520AA" w:rsidP="00E723BA">
            <w:pPr>
              <w:pStyle w:val="Default"/>
              <w:jc w:val="center"/>
              <w:rPr>
                <w:rFonts w:ascii="Arial" w:hAnsi="Arial" w:cs="Arial"/>
                <w:color w:val="auto"/>
                <w:sz w:val="20"/>
                <w:szCs w:val="20"/>
              </w:rPr>
            </w:pPr>
          </w:p>
        </w:tc>
        <w:tc>
          <w:tcPr>
            <w:tcW w:w="5422" w:type="dxa"/>
            <w:vAlign w:val="center"/>
          </w:tcPr>
          <w:p w:rsidR="006520AA" w:rsidRPr="006520AA" w:rsidRDefault="00202F11" w:rsidP="00202F11">
            <w:pPr>
              <w:pStyle w:val="Default"/>
              <w:rPr>
                <w:rFonts w:ascii="Arial" w:hAnsi="Arial" w:cs="Arial"/>
                <w:sz w:val="20"/>
                <w:szCs w:val="20"/>
              </w:rPr>
            </w:pPr>
            <w:r>
              <w:rPr>
                <w:rFonts w:ascii="Arial" w:hAnsi="Arial" w:cs="Arial"/>
                <w:sz w:val="20"/>
                <w:szCs w:val="20"/>
              </w:rPr>
              <w:t>See Table 3.4.</w:t>
            </w:r>
          </w:p>
        </w:tc>
      </w:tr>
      <w:tr w:rsidR="0073769A" w:rsidTr="00202F11">
        <w:tc>
          <w:tcPr>
            <w:tcW w:w="1170" w:type="dxa"/>
            <w:vMerge w:val="restart"/>
            <w:vAlign w:val="center"/>
          </w:tcPr>
          <w:p w:rsidR="0073769A" w:rsidRPr="006520AA" w:rsidRDefault="0073769A" w:rsidP="00202F11">
            <w:pPr>
              <w:pStyle w:val="Default"/>
              <w:rPr>
                <w:rFonts w:ascii="Arial" w:hAnsi="Arial" w:cs="Arial"/>
                <w:color w:val="auto"/>
                <w:sz w:val="20"/>
                <w:szCs w:val="20"/>
              </w:rPr>
            </w:pPr>
            <w:r>
              <w:rPr>
                <w:rFonts w:ascii="Arial" w:hAnsi="Arial" w:cs="Arial"/>
                <w:color w:val="auto"/>
                <w:sz w:val="20"/>
                <w:szCs w:val="20"/>
              </w:rPr>
              <w:t>4</w:t>
            </w:r>
          </w:p>
        </w:tc>
        <w:tc>
          <w:tcPr>
            <w:tcW w:w="2070" w:type="dxa"/>
            <w:vMerge w:val="restart"/>
          </w:tcPr>
          <w:p w:rsidR="0073769A" w:rsidRPr="0073769A" w:rsidRDefault="0073769A" w:rsidP="0073769A">
            <w:pPr>
              <w:pStyle w:val="Default"/>
              <w:rPr>
                <w:rFonts w:ascii="Arial" w:hAnsi="Arial" w:cs="Arial"/>
                <w:color w:val="auto"/>
                <w:sz w:val="20"/>
                <w:szCs w:val="20"/>
              </w:rPr>
            </w:pPr>
            <w:r w:rsidRPr="0073769A">
              <w:rPr>
                <w:rFonts w:ascii="Arial" w:hAnsi="Arial" w:cs="Arial"/>
                <w:sz w:val="20"/>
                <w:szCs w:val="20"/>
              </w:rPr>
              <w:t>Size of Primary Surface (center primary surface on helipad)</w:t>
            </w:r>
          </w:p>
        </w:tc>
        <w:tc>
          <w:tcPr>
            <w:tcW w:w="2070" w:type="dxa"/>
          </w:tcPr>
          <w:p w:rsidR="0073769A" w:rsidRPr="0073769A" w:rsidRDefault="0073769A" w:rsidP="0073769A">
            <w:pPr>
              <w:pStyle w:val="Default"/>
              <w:rPr>
                <w:rFonts w:ascii="Arial" w:hAnsi="Arial" w:cs="Arial"/>
                <w:sz w:val="20"/>
                <w:szCs w:val="20"/>
              </w:rPr>
            </w:pPr>
            <w:r w:rsidRPr="0073769A">
              <w:rPr>
                <w:rFonts w:ascii="Arial" w:hAnsi="Arial" w:cs="Arial"/>
                <w:sz w:val="20"/>
                <w:szCs w:val="20"/>
              </w:rPr>
              <w:t xml:space="preserve">45.72m x 45.72m min. </w:t>
            </w:r>
          </w:p>
        </w:tc>
        <w:tc>
          <w:tcPr>
            <w:tcW w:w="5422" w:type="dxa"/>
          </w:tcPr>
          <w:p w:rsidR="0073769A" w:rsidRPr="0073769A" w:rsidRDefault="0073769A" w:rsidP="0073769A">
            <w:pPr>
              <w:pStyle w:val="Default"/>
              <w:rPr>
                <w:rFonts w:ascii="Arial" w:hAnsi="Arial" w:cs="Arial"/>
                <w:sz w:val="20"/>
                <w:szCs w:val="20"/>
              </w:rPr>
            </w:pPr>
            <w:proofErr w:type="spellStart"/>
            <w:r w:rsidRPr="0073769A">
              <w:rPr>
                <w:rFonts w:ascii="Arial" w:hAnsi="Arial" w:cs="Arial"/>
                <w:sz w:val="20"/>
                <w:szCs w:val="20"/>
              </w:rPr>
              <w:t>Hoverpoints</w:t>
            </w:r>
            <w:proofErr w:type="spellEnd"/>
            <w:r w:rsidRPr="0073769A">
              <w:rPr>
                <w:rFonts w:ascii="Arial" w:hAnsi="Arial" w:cs="Arial"/>
                <w:sz w:val="20"/>
                <w:szCs w:val="20"/>
              </w:rPr>
              <w:t>. Air Force and Army limited use VFR helipad.</w:t>
            </w:r>
          </w:p>
        </w:tc>
      </w:tr>
      <w:tr w:rsidR="0073769A" w:rsidTr="00E723BA">
        <w:tc>
          <w:tcPr>
            <w:tcW w:w="1170" w:type="dxa"/>
            <w:vMerge/>
          </w:tcPr>
          <w:p w:rsidR="0073769A" w:rsidRDefault="0073769A" w:rsidP="00FD7243">
            <w:pPr>
              <w:pStyle w:val="Default"/>
              <w:rPr>
                <w:rFonts w:ascii="Arial" w:hAnsi="Arial" w:cs="Arial"/>
                <w:color w:val="auto"/>
                <w:sz w:val="20"/>
                <w:szCs w:val="20"/>
              </w:rPr>
            </w:pPr>
          </w:p>
        </w:tc>
        <w:tc>
          <w:tcPr>
            <w:tcW w:w="2070" w:type="dxa"/>
            <w:vMerge/>
          </w:tcPr>
          <w:p w:rsidR="0073769A" w:rsidRDefault="0073769A" w:rsidP="00FD7243">
            <w:pPr>
              <w:pStyle w:val="Default"/>
              <w:rPr>
                <w:rFonts w:ascii="Arial" w:hAnsi="Arial" w:cs="Arial"/>
                <w:color w:val="auto"/>
                <w:sz w:val="20"/>
                <w:szCs w:val="20"/>
              </w:rPr>
            </w:pPr>
          </w:p>
        </w:tc>
        <w:tc>
          <w:tcPr>
            <w:tcW w:w="2070" w:type="dxa"/>
            <w:vAlign w:val="center"/>
          </w:tcPr>
          <w:p w:rsidR="0073769A" w:rsidRPr="0073769A" w:rsidRDefault="0073769A" w:rsidP="0073769A">
            <w:pPr>
              <w:pStyle w:val="Default"/>
              <w:rPr>
                <w:rFonts w:ascii="Arial" w:hAnsi="Arial" w:cs="Arial"/>
                <w:sz w:val="20"/>
                <w:szCs w:val="20"/>
              </w:rPr>
            </w:pPr>
            <w:r w:rsidRPr="0073769A">
              <w:rPr>
                <w:rFonts w:ascii="Arial" w:hAnsi="Arial" w:cs="Arial"/>
                <w:sz w:val="20"/>
                <w:szCs w:val="20"/>
              </w:rPr>
              <w:t xml:space="preserve">91.44m x 91.44m </w:t>
            </w:r>
          </w:p>
        </w:tc>
        <w:tc>
          <w:tcPr>
            <w:tcW w:w="5422" w:type="dxa"/>
            <w:vAlign w:val="center"/>
          </w:tcPr>
          <w:p w:rsidR="0073769A" w:rsidRPr="0073769A" w:rsidRDefault="0073769A" w:rsidP="0073769A">
            <w:pPr>
              <w:pStyle w:val="Default"/>
              <w:rPr>
                <w:rFonts w:ascii="Arial" w:hAnsi="Arial" w:cs="Arial"/>
                <w:sz w:val="20"/>
                <w:szCs w:val="20"/>
              </w:rPr>
            </w:pPr>
            <w:r w:rsidRPr="0073769A">
              <w:rPr>
                <w:rFonts w:ascii="Arial" w:hAnsi="Arial" w:cs="Arial"/>
                <w:sz w:val="20"/>
                <w:szCs w:val="20"/>
              </w:rPr>
              <w:t>Air Force and Army standard VFR helipad.</w:t>
            </w:r>
          </w:p>
        </w:tc>
      </w:tr>
      <w:tr w:rsidR="0073769A" w:rsidTr="00E723BA">
        <w:tc>
          <w:tcPr>
            <w:tcW w:w="1170" w:type="dxa"/>
            <w:vMerge/>
          </w:tcPr>
          <w:p w:rsidR="0073769A" w:rsidRDefault="0073769A" w:rsidP="00FD7243">
            <w:pPr>
              <w:pStyle w:val="Default"/>
              <w:rPr>
                <w:rFonts w:ascii="Arial" w:hAnsi="Arial" w:cs="Arial"/>
                <w:color w:val="auto"/>
                <w:sz w:val="20"/>
                <w:szCs w:val="20"/>
              </w:rPr>
            </w:pPr>
          </w:p>
        </w:tc>
        <w:tc>
          <w:tcPr>
            <w:tcW w:w="2070" w:type="dxa"/>
            <w:vMerge/>
          </w:tcPr>
          <w:p w:rsidR="0073769A" w:rsidRDefault="0073769A" w:rsidP="00FD7243">
            <w:pPr>
              <w:pStyle w:val="Default"/>
              <w:rPr>
                <w:rFonts w:ascii="Arial" w:hAnsi="Arial" w:cs="Arial"/>
                <w:color w:val="auto"/>
                <w:sz w:val="20"/>
                <w:szCs w:val="20"/>
              </w:rPr>
            </w:pPr>
          </w:p>
        </w:tc>
        <w:tc>
          <w:tcPr>
            <w:tcW w:w="2070" w:type="dxa"/>
            <w:vAlign w:val="center"/>
          </w:tcPr>
          <w:p w:rsidR="0073769A" w:rsidRPr="0073769A" w:rsidRDefault="0073769A" w:rsidP="0073769A">
            <w:pPr>
              <w:pStyle w:val="Default"/>
              <w:rPr>
                <w:rFonts w:ascii="Arial" w:hAnsi="Arial" w:cs="Arial"/>
                <w:sz w:val="20"/>
                <w:szCs w:val="20"/>
              </w:rPr>
            </w:pPr>
            <w:r w:rsidRPr="0073769A">
              <w:rPr>
                <w:rFonts w:ascii="Arial" w:hAnsi="Arial" w:cs="Arial"/>
                <w:sz w:val="20"/>
                <w:szCs w:val="20"/>
              </w:rPr>
              <w:t>472.44m x 228.60m</w:t>
            </w:r>
          </w:p>
        </w:tc>
        <w:tc>
          <w:tcPr>
            <w:tcW w:w="5422" w:type="dxa"/>
          </w:tcPr>
          <w:p w:rsidR="0073769A" w:rsidRPr="0073769A" w:rsidRDefault="0073769A" w:rsidP="0073769A">
            <w:pPr>
              <w:pStyle w:val="Default"/>
              <w:rPr>
                <w:rFonts w:ascii="Arial" w:hAnsi="Arial" w:cs="Arial"/>
                <w:sz w:val="20"/>
                <w:szCs w:val="20"/>
              </w:rPr>
            </w:pPr>
            <w:r w:rsidRPr="0073769A">
              <w:rPr>
                <w:rFonts w:ascii="Arial" w:hAnsi="Arial" w:cs="Arial"/>
                <w:sz w:val="20"/>
                <w:szCs w:val="20"/>
              </w:rPr>
              <w:t>Standard IFR. Long dimension in direction of helicopter approach.</w:t>
            </w:r>
          </w:p>
        </w:tc>
      </w:tr>
      <w:tr w:rsidR="0073769A" w:rsidTr="00E723BA">
        <w:tc>
          <w:tcPr>
            <w:tcW w:w="1170" w:type="dxa"/>
            <w:vMerge/>
          </w:tcPr>
          <w:p w:rsidR="0073769A" w:rsidRDefault="0073769A" w:rsidP="00FD7243">
            <w:pPr>
              <w:pStyle w:val="Default"/>
              <w:rPr>
                <w:rFonts w:ascii="Arial" w:hAnsi="Arial" w:cs="Arial"/>
                <w:color w:val="auto"/>
                <w:sz w:val="20"/>
                <w:szCs w:val="20"/>
              </w:rPr>
            </w:pPr>
          </w:p>
        </w:tc>
        <w:tc>
          <w:tcPr>
            <w:tcW w:w="2070" w:type="dxa"/>
            <w:vMerge/>
          </w:tcPr>
          <w:p w:rsidR="0073769A" w:rsidRDefault="0073769A" w:rsidP="00FD7243">
            <w:pPr>
              <w:pStyle w:val="Default"/>
              <w:rPr>
                <w:rFonts w:ascii="Arial" w:hAnsi="Arial" w:cs="Arial"/>
                <w:color w:val="auto"/>
                <w:sz w:val="20"/>
                <w:szCs w:val="20"/>
              </w:rPr>
            </w:pPr>
          </w:p>
        </w:tc>
        <w:tc>
          <w:tcPr>
            <w:tcW w:w="2070" w:type="dxa"/>
            <w:vAlign w:val="center"/>
          </w:tcPr>
          <w:p w:rsidR="0073769A" w:rsidRPr="0073769A" w:rsidRDefault="0073769A" w:rsidP="0073769A">
            <w:pPr>
              <w:pStyle w:val="Default"/>
              <w:rPr>
                <w:rFonts w:ascii="Arial" w:hAnsi="Arial" w:cs="Arial"/>
                <w:sz w:val="20"/>
                <w:szCs w:val="20"/>
              </w:rPr>
            </w:pPr>
            <w:r w:rsidRPr="0073769A">
              <w:rPr>
                <w:rFonts w:ascii="Arial" w:hAnsi="Arial" w:cs="Arial"/>
                <w:sz w:val="20"/>
                <w:szCs w:val="20"/>
              </w:rPr>
              <w:t>228.60m x 228.60m</w:t>
            </w:r>
          </w:p>
        </w:tc>
        <w:tc>
          <w:tcPr>
            <w:tcW w:w="5422" w:type="dxa"/>
            <w:vAlign w:val="center"/>
          </w:tcPr>
          <w:p w:rsidR="0073769A" w:rsidRPr="0073769A" w:rsidRDefault="0073769A" w:rsidP="0073769A">
            <w:pPr>
              <w:pStyle w:val="Default"/>
              <w:rPr>
                <w:rFonts w:ascii="Arial" w:hAnsi="Arial" w:cs="Arial"/>
                <w:sz w:val="20"/>
                <w:szCs w:val="20"/>
              </w:rPr>
            </w:pPr>
            <w:r w:rsidRPr="0073769A">
              <w:rPr>
                <w:rFonts w:ascii="Arial" w:hAnsi="Arial" w:cs="Arial"/>
                <w:sz w:val="20"/>
                <w:szCs w:val="20"/>
              </w:rPr>
              <w:t>Army and Air Force IFR same direction ingress/egress.</w:t>
            </w:r>
          </w:p>
        </w:tc>
      </w:tr>
      <w:tr w:rsidR="0073769A" w:rsidTr="0073769A">
        <w:tc>
          <w:tcPr>
            <w:tcW w:w="1170" w:type="dxa"/>
            <w:vAlign w:val="center"/>
          </w:tcPr>
          <w:p w:rsidR="0073769A" w:rsidRPr="0073769A" w:rsidRDefault="0073769A" w:rsidP="0073769A">
            <w:pPr>
              <w:pStyle w:val="Default"/>
              <w:rPr>
                <w:rFonts w:ascii="Arial" w:hAnsi="Arial" w:cs="Arial"/>
                <w:sz w:val="20"/>
                <w:szCs w:val="20"/>
              </w:rPr>
            </w:pPr>
            <w:r w:rsidRPr="0073769A">
              <w:rPr>
                <w:rFonts w:ascii="Arial" w:hAnsi="Arial" w:cs="Arial"/>
                <w:sz w:val="20"/>
                <w:szCs w:val="20"/>
              </w:rPr>
              <w:t>5</w:t>
            </w:r>
          </w:p>
        </w:tc>
        <w:tc>
          <w:tcPr>
            <w:tcW w:w="2070" w:type="dxa"/>
            <w:vAlign w:val="center"/>
          </w:tcPr>
          <w:p w:rsidR="0073769A" w:rsidRPr="0073769A" w:rsidRDefault="0073769A" w:rsidP="0073769A">
            <w:pPr>
              <w:pStyle w:val="Default"/>
              <w:rPr>
                <w:rFonts w:ascii="Arial" w:hAnsi="Arial" w:cs="Arial"/>
                <w:sz w:val="20"/>
                <w:szCs w:val="20"/>
              </w:rPr>
            </w:pPr>
            <w:r w:rsidRPr="0073769A">
              <w:rPr>
                <w:rFonts w:ascii="Arial" w:hAnsi="Arial" w:cs="Arial"/>
                <w:sz w:val="20"/>
                <w:szCs w:val="20"/>
              </w:rPr>
              <w:t>Grades Within the Primar</w:t>
            </w:r>
            <w:r>
              <w:rPr>
                <w:rFonts w:ascii="Arial" w:hAnsi="Arial" w:cs="Arial"/>
                <w:sz w:val="20"/>
                <w:szCs w:val="20"/>
              </w:rPr>
              <w:t>y Surface Area in Any Direction</w:t>
            </w:r>
          </w:p>
        </w:tc>
        <w:tc>
          <w:tcPr>
            <w:tcW w:w="2070" w:type="dxa"/>
            <w:vAlign w:val="center"/>
          </w:tcPr>
          <w:p w:rsidR="0073769A" w:rsidRPr="0073769A" w:rsidRDefault="0073769A" w:rsidP="0073769A">
            <w:pPr>
              <w:pStyle w:val="Default"/>
              <w:rPr>
                <w:rFonts w:ascii="Arial" w:hAnsi="Arial" w:cs="Arial"/>
                <w:sz w:val="20"/>
                <w:szCs w:val="20"/>
              </w:rPr>
            </w:pPr>
            <w:r w:rsidRPr="0073769A">
              <w:rPr>
                <w:rFonts w:ascii="Arial" w:hAnsi="Arial" w:cs="Arial"/>
                <w:sz w:val="20"/>
                <w:szCs w:val="20"/>
              </w:rPr>
              <w:t>Min. of 2.0% prio</w:t>
            </w:r>
            <w:r>
              <w:rPr>
                <w:rFonts w:ascii="Arial" w:hAnsi="Arial" w:cs="Arial"/>
                <w:sz w:val="20"/>
                <w:szCs w:val="20"/>
              </w:rPr>
              <w:t>r to channelization.* Max. 5.0%</w:t>
            </w:r>
          </w:p>
        </w:tc>
        <w:tc>
          <w:tcPr>
            <w:tcW w:w="5422" w:type="dxa"/>
          </w:tcPr>
          <w:p w:rsidR="0073769A" w:rsidRPr="0073769A" w:rsidRDefault="0073769A" w:rsidP="0073769A">
            <w:pPr>
              <w:pStyle w:val="Default"/>
              <w:rPr>
                <w:rFonts w:ascii="Arial" w:hAnsi="Arial" w:cs="Arial"/>
                <w:sz w:val="20"/>
                <w:szCs w:val="20"/>
              </w:rPr>
            </w:pPr>
            <w:r w:rsidRPr="0073769A">
              <w:rPr>
                <w:rFonts w:ascii="Arial" w:hAnsi="Arial" w:cs="Arial"/>
                <w:sz w:val="20"/>
                <w:szCs w:val="20"/>
              </w:rPr>
              <w:t>Exclusive of pavement and shoulders. For IFR helipads, the grading requirements apply to a 91.44 m × 91.44 m (300 ft × 300 ft) area centered on the helipad. The balance of the area is to be clear of obstructions and rough graded to the extent necessary to reduce damage to aircraft in event of an emergency landing. For VFR helipads, the grade requirements apply</w:t>
            </w:r>
            <w:r>
              <w:rPr>
                <w:rFonts w:ascii="Arial" w:hAnsi="Arial" w:cs="Arial"/>
                <w:sz w:val="20"/>
                <w:szCs w:val="20"/>
              </w:rPr>
              <w:t xml:space="preserve"> to the entire primary surface.</w:t>
            </w:r>
          </w:p>
        </w:tc>
      </w:tr>
      <w:tr w:rsidR="0073769A" w:rsidTr="0073769A">
        <w:tc>
          <w:tcPr>
            <w:tcW w:w="1170" w:type="dxa"/>
            <w:vMerge w:val="restart"/>
            <w:vAlign w:val="center"/>
          </w:tcPr>
          <w:p w:rsidR="0073769A" w:rsidRPr="0073769A" w:rsidRDefault="0073769A" w:rsidP="0073769A">
            <w:pPr>
              <w:pStyle w:val="Default"/>
              <w:rPr>
                <w:rFonts w:ascii="Arial" w:hAnsi="Arial" w:cs="Arial"/>
                <w:color w:val="auto"/>
                <w:sz w:val="20"/>
                <w:szCs w:val="20"/>
              </w:rPr>
            </w:pPr>
            <w:r w:rsidRPr="0073769A">
              <w:rPr>
                <w:rFonts w:ascii="Arial" w:hAnsi="Arial" w:cs="Arial"/>
                <w:color w:val="auto"/>
                <w:sz w:val="20"/>
                <w:szCs w:val="20"/>
              </w:rPr>
              <w:t>6</w:t>
            </w:r>
          </w:p>
        </w:tc>
        <w:tc>
          <w:tcPr>
            <w:tcW w:w="2070" w:type="dxa"/>
            <w:vMerge w:val="restart"/>
            <w:vAlign w:val="center"/>
          </w:tcPr>
          <w:p w:rsidR="0073769A" w:rsidRPr="0073769A" w:rsidRDefault="0073769A" w:rsidP="0073769A">
            <w:pPr>
              <w:pStyle w:val="Default"/>
              <w:rPr>
                <w:rFonts w:ascii="Arial" w:hAnsi="Arial" w:cs="Arial"/>
                <w:color w:val="auto"/>
                <w:sz w:val="20"/>
                <w:szCs w:val="20"/>
              </w:rPr>
            </w:pPr>
            <w:r w:rsidRPr="0073769A">
              <w:rPr>
                <w:rFonts w:ascii="Arial" w:hAnsi="Arial" w:cs="Arial"/>
                <w:sz w:val="20"/>
                <w:szCs w:val="20"/>
              </w:rPr>
              <w:t>Length of Clear Zone**</w:t>
            </w:r>
          </w:p>
        </w:tc>
        <w:tc>
          <w:tcPr>
            <w:tcW w:w="2070" w:type="dxa"/>
            <w:vAlign w:val="center"/>
          </w:tcPr>
          <w:p w:rsidR="0073769A" w:rsidRPr="0073769A" w:rsidRDefault="0073769A" w:rsidP="0073769A">
            <w:pPr>
              <w:pStyle w:val="Default"/>
              <w:rPr>
                <w:rFonts w:ascii="Arial" w:hAnsi="Arial" w:cs="Arial"/>
                <w:sz w:val="20"/>
                <w:szCs w:val="20"/>
              </w:rPr>
            </w:pPr>
            <w:r>
              <w:rPr>
                <w:rFonts w:ascii="Arial" w:hAnsi="Arial" w:cs="Arial"/>
                <w:sz w:val="20"/>
                <w:szCs w:val="20"/>
              </w:rPr>
              <w:t>121.92</w:t>
            </w:r>
            <w:r w:rsidRPr="0073769A">
              <w:rPr>
                <w:rFonts w:ascii="Arial" w:hAnsi="Arial" w:cs="Arial"/>
                <w:sz w:val="20"/>
                <w:szCs w:val="20"/>
              </w:rPr>
              <w:t>m</w:t>
            </w:r>
          </w:p>
        </w:tc>
        <w:tc>
          <w:tcPr>
            <w:tcW w:w="5422" w:type="dxa"/>
            <w:vAlign w:val="center"/>
          </w:tcPr>
          <w:p w:rsidR="0073769A" w:rsidRPr="0073769A" w:rsidRDefault="0073769A" w:rsidP="0073769A">
            <w:pPr>
              <w:pStyle w:val="Default"/>
              <w:rPr>
                <w:rFonts w:ascii="Arial" w:hAnsi="Arial" w:cs="Arial"/>
                <w:sz w:val="20"/>
                <w:szCs w:val="20"/>
              </w:rPr>
            </w:pPr>
            <w:proofErr w:type="spellStart"/>
            <w:r w:rsidRPr="0073769A">
              <w:rPr>
                <w:rFonts w:ascii="Arial" w:hAnsi="Arial" w:cs="Arial"/>
                <w:sz w:val="20"/>
                <w:szCs w:val="20"/>
              </w:rPr>
              <w:t>Hoverpoints</w:t>
            </w:r>
            <w:proofErr w:type="spellEnd"/>
            <w:r w:rsidRPr="0073769A">
              <w:rPr>
                <w:rFonts w:ascii="Arial" w:hAnsi="Arial" w:cs="Arial"/>
                <w:sz w:val="20"/>
                <w:szCs w:val="20"/>
              </w:rPr>
              <w:t>, VFR, and standard IFR helipads. Begins at the end of the primary surface.</w:t>
            </w:r>
          </w:p>
        </w:tc>
      </w:tr>
      <w:tr w:rsidR="0073769A" w:rsidTr="0073769A">
        <w:tc>
          <w:tcPr>
            <w:tcW w:w="1170" w:type="dxa"/>
            <w:vMerge/>
            <w:vAlign w:val="center"/>
          </w:tcPr>
          <w:p w:rsidR="0073769A" w:rsidRPr="0073769A" w:rsidRDefault="0073769A" w:rsidP="0073769A">
            <w:pPr>
              <w:pStyle w:val="Default"/>
              <w:rPr>
                <w:rFonts w:ascii="Arial" w:hAnsi="Arial" w:cs="Arial"/>
                <w:color w:val="auto"/>
                <w:sz w:val="20"/>
                <w:szCs w:val="20"/>
              </w:rPr>
            </w:pPr>
          </w:p>
        </w:tc>
        <w:tc>
          <w:tcPr>
            <w:tcW w:w="2070" w:type="dxa"/>
            <w:vMerge/>
            <w:vAlign w:val="center"/>
          </w:tcPr>
          <w:p w:rsidR="0073769A" w:rsidRPr="0073769A" w:rsidRDefault="0073769A" w:rsidP="0073769A">
            <w:pPr>
              <w:pStyle w:val="Default"/>
              <w:rPr>
                <w:rFonts w:ascii="Arial" w:hAnsi="Arial" w:cs="Arial"/>
                <w:color w:val="auto"/>
                <w:sz w:val="20"/>
                <w:szCs w:val="20"/>
              </w:rPr>
            </w:pPr>
          </w:p>
        </w:tc>
        <w:tc>
          <w:tcPr>
            <w:tcW w:w="2070" w:type="dxa"/>
            <w:vAlign w:val="center"/>
          </w:tcPr>
          <w:p w:rsidR="0073769A" w:rsidRPr="0073769A" w:rsidRDefault="0073769A" w:rsidP="0073769A">
            <w:pPr>
              <w:pStyle w:val="Default"/>
              <w:rPr>
                <w:rFonts w:ascii="Arial" w:hAnsi="Arial" w:cs="Arial"/>
                <w:sz w:val="20"/>
                <w:szCs w:val="20"/>
              </w:rPr>
            </w:pPr>
            <w:r>
              <w:rPr>
                <w:rFonts w:ascii="Arial" w:hAnsi="Arial" w:cs="Arial"/>
                <w:sz w:val="20"/>
                <w:szCs w:val="20"/>
              </w:rPr>
              <w:t>251.46</w:t>
            </w:r>
            <w:r w:rsidRPr="0073769A">
              <w:rPr>
                <w:rFonts w:ascii="Arial" w:hAnsi="Arial" w:cs="Arial"/>
                <w:sz w:val="20"/>
                <w:szCs w:val="20"/>
              </w:rPr>
              <w:t>m</w:t>
            </w:r>
          </w:p>
        </w:tc>
        <w:tc>
          <w:tcPr>
            <w:tcW w:w="5422" w:type="dxa"/>
            <w:vAlign w:val="center"/>
          </w:tcPr>
          <w:p w:rsidR="0073769A" w:rsidRPr="0073769A" w:rsidRDefault="0073769A" w:rsidP="0073769A">
            <w:pPr>
              <w:pStyle w:val="Default"/>
              <w:rPr>
                <w:rFonts w:ascii="Arial" w:hAnsi="Arial" w:cs="Arial"/>
                <w:sz w:val="20"/>
                <w:szCs w:val="20"/>
              </w:rPr>
            </w:pPr>
            <w:r w:rsidRPr="0073769A">
              <w:rPr>
                <w:rFonts w:ascii="Arial" w:hAnsi="Arial" w:cs="Arial"/>
                <w:sz w:val="20"/>
                <w:szCs w:val="20"/>
              </w:rPr>
              <w:t>Army and Air Force IFR same direction ingress/egress.</w:t>
            </w:r>
          </w:p>
        </w:tc>
      </w:tr>
      <w:tr w:rsidR="007370BC" w:rsidTr="007370BC">
        <w:tc>
          <w:tcPr>
            <w:tcW w:w="1170" w:type="dxa"/>
            <w:vMerge w:val="restart"/>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7</w:t>
            </w:r>
          </w:p>
        </w:tc>
        <w:tc>
          <w:tcPr>
            <w:tcW w:w="2070" w:type="dxa"/>
            <w:vMerge w:val="restart"/>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Width of Clear Zone**</w:t>
            </w:r>
          </w:p>
        </w:tc>
        <w:tc>
          <w:tcPr>
            <w:tcW w:w="2070" w:type="dxa"/>
            <w:vAlign w:val="center"/>
          </w:tcPr>
          <w:p w:rsidR="007370BC" w:rsidRPr="007370BC" w:rsidRDefault="007370BC" w:rsidP="007370BC">
            <w:pPr>
              <w:pStyle w:val="Default"/>
              <w:rPr>
                <w:rFonts w:ascii="Arial" w:hAnsi="Arial" w:cs="Arial"/>
                <w:color w:val="auto"/>
                <w:sz w:val="20"/>
                <w:szCs w:val="20"/>
              </w:rPr>
            </w:pPr>
          </w:p>
        </w:tc>
        <w:tc>
          <w:tcPr>
            <w:tcW w:w="5422"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Corresponds to the width of the primary surface.  Center Clear Zone width on extended center of the pad.</w:t>
            </w:r>
          </w:p>
        </w:tc>
      </w:tr>
      <w:tr w:rsidR="007370BC" w:rsidTr="007370BC">
        <w:tc>
          <w:tcPr>
            <w:tcW w:w="1170" w:type="dxa"/>
            <w:vMerge/>
            <w:vAlign w:val="center"/>
          </w:tcPr>
          <w:p w:rsidR="007370BC" w:rsidRPr="007370BC" w:rsidRDefault="007370BC" w:rsidP="007370BC">
            <w:pPr>
              <w:pStyle w:val="Default"/>
              <w:rPr>
                <w:rFonts w:ascii="Arial" w:hAnsi="Arial" w:cs="Arial"/>
                <w:sz w:val="20"/>
                <w:szCs w:val="20"/>
              </w:rPr>
            </w:pPr>
          </w:p>
        </w:tc>
        <w:tc>
          <w:tcPr>
            <w:tcW w:w="2070" w:type="dxa"/>
            <w:vMerge/>
            <w:vAlign w:val="center"/>
          </w:tcPr>
          <w:p w:rsidR="007370BC" w:rsidRPr="007370BC" w:rsidRDefault="007370BC" w:rsidP="007370BC">
            <w:pPr>
              <w:pStyle w:val="Default"/>
              <w:rPr>
                <w:rFonts w:ascii="Arial" w:hAnsi="Arial" w:cs="Arial"/>
                <w:sz w:val="20"/>
                <w:szCs w:val="20"/>
              </w:rPr>
            </w:pPr>
          </w:p>
        </w:tc>
        <w:tc>
          <w:tcPr>
            <w:tcW w:w="2070" w:type="dxa"/>
            <w:vAlign w:val="center"/>
          </w:tcPr>
          <w:p w:rsidR="007370BC" w:rsidRPr="007370BC" w:rsidRDefault="007370BC" w:rsidP="007370BC">
            <w:pPr>
              <w:pStyle w:val="Default"/>
              <w:rPr>
                <w:rFonts w:ascii="Arial" w:hAnsi="Arial" w:cs="Arial"/>
                <w:sz w:val="20"/>
                <w:szCs w:val="20"/>
              </w:rPr>
            </w:pPr>
            <w:r>
              <w:rPr>
                <w:rFonts w:ascii="Arial" w:hAnsi="Arial" w:cs="Arial"/>
                <w:sz w:val="20"/>
                <w:szCs w:val="20"/>
              </w:rPr>
              <w:t>45.72</w:t>
            </w:r>
            <w:r w:rsidRPr="007370BC">
              <w:rPr>
                <w:rFonts w:ascii="Arial" w:hAnsi="Arial" w:cs="Arial"/>
                <w:sz w:val="20"/>
                <w:szCs w:val="20"/>
              </w:rPr>
              <w:t>m</w:t>
            </w:r>
          </w:p>
        </w:tc>
        <w:tc>
          <w:tcPr>
            <w:tcW w:w="5422"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 xml:space="preserve">Air Force and Army VFR limited use helipads and </w:t>
            </w:r>
            <w:proofErr w:type="spellStart"/>
            <w:r w:rsidRPr="007370BC">
              <w:rPr>
                <w:rFonts w:ascii="Arial" w:hAnsi="Arial" w:cs="Arial"/>
                <w:sz w:val="20"/>
                <w:szCs w:val="20"/>
              </w:rPr>
              <w:t>hoverpoints</w:t>
            </w:r>
            <w:proofErr w:type="spellEnd"/>
            <w:r w:rsidRPr="007370BC">
              <w:rPr>
                <w:rFonts w:ascii="Arial" w:hAnsi="Arial" w:cs="Arial"/>
                <w:sz w:val="20"/>
                <w:szCs w:val="20"/>
              </w:rPr>
              <w:t xml:space="preserve">. Navy and Marine Corps Standard VFR. </w:t>
            </w:r>
          </w:p>
        </w:tc>
      </w:tr>
      <w:tr w:rsidR="007370BC" w:rsidTr="007370BC">
        <w:tc>
          <w:tcPr>
            <w:tcW w:w="1170" w:type="dxa"/>
            <w:vMerge/>
            <w:vAlign w:val="center"/>
          </w:tcPr>
          <w:p w:rsidR="007370BC" w:rsidRPr="007370BC" w:rsidRDefault="007370BC" w:rsidP="007370BC">
            <w:pPr>
              <w:pStyle w:val="Default"/>
              <w:rPr>
                <w:rFonts w:ascii="Arial" w:hAnsi="Arial" w:cs="Arial"/>
                <w:sz w:val="20"/>
                <w:szCs w:val="20"/>
              </w:rPr>
            </w:pPr>
          </w:p>
        </w:tc>
        <w:tc>
          <w:tcPr>
            <w:tcW w:w="2070" w:type="dxa"/>
            <w:vMerge/>
            <w:vAlign w:val="center"/>
          </w:tcPr>
          <w:p w:rsidR="007370BC" w:rsidRPr="007370BC" w:rsidRDefault="007370BC" w:rsidP="007370BC">
            <w:pPr>
              <w:pStyle w:val="Default"/>
              <w:rPr>
                <w:rFonts w:ascii="Arial" w:hAnsi="Arial" w:cs="Arial"/>
                <w:sz w:val="20"/>
                <w:szCs w:val="20"/>
              </w:rPr>
            </w:pPr>
          </w:p>
        </w:tc>
        <w:tc>
          <w:tcPr>
            <w:tcW w:w="2070" w:type="dxa"/>
            <w:vAlign w:val="center"/>
          </w:tcPr>
          <w:p w:rsidR="007370BC" w:rsidRPr="007370BC" w:rsidRDefault="007370BC" w:rsidP="007370BC">
            <w:pPr>
              <w:pStyle w:val="Default"/>
              <w:rPr>
                <w:rFonts w:ascii="Arial" w:hAnsi="Arial" w:cs="Arial"/>
                <w:sz w:val="20"/>
                <w:szCs w:val="20"/>
              </w:rPr>
            </w:pPr>
            <w:r>
              <w:rPr>
                <w:rFonts w:ascii="Arial" w:hAnsi="Arial" w:cs="Arial"/>
                <w:sz w:val="20"/>
                <w:szCs w:val="20"/>
              </w:rPr>
              <w:t>91.44</w:t>
            </w:r>
            <w:r w:rsidRPr="007370BC">
              <w:rPr>
                <w:rFonts w:ascii="Arial" w:hAnsi="Arial" w:cs="Arial"/>
                <w:sz w:val="20"/>
                <w:szCs w:val="20"/>
              </w:rPr>
              <w:t>m</w:t>
            </w:r>
          </w:p>
        </w:tc>
        <w:tc>
          <w:tcPr>
            <w:tcW w:w="5422"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 xml:space="preserve">Air Force and Army standard VFR helipad and VFR helipad same direction ingress/egress. </w:t>
            </w:r>
          </w:p>
        </w:tc>
      </w:tr>
      <w:tr w:rsidR="007370BC" w:rsidTr="00E723BA">
        <w:tc>
          <w:tcPr>
            <w:tcW w:w="1170" w:type="dxa"/>
            <w:vMerge/>
            <w:vAlign w:val="center"/>
          </w:tcPr>
          <w:p w:rsidR="007370BC" w:rsidRPr="00A02CDA" w:rsidRDefault="007370BC" w:rsidP="00A02CDA">
            <w:pPr>
              <w:pStyle w:val="Default"/>
              <w:rPr>
                <w:rFonts w:ascii="Arial" w:hAnsi="Arial" w:cs="Arial"/>
                <w:sz w:val="20"/>
                <w:szCs w:val="20"/>
              </w:rPr>
            </w:pPr>
          </w:p>
        </w:tc>
        <w:tc>
          <w:tcPr>
            <w:tcW w:w="2070" w:type="dxa"/>
            <w:vMerge/>
            <w:vAlign w:val="center"/>
          </w:tcPr>
          <w:p w:rsidR="007370BC" w:rsidRPr="00A02CDA" w:rsidRDefault="007370BC" w:rsidP="00A02CDA">
            <w:pPr>
              <w:pStyle w:val="Default"/>
              <w:rPr>
                <w:rFonts w:ascii="Arial" w:hAnsi="Arial" w:cs="Arial"/>
                <w:sz w:val="20"/>
                <w:szCs w:val="20"/>
              </w:rPr>
            </w:pPr>
          </w:p>
        </w:tc>
        <w:tc>
          <w:tcPr>
            <w:tcW w:w="2070"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228.60m</w:t>
            </w:r>
          </w:p>
        </w:tc>
        <w:tc>
          <w:tcPr>
            <w:tcW w:w="5422" w:type="dxa"/>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Standard IFR helipad.</w:t>
            </w:r>
          </w:p>
        </w:tc>
      </w:tr>
      <w:tr w:rsidR="007370BC" w:rsidTr="007370BC">
        <w:tc>
          <w:tcPr>
            <w:tcW w:w="1170"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8</w:t>
            </w:r>
          </w:p>
        </w:tc>
        <w:tc>
          <w:tcPr>
            <w:tcW w:w="2070"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Grades of Clear Zone** any direction</w:t>
            </w:r>
          </w:p>
        </w:tc>
        <w:tc>
          <w:tcPr>
            <w:tcW w:w="2070"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5.0% max</w:t>
            </w:r>
          </w:p>
        </w:tc>
        <w:tc>
          <w:tcPr>
            <w:tcW w:w="5422"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Area to be free of obstructions. Rough grade and turf when required.</w:t>
            </w:r>
          </w:p>
        </w:tc>
      </w:tr>
      <w:tr w:rsidR="007370BC" w:rsidTr="007370BC">
        <w:tc>
          <w:tcPr>
            <w:tcW w:w="1170"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9</w:t>
            </w:r>
          </w:p>
        </w:tc>
        <w:tc>
          <w:tcPr>
            <w:tcW w:w="2070"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APZ I Length***</w:t>
            </w:r>
          </w:p>
        </w:tc>
        <w:tc>
          <w:tcPr>
            <w:tcW w:w="2070" w:type="dxa"/>
            <w:vAlign w:val="center"/>
          </w:tcPr>
          <w:p w:rsidR="007370BC" w:rsidRPr="007370BC" w:rsidRDefault="007370BC" w:rsidP="007370BC">
            <w:pPr>
              <w:pStyle w:val="Default"/>
              <w:rPr>
                <w:rFonts w:ascii="Arial" w:hAnsi="Arial" w:cs="Arial"/>
                <w:sz w:val="20"/>
                <w:szCs w:val="20"/>
              </w:rPr>
            </w:pPr>
            <w:r>
              <w:rPr>
                <w:rFonts w:ascii="Arial" w:hAnsi="Arial" w:cs="Arial"/>
                <w:sz w:val="20"/>
                <w:szCs w:val="20"/>
              </w:rPr>
              <w:t>243.84</w:t>
            </w:r>
            <w:r w:rsidRPr="007370BC">
              <w:rPr>
                <w:rFonts w:ascii="Arial" w:hAnsi="Arial" w:cs="Arial"/>
                <w:sz w:val="20"/>
                <w:szCs w:val="20"/>
              </w:rPr>
              <w:t>m</w:t>
            </w:r>
          </w:p>
        </w:tc>
        <w:tc>
          <w:tcPr>
            <w:tcW w:w="5422" w:type="dxa"/>
            <w:vAlign w:val="center"/>
          </w:tcPr>
          <w:p w:rsidR="007370BC" w:rsidRPr="007370BC" w:rsidRDefault="007370BC" w:rsidP="007370BC">
            <w:pPr>
              <w:pStyle w:val="Default"/>
              <w:rPr>
                <w:rFonts w:ascii="Arial" w:hAnsi="Arial" w:cs="Arial"/>
                <w:sz w:val="20"/>
                <w:szCs w:val="20"/>
              </w:rPr>
            </w:pPr>
            <w:proofErr w:type="spellStart"/>
            <w:r w:rsidRPr="007370BC">
              <w:rPr>
                <w:rFonts w:ascii="Arial" w:hAnsi="Arial" w:cs="Arial"/>
                <w:sz w:val="20"/>
                <w:szCs w:val="20"/>
              </w:rPr>
              <w:t>Hoverpoints</w:t>
            </w:r>
            <w:proofErr w:type="spellEnd"/>
            <w:r w:rsidRPr="007370BC">
              <w:rPr>
                <w:rFonts w:ascii="Arial" w:hAnsi="Arial" w:cs="Arial"/>
                <w:sz w:val="20"/>
                <w:szCs w:val="20"/>
              </w:rPr>
              <w:t>, VFR, and standard IFR.</w:t>
            </w:r>
          </w:p>
        </w:tc>
      </w:tr>
      <w:tr w:rsidR="007370BC" w:rsidTr="007370BC">
        <w:tc>
          <w:tcPr>
            <w:tcW w:w="1170" w:type="dxa"/>
            <w:vAlign w:val="center"/>
          </w:tcPr>
          <w:p w:rsidR="007370BC" w:rsidRPr="007370BC" w:rsidRDefault="007370BC" w:rsidP="007370BC">
            <w:pPr>
              <w:pStyle w:val="Default"/>
              <w:rPr>
                <w:rFonts w:ascii="Arial" w:hAnsi="Arial" w:cs="Arial"/>
                <w:sz w:val="20"/>
                <w:szCs w:val="20"/>
              </w:rPr>
            </w:pPr>
          </w:p>
        </w:tc>
        <w:tc>
          <w:tcPr>
            <w:tcW w:w="2070" w:type="dxa"/>
            <w:vAlign w:val="center"/>
          </w:tcPr>
          <w:p w:rsidR="007370BC" w:rsidRPr="007370BC" w:rsidRDefault="007370BC" w:rsidP="007370BC">
            <w:pPr>
              <w:pStyle w:val="Default"/>
              <w:rPr>
                <w:rFonts w:ascii="Arial" w:hAnsi="Arial" w:cs="Arial"/>
                <w:sz w:val="20"/>
                <w:szCs w:val="20"/>
              </w:rPr>
            </w:pPr>
          </w:p>
        </w:tc>
        <w:tc>
          <w:tcPr>
            <w:tcW w:w="2070" w:type="dxa"/>
            <w:vAlign w:val="center"/>
          </w:tcPr>
          <w:p w:rsidR="007370BC" w:rsidRPr="007370BC" w:rsidRDefault="007370BC" w:rsidP="007370BC">
            <w:pPr>
              <w:pStyle w:val="Default"/>
              <w:rPr>
                <w:rFonts w:ascii="Arial" w:hAnsi="Arial" w:cs="Arial"/>
                <w:sz w:val="20"/>
                <w:szCs w:val="20"/>
              </w:rPr>
            </w:pPr>
            <w:r>
              <w:rPr>
                <w:rFonts w:ascii="Arial" w:hAnsi="Arial" w:cs="Arial"/>
                <w:sz w:val="20"/>
                <w:szCs w:val="20"/>
              </w:rPr>
              <w:t>121.92</w:t>
            </w:r>
            <w:r w:rsidRPr="007370BC">
              <w:rPr>
                <w:rFonts w:ascii="Arial" w:hAnsi="Arial" w:cs="Arial"/>
                <w:sz w:val="20"/>
                <w:szCs w:val="20"/>
              </w:rPr>
              <w:t>m</w:t>
            </w:r>
          </w:p>
        </w:tc>
        <w:tc>
          <w:tcPr>
            <w:tcW w:w="5422"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Army and Air Force IFR same direction ingress/egress.</w:t>
            </w:r>
          </w:p>
        </w:tc>
      </w:tr>
      <w:tr w:rsidR="007370BC" w:rsidTr="007370BC">
        <w:tc>
          <w:tcPr>
            <w:tcW w:w="1170"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10</w:t>
            </w:r>
          </w:p>
        </w:tc>
        <w:tc>
          <w:tcPr>
            <w:tcW w:w="2070"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APZ I Width***</w:t>
            </w:r>
          </w:p>
        </w:tc>
        <w:tc>
          <w:tcPr>
            <w:tcW w:w="2070" w:type="dxa"/>
            <w:vAlign w:val="center"/>
          </w:tcPr>
          <w:p w:rsidR="007370BC" w:rsidRPr="007370BC" w:rsidRDefault="007370BC" w:rsidP="007370BC">
            <w:pPr>
              <w:pStyle w:val="Default"/>
              <w:rPr>
                <w:rFonts w:ascii="Arial" w:hAnsi="Arial" w:cs="Arial"/>
                <w:sz w:val="20"/>
                <w:szCs w:val="20"/>
              </w:rPr>
            </w:pPr>
            <w:r>
              <w:rPr>
                <w:rFonts w:ascii="Arial" w:hAnsi="Arial" w:cs="Arial"/>
                <w:sz w:val="20"/>
                <w:szCs w:val="20"/>
              </w:rPr>
              <w:t>45.72</w:t>
            </w:r>
            <w:r w:rsidRPr="007370BC">
              <w:rPr>
                <w:rFonts w:ascii="Arial" w:hAnsi="Arial" w:cs="Arial"/>
                <w:sz w:val="20"/>
                <w:szCs w:val="20"/>
              </w:rPr>
              <w:t>m</w:t>
            </w:r>
          </w:p>
        </w:tc>
        <w:tc>
          <w:tcPr>
            <w:tcW w:w="5422"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 xml:space="preserve">Army and Air Force VFR limited use and </w:t>
            </w:r>
            <w:proofErr w:type="spellStart"/>
            <w:r w:rsidRPr="007370BC">
              <w:rPr>
                <w:rFonts w:ascii="Arial" w:hAnsi="Arial" w:cs="Arial"/>
                <w:sz w:val="20"/>
                <w:szCs w:val="20"/>
              </w:rPr>
              <w:t>hoverpoints</w:t>
            </w:r>
            <w:proofErr w:type="spellEnd"/>
            <w:r w:rsidRPr="007370BC">
              <w:rPr>
                <w:rFonts w:ascii="Arial" w:hAnsi="Arial" w:cs="Arial"/>
                <w:sz w:val="20"/>
                <w:szCs w:val="20"/>
              </w:rPr>
              <w:t>. Navy and Marine Corps standard VFR.</w:t>
            </w:r>
          </w:p>
        </w:tc>
      </w:tr>
      <w:tr w:rsidR="007370BC" w:rsidTr="007370BC">
        <w:tc>
          <w:tcPr>
            <w:tcW w:w="1170" w:type="dxa"/>
            <w:vAlign w:val="center"/>
          </w:tcPr>
          <w:p w:rsidR="007370BC" w:rsidRPr="007370BC" w:rsidRDefault="007370BC" w:rsidP="007370BC">
            <w:pPr>
              <w:pStyle w:val="Default"/>
              <w:rPr>
                <w:rFonts w:ascii="Arial" w:hAnsi="Arial" w:cs="Arial"/>
                <w:color w:val="auto"/>
                <w:sz w:val="20"/>
                <w:szCs w:val="20"/>
              </w:rPr>
            </w:pPr>
          </w:p>
        </w:tc>
        <w:tc>
          <w:tcPr>
            <w:tcW w:w="2070" w:type="dxa"/>
            <w:vAlign w:val="center"/>
          </w:tcPr>
          <w:p w:rsidR="007370BC" w:rsidRPr="007370BC" w:rsidRDefault="007370BC" w:rsidP="007370BC">
            <w:pPr>
              <w:pStyle w:val="Default"/>
              <w:rPr>
                <w:rFonts w:ascii="Arial" w:hAnsi="Arial" w:cs="Arial"/>
                <w:color w:val="auto"/>
                <w:sz w:val="20"/>
                <w:szCs w:val="20"/>
              </w:rPr>
            </w:pPr>
          </w:p>
        </w:tc>
        <w:tc>
          <w:tcPr>
            <w:tcW w:w="2070" w:type="dxa"/>
            <w:vAlign w:val="center"/>
          </w:tcPr>
          <w:p w:rsidR="007370BC" w:rsidRPr="007370BC" w:rsidRDefault="007370BC" w:rsidP="007370BC">
            <w:pPr>
              <w:pStyle w:val="Default"/>
              <w:rPr>
                <w:rFonts w:ascii="Arial" w:hAnsi="Arial" w:cs="Arial"/>
                <w:sz w:val="20"/>
                <w:szCs w:val="20"/>
              </w:rPr>
            </w:pPr>
            <w:r>
              <w:rPr>
                <w:rFonts w:ascii="Arial" w:hAnsi="Arial" w:cs="Arial"/>
                <w:sz w:val="20"/>
                <w:szCs w:val="20"/>
              </w:rPr>
              <w:t>91.44</w:t>
            </w:r>
            <w:r w:rsidRPr="007370BC">
              <w:rPr>
                <w:rFonts w:ascii="Arial" w:hAnsi="Arial" w:cs="Arial"/>
                <w:sz w:val="20"/>
                <w:szCs w:val="20"/>
              </w:rPr>
              <w:t>m</w:t>
            </w:r>
          </w:p>
        </w:tc>
        <w:tc>
          <w:tcPr>
            <w:tcW w:w="5422" w:type="dxa"/>
            <w:vAlign w:val="center"/>
          </w:tcPr>
          <w:p w:rsidR="007370BC" w:rsidRPr="007370BC" w:rsidRDefault="007370BC" w:rsidP="007370BC">
            <w:pPr>
              <w:pStyle w:val="Default"/>
              <w:rPr>
                <w:rFonts w:ascii="Arial" w:hAnsi="Arial" w:cs="Arial"/>
                <w:sz w:val="20"/>
                <w:szCs w:val="20"/>
              </w:rPr>
            </w:pPr>
            <w:r>
              <w:rPr>
                <w:rFonts w:ascii="Arial" w:hAnsi="Arial" w:cs="Arial"/>
                <w:sz w:val="20"/>
                <w:szCs w:val="20"/>
              </w:rPr>
              <w:t>A</w:t>
            </w:r>
            <w:r w:rsidRPr="007370BC">
              <w:rPr>
                <w:rFonts w:ascii="Arial" w:hAnsi="Arial" w:cs="Arial"/>
                <w:sz w:val="20"/>
                <w:szCs w:val="20"/>
              </w:rPr>
              <w:t>rmy and Air Force standard VFR.</w:t>
            </w:r>
          </w:p>
        </w:tc>
      </w:tr>
      <w:tr w:rsidR="007370BC" w:rsidTr="007370BC">
        <w:tc>
          <w:tcPr>
            <w:tcW w:w="1170" w:type="dxa"/>
            <w:vAlign w:val="center"/>
          </w:tcPr>
          <w:p w:rsidR="007370BC" w:rsidRPr="007370BC" w:rsidRDefault="007370BC" w:rsidP="007370BC">
            <w:pPr>
              <w:pStyle w:val="Default"/>
              <w:rPr>
                <w:rFonts w:ascii="Arial" w:hAnsi="Arial" w:cs="Arial"/>
                <w:color w:val="auto"/>
                <w:sz w:val="20"/>
                <w:szCs w:val="20"/>
              </w:rPr>
            </w:pPr>
          </w:p>
        </w:tc>
        <w:tc>
          <w:tcPr>
            <w:tcW w:w="2070" w:type="dxa"/>
            <w:vAlign w:val="center"/>
          </w:tcPr>
          <w:p w:rsidR="007370BC" w:rsidRPr="007370BC" w:rsidRDefault="007370BC" w:rsidP="007370BC">
            <w:pPr>
              <w:pStyle w:val="Default"/>
              <w:rPr>
                <w:rFonts w:ascii="Arial" w:hAnsi="Arial" w:cs="Arial"/>
                <w:color w:val="auto"/>
                <w:sz w:val="20"/>
                <w:szCs w:val="20"/>
              </w:rPr>
            </w:pPr>
          </w:p>
        </w:tc>
        <w:tc>
          <w:tcPr>
            <w:tcW w:w="2070" w:type="dxa"/>
            <w:vAlign w:val="center"/>
          </w:tcPr>
          <w:p w:rsidR="007370BC" w:rsidRPr="007370BC" w:rsidRDefault="007370BC" w:rsidP="007370BC">
            <w:pPr>
              <w:pStyle w:val="Default"/>
              <w:rPr>
                <w:rFonts w:ascii="Arial" w:hAnsi="Arial" w:cs="Arial"/>
                <w:sz w:val="20"/>
                <w:szCs w:val="20"/>
              </w:rPr>
            </w:pPr>
            <w:r>
              <w:rPr>
                <w:rFonts w:ascii="Arial" w:hAnsi="Arial" w:cs="Arial"/>
                <w:sz w:val="20"/>
                <w:szCs w:val="20"/>
              </w:rPr>
              <w:t>228.60</w:t>
            </w:r>
            <w:r w:rsidRPr="007370BC">
              <w:rPr>
                <w:rFonts w:ascii="Arial" w:hAnsi="Arial" w:cs="Arial"/>
                <w:sz w:val="20"/>
                <w:szCs w:val="20"/>
              </w:rPr>
              <w:t>m</w:t>
            </w:r>
          </w:p>
        </w:tc>
        <w:tc>
          <w:tcPr>
            <w:tcW w:w="5422" w:type="dxa"/>
            <w:vAlign w:val="center"/>
          </w:tcPr>
          <w:p w:rsidR="007370BC" w:rsidRPr="007370BC" w:rsidRDefault="007370BC" w:rsidP="007370BC">
            <w:pPr>
              <w:pStyle w:val="Default"/>
              <w:rPr>
                <w:rFonts w:ascii="Arial" w:hAnsi="Arial" w:cs="Arial"/>
                <w:sz w:val="20"/>
                <w:szCs w:val="20"/>
              </w:rPr>
            </w:pPr>
            <w:r>
              <w:rPr>
                <w:rFonts w:ascii="Arial" w:hAnsi="Arial" w:cs="Arial"/>
                <w:sz w:val="20"/>
                <w:szCs w:val="20"/>
              </w:rPr>
              <w:t>Standard IFR.</w:t>
            </w:r>
          </w:p>
        </w:tc>
      </w:tr>
      <w:tr w:rsidR="007370BC" w:rsidTr="007370BC">
        <w:tc>
          <w:tcPr>
            <w:tcW w:w="1170"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11</w:t>
            </w:r>
          </w:p>
        </w:tc>
        <w:tc>
          <w:tcPr>
            <w:tcW w:w="2070"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Distance Between Centerline of Helipad and Fixed or Rotary Wing Runways</w:t>
            </w:r>
          </w:p>
        </w:tc>
        <w:tc>
          <w:tcPr>
            <w:tcW w:w="2070" w:type="dxa"/>
            <w:vAlign w:val="center"/>
          </w:tcPr>
          <w:p w:rsidR="007370BC" w:rsidRPr="007370BC" w:rsidRDefault="007370BC" w:rsidP="007370BC">
            <w:pPr>
              <w:pStyle w:val="Default"/>
              <w:rPr>
                <w:rFonts w:ascii="Arial" w:hAnsi="Arial" w:cs="Arial"/>
                <w:color w:val="auto"/>
                <w:sz w:val="20"/>
                <w:szCs w:val="20"/>
              </w:rPr>
            </w:pPr>
          </w:p>
        </w:tc>
        <w:tc>
          <w:tcPr>
            <w:tcW w:w="5422" w:type="dxa"/>
            <w:vAlign w:val="center"/>
          </w:tcPr>
          <w:p w:rsidR="007370BC" w:rsidRPr="007370BC" w:rsidRDefault="007370BC" w:rsidP="007370BC">
            <w:pPr>
              <w:pStyle w:val="Default"/>
              <w:rPr>
                <w:rFonts w:ascii="Arial" w:hAnsi="Arial" w:cs="Arial"/>
                <w:sz w:val="20"/>
                <w:szCs w:val="20"/>
              </w:rPr>
            </w:pPr>
            <w:r w:rsidRPr="007370BC">
              <w:rPr>
                <w:rFonts w:ascii="Arial" w:hAnsi="Arial" w:cs="Arial"/>
                <w:sz w:val="20"/>
                <w:szCs w:val="20"/>
              </w:rPr>
              <w:t>See Table 4.1.</w:t>
            </w:r>
          </w:p>
        </w:tc>
      </w:tr>
    </w:tbl>
    <w:p w:rsidR="00E24924" w:rsidRDefault="00E24924" w:rsidP="007370BC">
      <w:pPr>
        <w:pStyle w:val="Default"/>
        <w:rPr>
          <w:rFonts w:ascii="Arial" w:hAnsi="Arial" w:cs="Arial"/>
          <w:sz w:val="20"/>
          <w:szCs w:val="20"/>
        </w:rPr>
      </w:pPr>
    </w:p>
    <w:p w:rsidR="007370BC" w:rsidRDefault="000C36DE" w:rsidP="007370BC">
      <w:pPr>
        <w:pStyle w:val="Default"/>
        <w:spacing w:line="231" w:lineRule="atLeast"/>
        <w:ind w:left="52"/>
        <w:rPr>
          <w:rFonts w:ascii="LLGMJG+Arial" w:hAnsi="LLGMJG+Arial" w:cs="LLGMJG+Arial"/>
          <w:color w:val="auto"/>
          <w:sz w:val="20"/>
          <w:szCs w:val="20"/>
        </w:rPr>
      </w:pPr>
      <w:r>
        <w:rPr>
          <w:rFonts w:ascii="LLGMJG+Arial" w:hAnsi="LLGMJG+Arial" w:cs="LLGMJG+Arial"/>
          <w:color w:val="auto"/>
          <w:sz w:val="20"/>
          <w:szCs w:val="20"/>
        </w:rPr>
        <w:t>*   Bed of channel may be flat.</w:t>
      </w:r>
    </w:p>
    <w:p w:rsidR="007370BC" w:rsidRDefault="007370BC" w:rsidP="007370BC">
      <w:pPr>
        <w:pStyle w:val="Default"/>
        <w:spacing w:line="231" w:lineRule="atLeast"/>
        <w:ind w:left="365" w:right="85" w:hanging="365"/>
        <w:rPr>
          <w:rFonts w:ascii="LLGMJG+Arial" w:hAnsi="LLGMJG+Arial" w:cs="LLGMJG+Arial"/>
          <w:color w:val="auto"/>
          <w:sz w:val="20"/>
          <w:szCs w:val="20"/>
        </w:rPr>
      </w:pPr>
      <w:r>
        <w:rPr>
          <w:rFonts w:ascii="LLGMJG+Arial" w:hAnsi="LLGMJG+Arial" w:cs="LLGMJG+Arial"/>
          <w:color w:val="auto"/>
          <w:sz w:val="20"/>
          <w:szCs w:val="20"/>
        </w:rPr>
        <w:t xml:space="preserve"> ** The clear zone area for helipads corresponds to the clear zone land use criteria for fixed-wing airfields as defined in </w:t>
      </w:r>
      <w:proofErr w:type="spellStart"/>
      <w:proofErr w:type="gramStart"/>
      <w:r>
        <w:rPr>
          <w:rFonts w:ascii="LLGMJG+Arial" w:hAnsi="LLGMJG+Arial" w:cs="LLGMJG+Arial"/>
          <w:color w:val="auto"/>
          <w:sz w:val="20"/>
          <w:szCs w:val="20"/>
        </w:rPr>
        <w:t>DoD</w:t>
      </w:r>
      <w:proofErr w:type="spellEnd"/>
      <w:proofErr w:type="gramEnd"/>
      <w:r>
        <w:rPr>
          <w:rFonts w:ascii="LLGMJG+Arial" w:hAnsi="LLGMJG+Arial" w:cs="LLGMJG+Arial"/>
          <w:color w:val="auto"/>
          <w:sz w:val="20"/>
          <w:szCs w:val="20"/>
        </w:rPr>
        <w:t xml:space="preserve"> AICUZ standards. </w:t>
      </w:r>
      <w:r w:rsidR="000C36DE">
        <w:rPr>
          <w:rFonts w:ascii="LLGMJG+Arial" w:hAnsi="LLGMJG+Arial" w:cs="LLGMJG+Arial"/>
          <w:color w:val="auto"/>
          <w:sz w:val="20"/>
          <w:szCs w:val="20"/>
        </w:rPr>
        <w:t xml:space="preserve"> </w:t>
      </w:r>
      <w:r>
        <w:rPr>
          <w:rFonts w:ascii="LLGMJG+Arial" w:hAnsi="LLGMJG+Arial" w:cs="LLGMJG+Arial"/>
          <w:color w:val="auto"/>
          <w:sz w:val="20"/>
          <w:szCs w:val="20"/>
        </w:rPr>
        <w:t xml:space="preserve">The remainder of the approach-departure zone corresponds to APZ I land use criteria similarly defined. </w:t>
      </w:r>
      <w:r w:rsidR="000C36DE">
        <w:rPr>
          <w:rFonts w:ascii="LLGMJG+Arial" w:hAnsi="LLGMJG+Arial" w:cs="LLGMJG+Arial"/>
          <w:color w:val="auto"/>
          <w:sz w:val="20"/>
          <w:szCs w:val="20"/>
        </w:rPr>
        <w:t xml:space="preserve"> </w:t>
      </w:r>
      <w:proofErr w:type="gramStart"/>
      <w:r>
        <w:rPr>
          <w:rFonts w:ascii="LLGMJG+Arial" w:hAnsi="LLGMJG+Arial" w:cs="LLGMJG+Arial"/>
          <w:color w:val="auto"/>
          <w:sz w:val="20"/>
          <w:szCs w:val="20"/>
        </w:rPr>
        <w:t>APZ II criteria is</w:t>
      </w:r>
      <w:proofErr w:type="gramEnd"/>
      <w:r>
        <w:rPr>
          <w:rFonts w:ascii="LLGMJG+Arial" w:hAnsi="LLGMJG+Arial" w:cs="LLGMJG+Arial"/>
          <w:color w:val="auto"/>
          <w:sz w:val="20"/>
          <w:szCs w:val="20"/>
        </w:rPr>
        <w:t xml:space="preserve"> not applicable for rotary-wing aircraft. </w:t>
      </w:r>
    </w:p>
    <w:p w:rsidR="007370BC" w:rsidRDefault="007370BC" w:rsidP="007370BC">
      <w:pPr>
        <w:pStyle w:val="Default"/>
        <w:rPr>
          <w:rFonts w:ascii="Arial" w:hAnsi="Arial" w:cs="Arial"/>
          <w:sz w:val="20"/>
          <w:szCs w:val="20"/>
        </w:rPr>
      </w:pPr>
      <w:r>
        <w:rPr>
          <w:rFonts w:ascii="LLGMJG+Arial" w:hAnsi="LLGMJG+Arial" w:cs="LLGMJG+Arial"/>
          <w:sz w:val="20"/>
          <w:szCs w:val="20"/>
        </w:rPr>
        <w:t>*** There are no grading requirements for APZ I.</w:t>
      </w:r>
    </w:p>
    <w:p w:rsidR="007370BC" w:rsidRDefault="007370BC" w:rsidP="007370BC">
      <w:pPr>
        <w:pStyle w:val="Default"/>
        <w:rPr>
          <w:rFonts w:ascii="Arial" w:hAnsi="Arial" w:cs="Arial"/>
          <w:sz w:val="20"/>
          <w:szCs w:val="20"/>
        </w:rPr>
      </w:pPr>
    </w:p>
    <w:p w:rsidR="00E723BA" w:rsidRDefault="00E723BA" w:rsidP="00E723BA">
      <w:pPr>
        <w:widowControl w:val="0"/>
        <w:numPr>
          <w:ilvl w:val="2"/>
          <w:numId w:val="36"/>
        </w:numPr>
        <w:spacing w:after="117" w:line="280" w:lineRule="atLeast"/>
        <w:contextualSpacing/>
        <w:rPr>
          <w:rFonts w:ascii="Arial" w:hAnsi="Arial" w:cs="Arial"/>
          <w:sz w:val="20"/>
          <w:szCs w:val="20"/>
        </w:rPr>
      </w:pPr>
      <w:r>
        <w:rPr>
          <w:rFonts w:ascii="Arial" w:hAnsi="Arial" w:cs="Arial"/>
          <w:sz w:val="20"/>
          <w:szCs w:val="20"/>
        </w:rPr>
        <w:t>Layout Criteria.  Layouts for standard, limited use, and IFR helipads, including clear zones, are illustrated in Figures 3.4 through 3.6.</w:t>
      </w:r>
    </w:p>
    <w:p w:rsidR="00E723BA" w:rsidRDefault="00E723BA" w:rsidP="00E723BA">
      <w:pPr>
        <w:widowControl w:val="0"/>
        <w:spacing w:after="117" w:line="280" w:lineRule="atLeast"/>
        <w:contextualSpacing/>
        <w:rPr>
          <w:rFonts w:ascii="Arial" w:hAnsi="Arial" w:cs="Arial"/>
          <w:sz w:val="20"/>
          <w:szCs w:val="20"/>
        </w:rPr>
      </w:pPr>
    </w:p>
    <w:p w:rsidR="00E723BA" w:rsidRPr="00E723BA" w:rsidRDefault="00E723BA" w:rsidP="00E723BA">
      <w:pPr>
        <w:widowControl w:val="0"/>
        <w:numPr>
          <w:ilvl w:val="1"/>
          <w:numId w:val="36"/>
        </w:numPr>
        <w:spacing w:after="117" w:line="280" w:lineRule="atLeast"/>
        <w:contextualSpacing/>
        <w:rPr>
          <w:rFonts w:ascii="Arial" w:hAnsi="Arial" w:cs="Arial"/>
          <w:sz w:val="20"/>
          <w:szCs w:val="20"/>
        </w:rPr>
      </w:pPr>
      <w:r w:rsidRPr="00E723BA">
        <w:rPr>
          <w:rFonts w:ascii="Arial" w:hAnsi="Arial" w:cs="Arial"/>
          <w:b/>
          <w:sz w:val="20"/>
          <w:szCs w:val="20"/>
        </w:rPr>
        <w:t>Same Direction Ingress/Egress</w:t>
      </w:r>
      <w:r w:rsidRPr="00E723BA">
        <w:rPr>
          <w:rFonts w:ascii="Arial" w:hAnsi="Arial" w:cs="Arial"/>
          <w:sz w:val="20"/>
          <w:szCs w:val="20"/>
        </w:rPr>
        <w:t xml:space="preserve">. </w:t>
      </w:r>
      <w:r>
        <w:rPr>
          <w:rFonts w:ascii="Arial" w:hAnsi="Arial" w:cs="Arial"/>
          <w:sz w:val="20"/>
          <w:szCs w:val="20"/>
        </w:rPr>
        <w:t xml:space="preserve"> </w:t>
      </w:r>
      <w:r w:rsidRPr="00E723BA">
        <w:rPr>
          <w:rFonts w:ascii="Arial" w:hAnsi="Arial" w:cs="Arial"/>
          <w:sz w:val="20"/>
          <w:szCs w:val="20"/>
        </w:rPr>
        <w:t xml:space="preserve">Helipads with same direction ingress/egress allow a helicopter pad to be located in a confined area where approach-departures are made from only one direction.  The approach may be either VFR or IFR.  For USAF, Single Direction Ingress/Egress VFR Limited use helipads are configured as shown in Figure </w:t>
      </w:r>
      <w:r>
        <w:rPr>
          <w:rFonts w:ascii="Arial" w:hAnsi="Arial" w:cs="Arial"/>
          <w:sz w:val="20"/>
          <w:szCs w:val="20"/>
        </w:rPr>
        <w:t>3</w:t>
      </w:r>
      <w:r w:rsidRPr="00E723BA">
        <w:rPr>
          <w:rFonts w:ascii="Arial" w:hAnsi="Arial" w:cs="Arial"/>
          <w:sz w:val="20"/>
          <w:szCs w:val="20"/>
        </w:rPr>
        <w:t xml:space="preserve">.7 using the criteria given in Tables </w:t>
      </w:r>
      <w:r>
        <w:rPr>
          <w:rFonts w:ascii="Arial" w:hAnsi="Arial" w:cs="Arial"/>
          <w:sz w:val="20"/>
          <w:szCs w:val="20"/>
        </w:rPr>
        <w:t>3</w:t>
      </w:r>
      <w:r w:rsidRPr="00E723BA">
        <w:rPr>
          <w:rFonts w:ascii="Arial" w:hAnsi="Arial" w:cs="Arial"/>
          <w:sz w:val="20"/>
          <w:szCs w:val="20"/>
        </w:rPr>
        <w:t xml:space="preserve">.2 and </w:t>
      </w:r>
      <w:r>
        <w:rPr>
          <w:rFonts w:ascii="Arial" w:hAnsi="Arial" w:cs="Arial"/>
          <w:sz w:val="20"/>
          <w:szCs w:val="20"/>
        </w:rPr>
        <w:t>3</w:t>
      </w:r>
      <w:r w:rsidRPr="00E723BA">
        <w:rPr>
          <w:rFonts w:ascii="Arial" w:hAnsi="Arial" w:cs="Arial"/>
          <w:sz w:val="20"/>
          <w:szCs w:val="20"/>
        </w:rPr>
        <w:t xml:space="preserve">.7. Chapter </w:t>
      </w:r>
      <w:r>
        <w:rPr>
          <w:rFonts w:ascii="Arial" w:hAnsi="Arial" w:cs="Arial"/>
          <w:sz w:val="20"/>
          <w:szCs w:val="20"/>
        </w:rPr>
        <w:t>3</w:t>
      </w:r>
    </w:p>
    <w:p w:rsidR="00E723BA" w:rsidRPr="00E723BA" w:rsidRDefault="00E723BA" w:rsidP="00E723BA">
      <w:pPr>
        <w:widowControl w:val="0"/>
        <w:numPr>
          <w:ilvl w:val="2"/>
          <w:numId w:val="36"/>
        </w:numPr>
        <w:spacing w:after="117" w:line="280" w:lineRule="atLeast"/>
        <w:contextualSpacing/>
        <w:rPr>
          <w:rFonts w:ascii="Arial" w:hAnsi="Arial" w:cs="Arial"/>
          <w:sz w:val="20"/>
          <w:szCs w:val="20"/>
        </w:rPr>
      </w:pPr>
      <w:r w:rsidRPr="00E723BA">
        <w:rPr>
          <w:rFonts w:ascii="Arial" w:hAnsi="Arial" w:cs="Arial"/>
          <w:sz w:val="20"/>
          <w:szCs w:val="20"/>
        </w:rPr>
        <w:t xml:space="preserve">Dimensions Criteria.  Table </w:t>
      </w:r>
      <w:r>
        <w:rPr>
          <w:rFonts w:ascii="Arial" w:hAnsi="Arial" w:cs="Arial"/>
          <w:sz w:val="20"/>
          <w:szCs w:val="20"/>
        </w:rPr>
        <w:t>3</w:t>
      </w:r>
      <w:r w:rsidRPr="00E723BA">
        <w:rPr>
          <w:rFonts w:ascii="Arial" w:hAnsi="Arial" w:cs="Arial"/>
          <w:sz w:val="20"/>
          <w:szCs w:val="20"/>
        </w:rPr>
        <w:t>.2 presents dimensional criteria for the VFR and IFR one dir</w:t>
      </w:r>
      <w:r>
        <w:rPr>
          <w:rFonts w:ascii="Arial" w:hAnsi="Arial" w:cs="Arial"/>
          <w:sz w:val="20"/>
          <w:szCs w:val="20"/>
        </w:rPr>
        <w:t>ection ingress/egress helipads.</w:t>
      </w:r>
    </w:p>
    <w:p w:rsidR="00E723BA" w:rsidRDefault="00E723BA" w:rsidP="00E723BA">
      <w:pPr>
        <w:widowControl w:val="0"/>
        <w:numPr>
          <w:ilvl w:val="2"/>
          <w:numId w:val="36"/>
        </w:numPr>
        <w:spacing w:after="117" w:line="280" w:lineRule="atLeast"/>
        <w:contextualSpacing/>
        <w:rPr>
          <w:rFonts w:ascii="Arial" w:hAnsi="Arial" w:cs="Arial"/>
          <w:sz w:val="20"/>
          <w:szCs w:val="20"/>
        </w:rPr>
      </w:pPr>
      <w:r w:rsidRPr="00E723BA">
        <w:rPr>
          <w:rFonts w:ascii="Arial" w:hAnsi="Arial" w:cs="Arial"/>
          <w:sz w:val="20"/>
          <w:szCs w:val="20"/>
        </w:rPr>
        <w:t xml:space="preserve">Layout Criteria. Layout for VFR and IFR same direction ingress/egress are illustrated in Figures </w:t>
      </w:r>
      <w:r>
        <w:rPr>
          <w:rFonts w:ascii="Arial" w:hAnsi="Arial" w:cs="Arial"/>
          <w:sz w:val="20"/>
          <w:szCs w:val="20"/>
        </w:rPr>
        <w:t>3</w:t>
      </w:r>
      <w:r w:rsidRPr="00E723BA">
        <w:rPr>
          <w:rFonts w:ascii="Arial" w:hAnsi="Arial" w:cs="Arial"/>
          <w:sz w:val="20"/>
          <w:szCs w:val="20"/>
        </w:rPr>
        <w:t xml:space="preserve">.7 and </w:t>
      </w:r>
      <w:r>
        <w:rPr>
          <w:rFonts w:ascii="Arial" w:hAnsi="Arial" w:cs="Arial"/>
          <w:sz w:val="20"/>
          <w:szCs w:val="20"/>
        </w:rPr>
        <w:t>3.8.</w:t>
      </w:r>
    </w:p>
    <w:p w:rsidR="00E723BA" w:rsidRPr="00E723BA" w:rsidRDefault="00E723BA" w:rsidP="00E723BA">
      <w:pPr>
        <w:widowControl w:val="0"/>
        <w:spacing w:after="117" w:line="280" w:lineRule="atLeast"/>
        <w:contextualSpacing/>
        <w:rPr>
          <w:rFonts w:ascii="Arial" w:hAnsi="Arial" w:cs="Arial"/>
          <w:sz w:val="20"/>
          <w:szCs w:val="20"/>
        </w:rPr>
      </w:pPr>
    </w:p>
    <w:p w:rsidR="00E723BA" w:rsidRPr="00E723BA" w:rsidRDefault="00E723BA" w:rsidP="00E723BA">
      <w:pPr>
        <w:widowControl w:val="0"/>
        <w:numPr>
          <w:ilvl w:val="1"/>
          <w:numId w:val="36"/>
        </w:numPr>
        <w:spacing w:after="117" w:line="280" w:lineRule="atLeast"/>
        <w:contextualSpacing/>
        <w:rPr>
          <w:rFonts w:ascii="Arial" w:hAnsi="Arial" w:cs="Arial"/>
          <w:sz w:val="20"/>
          <w:szCs w:val="20"/>
        </w:rPr>
      </w:pPr>
      <w:proofErr w:type="spellStart"/>
      <w:r w:rsidRPr="00E723BA">
        <w:rPr>
          <w:rFonts w:ascii="Arial" w:hAnsi="Arial" w:cs="Arial"/>
          <w:b/>
          <w:bCs/>
          <w:sz w:val="20"/>
          <w:szCs w:val="20"/>
        </w:rPr>
        <w:t>Hoverpoints</w:t>
      </w:r>
      <w:proofErr w:type="spellEnd"/>
      <w:r w:rsidRPr="00E723BA">
        <w:rPr>
          <w:rFonts w:ascii="Arial" w:hAnsi="Arial" w:cs="Arial"/>
          <w:b/>
          <w:bCs/>
          <w:sz w:val="20"/>
          <w:szCs w:val="20"/>
        </w:rPr>
        <w:t>:</w:t>
      </w:r>
    </w:p>
    <w:p w:rsidR="00E723BA" w:rsidRPr="00E723BA" w:rsidRDefault="00E723BA" w:rsidP="00E723BA">
      <w:pPr>
        <w:pStyle w:val="CM79"/>
        <w:numPr>
          <w:ilvl w:val="2"/>
          <w:numId w:val="36"/>
        </w:numPr>
        <w:spacing w:after="117" w:line="280" w:lineRule="atLeast"/>
        <w:rPr>
          <w:sz w:val="20"/>
          <w:szCs w:val="20"/>
        </w:rPr>
      </w:pPr>
      <w:r w:rsidRPr="00E723BA">
        <w:rPr>
          <w:sz w:val="20"/>
          <w:szCs w:val="20"/>
        </w:rPr>
        <w:t>General.</w:t>
      </w:r>
      <w:r>
        <w:rPr>
          <w:sz w:val="20"/>
          <w:szCs w:val="20"/>
        </w:rPr>
        <w:t xml:space="preserve">  </w:t>
      </w:r>
      <w:r w:rsidRPr="00E723BA">
        <w:rPr>
          <w:sz w:val="20"/>
          <w:szCs w:val="20"/>
        </w:rPr>
        <w:t xml:space="preserve">A </w:t>
      </w:r>
      <w:proofErr w:type="spellStart"/>
      <w:r w:rsidRPr="00E723BA">
        <w:rPr>
          <w:sz w:val="20"/>
          <w:szCs w:val="20"/>
        </w:rPr>
        <w:t>hoverpoint</w:t>
      </w:r>
      <w:proofErr w:type="spellEnd"/>
      <w:r w:rsidRPr="00E723BA">
        <w:rPr>
          <w:sz w:val="20"/>
          <w:szCs w:val="20"/>
        </w:rPr>
        <w:t xml:space="preserve"> is a prepared and marked surface used as a reference or control point for air traffic control purposes by arr</w:t>
      </w:r>
      <w:r>
        <w:rPr>
          <w:sz w:val="20"/>
          <w:szCs w:val="20"/>
        </w:rPr>
        <w:t>iving or departing helicopters.</w:t>
      </w:r>
    </w:p>
    <w:p w:rsidR="00E723BA" w:rsidRPr="00E723BA" w:rsidRDefault="00E723BA" w:rsidP="00E723BA">
      <w:pPr>
        <w:pStyle w:val="CM79"/>
        <w:numPr>
          <w:ilvl w:val="2"/>
          <w:numId w:val="36"/>
        </w:numPr>
        <w:spacing w:after="117" w:line="280" w:lineRule="atLeast"/>
        <w:rPr>
          <w:sz w:val="20"/>
          <w:szCs w:val="20"/>
        </w:rPr>
      </w:pPr>
      <w:proofErr w:type="spellStart"/>
      <w:r w:rsidRPr="00E723BA">
        <w:rPr>
          <w:sz w:val="20"/>
          <w:szCs w:val="20"/>
        </w:rPr>
        <w:t>Hoverpoint</w:t>
      </w:r>
      <w:proofErr w:type="spellEnd"/>
      <w:r w:rsidRPr="00E723BA">
        <w:rPr>
          <w:sz w:val="20"/>
          <w:szCs w:val="20"/>
        </w:rPr>
        <w:t xml:space="preserve"> Location. A </w:t>
      </w:r>
      <w:proofErr w:type="spellStart"/>
      <w:r w:rsidRPr="00E723BA">
        <w:rPr>
          <w:sz w:val="20"/>
          <w:szCs w:val="20"/>
        </w:rPr>
        <w:t>hoverpoint</w:t>
      </w:r>
      <w:proofErr w:type="spellEnd"/>
      <w:r w:rsidRPr="00E723BA">
        <w:rPr>
          <w:sz w:val="20"/>
          <w:szCs w:val="20"/>
        </w:rPr>
        <w:t xml:space="preserve"> is</w:t>
      </w:r>
      <w:r>
        <w:rPr>
          <w:sz w:val="20"/>
          <w:szCs w:val="20"/>
        </w:rPr>
        <w:t xml:space="preserve"> located in a non-traffic area.</w:t>
      </w:r>
    </w:p>
    <w:p w:rsidR="00E723BA" w:rsidRPr="00E723BA" w:rsidRDefault="00E723BA" w:rsidP="00E723BA">
      <w:pPr>
        <w:pStyle w:val="CM79"/>
        <w:numPr>
          <w:ilvl w:val="2"/>
          <w:numId w:val="36"/>
        </w:numPr>
        <w:spacing w:after="117" w:line="280" w:lineRule="atLeast"/>
        <w:rPr>
          <w:sz w:val="20"/>
          <w:szCs w:val="20"/>
        </w:rPr>
      </w:pPr>
      <w:r w:rsidRPr="00E723BA">
        <w:rPr>
          <w:sz w:val="20"/>
          <w:szCs w:val="20"/>
        </w:rPr>
        <w:t xml:space="preserve">Dimensions.  Table </w:t>
      </w:r>
      <w:r>
        <w:rPr>
          <w:sz w:val="20"/>
          <w:szCs w:val="20"/>
        </w:rPr>
        <w:t>3</w:t>
      </w:r>
      <w:r w:rsidRPr="00E723BA">
        <w:rPr>
          <w:sz w:val="20"/>
          <w:szCs w:val="20"/>
        </w:rPr>
        <w:t>.2 presents dimensional criteria for the layout a</w:t>
      </w:r>
      <w:r>
        <w:rPr>
          <w:sz w:val="20"/>
          <w:szCs w:val="20"/>
        </w:rPr>
        <w:t xml:space="preserve">nd design of </w:t>
      </w:r>
      <w:proofErr w:type="spellStart"/>
      <w:r>
        <w:rPr>
          <w:sz w:val="20"/>
          <w:szCs w:val="20"/>
        </w:rPr>
        <w:t>hoverpoints</w:t>
      </w:r>
      <w:proofErr w:type="spellEnd"/>
      <w:r>
        <w:rPr>
          <w:sz w:val="20"/>
          <w:szCs w:val="20"/>
        </w:rPr>
        <w:t>.</w:t>
      </w:r>
    </w:p>
    <w:p w:rsidR="00E723BA" w:rsidRPr="00E723BA" w:rsidRDefault="00E723BA" w:rsidP="00E723BA">
      <w:pPr>
        <w:pStyle w:val="CM79"/>
        <w:numPr>
          <w:ilvl w:val="2"/>
          <w:numId w:val="36"/>
        </w:numPr>
        <w:spacing w:after="117" w:line="280" w:lineRule="atLeast"/>
        <w:rPr>
          <w:sz w:val="20"/>
          <w:szCs w:val="20"/>
        </w:rPr>
      </w:pPr>
      <w:r w:rsidRPr="00E723BA">
        <w:rPr>
          <w:sz w:val="20"/>
          <w:szCs w:val="20"/>
        </w:rPr>
        <w:t xml:space="preserve">Layout. </w:t>
      </w:r>
      <w:r>
        <w:rPr>
          <w:sz w:val="20"/>
          <w:szCs w:val="20"/>
        </w:rPr>
        <w:t xml:space="preserve"> </w:t>
      </w:r>
      <w:proofErr w:type="spellStart"/>
      <w:r w:rsidRPr="00E723BA">
        <w:rPr>
          <w:sz w:val="20"/>
          <w:szCs w:val="20"/>
        </w:rPr>
        <w:t>Hoverpoint</w:t>
      </w:r>
      <w:proofErr w:type="spellEnd"/>
      <w:r w:rsidRPr="00E723BA">
        <w:rPr>
          <w:sz w:val="20"/>
          <w:szCs w:val="20"/>
        </w:rPr>
        <w:t xml:space="preserve"> design standards</w:t>
      </w:r>
      <w:r>
        <w:rPr>
          <w:sz w:val="20"/>
          <w:szCs w:val="20"/>
        </w:rPr>
        <w:t xml:space="preserve"> are illustrated in Figure 3.9.</w:t>
      </w:r>
    </w:p>
    <w:p w:rsidR="00E723BA" w:rsidRDefault="00E723BA" w:rsidP="00E723BA">
      <w:pPr>
        <w:widowControl w:val="0"/>
        <w:numPr>
          <w:ilvl w:val="1"/>
          <w:numId w:val="36"/>
        </w:numPr>
        <w:spacing w:after="117" w:line="280" w:lineRule="atLeast"/>
        <w:contextualSpacing/>
        <w:rPr>
          <w:rFonts w:ascii="Arial" w:hAnsi="Arial" w:cs="Arial"/>
          <w:sz w:val="20"/>
          <w:szCs w:val="20"/>
        </w:rPr>
      </w:pPr>
      <w:r>
        <w:rPr>
          <w:rFonts w:ascii="Arial" w:hAnsi="Arial" w:cs="Arial"/>
          <w:sz w:val="20"/>
          <w:szCs w:val="20"/>
        </w:rPr>
        <w:t>Rotary Wing Landing Lanes.  Except when used as an autorotation lane, these lanes permit efficient simultaneous use by a number of helicopters in a designated traffic pattern.</w:t>
      </w:r>
    </w:p>
    <w:p w:rsidR="00E723BA" w:rsidRDefault="00E723BA" w:rsidP="00905C67">
      <w:pPr>
        <w:widowControl w:val="0"/>
        <w:spacing w:after="117" w:line="280" w:lineRule="atLeast"/>
        <w:contextualSpacing/>
        <w:rPr>
          <w:rFonts w:ascii="Arial" w:hAnsi="Arial" w:cs="Arial"/>
          <w:sz w:val="20"/>
          <w:szCs w:val="20"/>
        </w:rPr>
      </w:pPr>
    </w:p>
    <w:p w:rsidR="00E723BA" w:rsidRDefault="00E723BA">
      <w:pPr>
        <w:rPr>
          <w:rFonts w:ascii="Arial" w:hAnsi="Arial" w:cs="Arial"/>
          <w:sz w:val="20"/>
          <w:szCs w:val="20"/>
        </w:rPr>
      </w:pPr>
      <w:r>
        <w:rPr>
          <w:rFonts w:ascii="Arial" w:hAnsi="Arial" w:cs="Arial"/>
          <w:sz w:val="20"/>
          <w:szCs w:val="20"/>
        </w:rPr>
        <w:br w:type="page"/>
      </w:r>
    </w:p>
    <w:p w:rsidR="00E723BA" w:rsidRDefault="00905C67" w:rsidP="00D341C9">
      <w:pPr>
        <w:widowControl w:val="0"/>
        <w:spacing w:after="117" w:line="280" w:lineRule="atLeast"/>
        <w:contextualSpacing/>
        <w:rPr>
          <w:rFonts w:ascii="Arial" w:hAnsi="Arial" w:cs="Arial"/>
          <w:sz w:val="20"/>
          <w:szCs w:val="20"/>
        </w:rPr>
      </w:pPr>
      <w:proofErr w:type="gramStart"/>
      <w:r>
        <w:rPr>
          <w:rFonts w:ascii="Arial" w:hAnsi="Arial" w:cs="Arial"/>
          <w:sz w:val="20"/>
          <w:szCs w:val="20"/>
        </w:rPr>
        <w:lastRenderedPageBreak/>
        <w:t>Figure 3.4.</w:t>
      </w:r>
      <w:proofErr w:type="gramEnd"/>
      <w:r>
        <w:rPr>
          <w:rFonts w:ascii="Arial" w:hAnsi="Arial" w:cs="Arial"/>
          <w:sz w:val="20"/>
          <w:szCs w:val="20"/>
        </w:rPr>
        <w:t xml:space="preserve">  </w:t>
      </w:r>
      <w:proofErr w:type="gramStart"/>
      <w:r>
        <w:rPr>
          <w:rFonts w:ascii="Arial" w:hAnsi="Arial" w:cs="Arial"/>
          <w:sz w:val="20"/>
          <w:szCs w:val="20"/>
        </w:rPr>
        <w:t>Standard VFR Helipad for Army and Air Force.</w:t>
      </w:r>
      <w:proofErr w:type="gramEnd"/>
    </w:p>
    <w:p w:rsidR="00E723BA" w:rsidRDefault="00E723BA" w:rsidP="00D341C9">
      <w:pPr>
        <w:widowControl w:val="0"/>
        <w:spacing w:after="117" w:line="280" w:lineRule="atLeast"/>
        <w:contextualSpacing/>
        <w:rPr>
          <w:rFonts w:ascii="Arial" w:hAnsi="Arial" w:cs="Arial"/>
          <w:sz w:val="20"/>
          <w:szCs w:val="20"/>
        </w:rPr>
      </w:pPr>
    </w:p>
    <w:p w:rsidR="00E723BA" w:rsidRDefault="00D341C9" w:rsidP="00D341C9">
      <w:pPr>
        <w:widowControl w:val="0"/>
        <w:spacing w:after="117" w:line="280" w:lineRule="atLeast"/>
        <w:ind w:left="-720"/>
        <w:contextualSpacing/>
        <w:rPr>
          <w:rFonts w:ascii="Arial" w:hAnsi="Arial" w:cs="Arial"/>
          <w:noProof/>
          <w:sz w:val="20"/>
          <w:szCs w:val="20"/>
        </w:rPr>
      </w:pPr>
      <w:r>
        <w:rPr>
          <w:rFonts w:ascii="Arial" w:hAnsi="Arial" w:cs="Arial"/>
          <w:noProof/>
          <w:sz w:val="20"/>
          <w:szCs w:val="20"/>
        </w:rPr>
        <w:drawing>
          <wp:inline distT="0" distB="0" distL="0" distR="0">
            <wp:extent cx="6673315" cy="8134350"/>
            <wp:effectExtent l="19050" t="0" r="0" b="0"/>
            <wp:docPr id="8" name="Picture 5" descr="C:\Documents and Settings\N2AENJBW\Desktop\Figure 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N2AENJBW\Desktop\Figure 3.5.jpeg"/>
                    <pic:cNvPicPr>
                      <a:picLocks noChangeAspect="1" noChangeArrowheads="1"/>
                    </pic:cNvPicPr>
                  </pic:nvPicPr>
                  <pic:blipFill>
                    <a:blip r:embed="rId11" cstate="print"/>
                    <a:srcRect/>
                    <a:stretch>
                      <a:fillRect/>
                    </a:stretch>
                  </pic:blipFill>
                  <pic:spPr bwMode="auto">
                    <a:xfrm>
                      <a:off x="0" y="0"/>
                      <a:ext cx="6673315" cy="8134350"/>
                    </a:xfrm>
                    <a:prstGeom prst="rect">
                      <a:avLst/>
                    </a:prstGeom>
                    <a:noFill/>
                    <a:ln w="9525">
                      <a:noFill/>
                      <a:miter lim="800000"/>
                      <a:headEnd/>
                      <a:tailEnd/>
                    </a:ln>
                  </pic:spPr>
                </pic:pic>
              </a:graphicData>
            </a:graphic>
          </wp:inline>
        </w:drawing>
      </w:r>
    </w:p>
    <w:p w:rsidR="00D341C9" w:rsidRDefault="00D341C9" w:rsidP="00D341C9">
      <w:pPr>
        <w:widowControl w:val="0"/>
        <w:spacing w:after="117" w:line="280" w:lineRule="atLeast"/>
        <w:contextualSpacing/>
        <w:rPr>
          <w:rFonts w:ascii="Arial" w:hAnsi="Arial" w:cs="Arial"/>
          <w:noProof/>
          <w:sz w:val="20"/>
          <w:szCs w:val="20"/>
        </w:rPr>
      </w:pPr>
    </w:p>
    <w:p w:rsidR="00D341C9" w:rsidRDefault="00D341C9" w:rsidP="00D341C9">
      <w:pPr>
        <w:widowControl w:val="0"/>
        <w:spacing w:after="117" w:line="280" w:lineRule="atLeast"/>
        <w:contextualSpacing/>
        <w:rPr>
          <w:rFonts w:ascii="Arial" w:hAnsi="Arial" w:cs="Arial"/>
          <w:noProof/>
          <w:sz w:val="20"/>
          <w:szCs w:val="20"/>
        </w:rPr>
      </w:pPr>
    </w:p>
    <w:p w:rsidR="00D341C9" w:rsidRDefault="00D341C9" w:rsidP="00D341C9">
      <w:pPr>
        <w:widowControl w:val="0"/>
        <w:spacing w:after="117" w:line="280" w:lineRule="atLeast"/>
        <w:contextualSpacing/>
        <w:rPr>
          <w:rFonts w:ascii="Arial" w:hAnsi="Arial" w:cs="Arial"/>
          <w:noProof/>
          <w:sz w:val="20"/>
          <w:szCs w:val="20"/>
        </w:rPr>
      </w:pPr>
    </w:p>
    <w:p w:rsidR="00E723BA" w:rsidRDefault="00905C67" w:rsidP="00D341C9">
      <w:pPr>
        <w:widowControl w:val="0"/>
        <w:spacing w:after="117" w:line="280" w:lineRule="atLeast"/>
        <w:contextualSpacing/>
        <w:rPr>
          <w:rFonts w:ascii="Arial" w:hAnsi="Arial" w:cs="Arial"/>
          <w:sz w:val="20"/>
          <w:szCs w:val="20"/>
        </w:rPr>
      </w:pPr>
      <w:proofErr w:type="gramStart"/>
      <w:r>
        <w:rPr>
          <w:rFonts w:ascii="Arial" w:hAnsi="Arial" w:cs="Arial"/>
          <w:sz w:val="20"/>
          <w:szCs w:val="20"/>
        </w:rPr>
        <w:lastRenderedPageBreak/>
        <w:t>Figure 3.5.</w:t>
      </w:r>
      <w:proofErr w:type="gramEnd"/>
      <w:r>
        <w:rPr>
          <w:rFonts w:ascii="Arial" w:hAnsi="Arial" w:cs="Arial"/>
          <w:sz w:val="20"/>
          <w:szCs w:val="20"/>
        </w:rPr>
        <w:t xml:space="preserve">  </w:t>
      </w:r>
      <w:proofErr w:type="gramStart"/>
      <w:r>
        <w:rPr>
          <w:rFonts w:ascii="Arial" w:hAnsi="Arial" w:cs="Arial"/>
          <w:sz w:val="20"/>
          <w:szCs w:val="20"/>
        </w:rPr>
        <w:t xml:space="preserve">Standard VFR Helipad for Navy and Marine Corps and Limited </w:t>
      </w:r>
      <w:r w:rsidR="00D341C9">
        <w:rPr>
          <w:rFonts w:ascii="Arial" w:hAnsi="Arial" w:cs="Arial"/>
          <w:sz w:val="20"/>
          <w:szCs w:val="20"/>
        </w:rPr>
        <w:t>Use VFR Helipad for Army and Air Force.</w:t>
      </w:r>
      <w:proofErr w:type="gramEnd"/>
    </w:p>
    <w:p w:rsidR="00D341C9" w:rsidRDefault="00D341C9" w:rsidP="00D341C9">
      <w:pPr>
        <w:widowControl w:val="0"/>
        <w:spacing w:after="117" w:line="280" w:lineRule="atLeast"/>
        <w:contextualSpacing/>
        <w:rPr>
          <w:rFonts w:ascii="Arial" w:hAnsi="Arial" w:cs="Arial"/>
          <w:sz w:val="20"/>
          <w:szCs w:val="20"/>
        </w:rPr>
      </w:pPr>
    </w:p>
    <w:p w:rsidR="00D341C9" w:rsidRDefault="00D341C9" w:rsidP="008874BD">
      <w:pPr>
        <w:widowControl w:val="0"/>
        <w:spacing w:after="117" w:line="280" w:lineRule="atLeast"/>
        <w:ind w:left="-720"/>
        <w:contextualSpacing/>
        <w:rPr>
          <w:rFonts w:ascii="Arial" w:hAnsi="Arial" w:cs="Arial"/>
          <w:sz w:val="20"/>
          <w:szCs w:val="20"/>
        </w:rPr>
      </w:pPr>
      <w:r>
        <w:rPr>
          <w:rFonts w:ascii="Arial" w:hAnsi="Arial" w:cs="Arial"/>
          <w:noProof/>
          <w:sz w:val="20"/>
          <w:szCs w:val="20"/>
        </w:rPr>
        <w:drawing>
          <wp:inline distT="0" distB="0" distL="0" distR="0">
            <wp:extent cx="6865842" cy="7972425"/>
            <wp:effectExtent l="19050" t="0" r="0" b="0"/>
            <wp:docPr id="7" name="Picture 4" descr="C:\Documents and Settings\N2AENJBW\Desktop\Figure 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N2AENJBW\Desktop\Figure 3.5.jpeg"/>
                    <pic:cNvPicPr>
                      <a:picLocks noChangeAspect="1" noChangeArrowheads="1"/>
                    </pic:cNvPicPr>
                  </pic:nvPicPr>
                  <pic:blipFill>
                    <a:blip r:embed="rId12" cstate="print"/>
                    <a:srcRect/>
                    <a:stretch>
                      <a:fillRect/>
                    </a:stretch>
                  </pic:blipFill>
                  <pic:spPr bwMode="auto">
                    <a:xfrm>
                      <a:off x="0" y="0"/>
                      <a:ext cx="6870334" cy="7977641"/>
                    </a:xfrm>
                    <a:prstGeom prst="rect">
                      <a:avLst/>
                    </a:prstGeom>
                    <a:noFill/>
                    <a:ln w="9525">
                      <a:noFill/>
                      <a:miter lim="800000"/>
                      <a:headEnd/>
                      <a:tailEnd/>
                    </a:ln>
                  </pic:spPr>
                </pic:pic>
              </a:graphicData>
            </a:graphic>
          </wp:inline>
        </w:drawing>
      </w:r>
    </w:p>
    <w:p w:rsidR="00D341C9" w:rsidRDefault="00D341C9" w:rsidP="00D341C9">
      <w:pPr>
        <w:widowControl w:val="0"/>
        <w:spacing w:after="117" w:line="280" w:lineRule="atLeast"/>
        <w:contextualSpacing/>
        <w:rPr>
          <w:rFonts w:ascii="Arial" w:hAnsi="Arial" w:cs="Arial"/>
          <w:sz w:val="20"/>
          <w:szCs w:val="20"/>
        </w:rPr>
      </w:pPr>
    </w:p>
    <w:p w:rsidR="00D341C9" w:rsidRDefault="00D341C9" w:rsidP="00D341C9">
      <w:pPr>
        <w:widowControl w:val="0"/>
        <w:spacing w:after="117" w:line="280" w:lineRule="atLeast"/>
        <w:contextualSpacing/>
        <w:rPr>
          <w:rFonts w:ascii="Arial" w:hAnsi="Arial" w:cs="Arial"/>
          <w:sz w:val="20"/>
          <w:szCs w:val="20"/>
        </w:rPr>
      </w:pPr>
    </w:p>
    <w:p w:rsidR="00D341C9" w:rsidRDefault="008874BD" w:rsidP="00D341C9">
      <w:pPr>
        <w:widowControl w:val="0"/>
        <w:spacing w:after="117" w:line="280" w:lineRule="atLeast"/>
        <w:contextualSpacing/>
        <w:rPr>
          <w:rFonts w:ascii="Arial" w:hAnsi="Arial" w:cs="Arial"/>
          <w:sz w:val="20"/>
          <w:szCs w:val="20"/>
        </w:rPr>
      </w:pPr>
      <w:proofErr w:type="gramStart"/>
      <w:r>
        <w:rPr>
          <w:rFonts w:ascii="Arial" w:hAnsi="Arial" w:cs="Arial"/>
          <w:sz w:val="20"/>
          <w:szCs w:val="20"/>
        </w:rPr>
        <w:lastRenderedPageBreak/>
        <w:t>Figure 3.6.</w:t>
      </w:r>
      <w:proofErr w:type="gramEnd"/>
      <w:r>
        <w:rPr>
          <w:rFonts w:ascii="Arial" w:hAnsi="Arial" w:cs="Arial"/>
          <w:sz w:val="20"/>
          <w:szCs w:val="20"/>
        </w:rPr>
        <w:t xml:space="preserve">  </w:t>
      </w:r>
      <w:proofErr w:type="gramStart"/>
      <w:r>
        <w:rPr>
          <w:rFonts w:ascii="Arial" w:hAnsi="Arial" w:cs="Arial"/>
          <w:sz w:val="20"/>
          <w:szCs w:val="20"/>
        </w:rPr>
        <w:t>Standard IFR Helipad.</w:t>
      </w:r>
      <w:proofErr w:type="gramEnd"/>
    </w:p>
    <w:p w:rsidR="00D341C9" w:rsidRDefault="00D341C9" w:rsidP="00D341C9">
      <w:pPr>
        <w:widowControl w:val="0"/>
        <w:spacing w:after="117" w:line="280" w:lineRule="atLeast"/>
        <w:contextualSpacing/>
        <w:rPr>
          <w:rFonts w:ascii="Arial" w:hAnsi="Arial" w:cs="Arial"/>
          <w:sz w:val="20"/>
          <w:szCs w:val="20"/>
        </w:rPr>
      </w:pPr>
    </w:p>
    <w:p w:rsidR="00D341C9" w:rsidRDefault="008874BD" w:rsidP="008874BD">
      <w:pPr>
        <w:widowControl w:val="0"/>
        <w:spacing w:after="117" w:line="280" w:lineRule="atLeast"/>
        <w:ind w:left="-720"/>
        <w:contextualSpacing/>
        <w:rPr>
          <w:rFonts w:ascii="Arial" w:hAnsi="Arial" w:cs="Arial"/>
          <w:sz w:val="20"/>
          <w:szCs w:val="20"/>
        </w:rPr>
      </w:pPr>
      <w:r w:rsidRPr="00D341C9">
        <w:rPr>
          <w:rFonts w:ascii="Arial" w:hAnsi="Arial" w:cs="Arial"/>
          <w:noProof/>
          <w:sz w:val="20"/>
          <w:szCs w:val="20"/>
        </w:rPr>
        <w:drawing>
          <wp:inline distT="0" distB="0" distL="0" distR="0">
            <wp:extent cx="6638925" cy="8369543"/>
            <wp:effectExtent l="19050" t="0" r="9525" b="0"/>
            <wp:docPr id="9" name="Picture 3" descr="C:\Documents and Settings\N2AENJBW\Desktop\Figure 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2AENJBW\Desktop\Figure 3.5.jpeg"/>
                    <pic:cNvPicPr>
                      <a:picLocks noChangeAspect="1" noChangeArrowheads="1"/>
                    </pic:cNvPicPr>
                  </pic:nvPicPr>
                  <pic:blipFill>
                    <a:blip r:embed="rId13" cstate="print"/>
                    <a:srcRect/>
                    <a:stretch>
                      <a:fillRect/>
                    </a:stretch>
                  </pic:blipFill>
                  <pic:spPr bwMode="auto">
                    <a:xfrm>
                      <a:off x="0" y="0"/>
                      <a:ext cx="6642315" cy="8373816"/>
                    </a:xfrm>
                    <a:prstGeom prst="rect">
                      <a:avLst/>
                    </a:prstGeom>
                    <a:noFill/>
                    <a:ln w="9525">
                      <a:noFill/>
                      <a:miter lim="800000"/>
                      <a:headEnd/>
                      <a:tailEnd/>
                    </a:ln>
                  </pic:spPr>
                </pic:pic>
              </a:graphicData>
            </a:graphic>
          </wp:inline>
        </w:drawing>
      </w:r>
    </w:p>
    <w:p w:rsidR="00D341C9" w:rsidRDefault="00D341C9" w:rsidP="00D341C9">
      <w:pPr>
        <w:widowControl w:val="0"/>
        <w:spacing w:after="117" w:line="280" w:lineRule="atLeast"/>
        <w:contextualSpacing/>
        <w:rPr>
          <w:rFonts w:ascii="Arial" w:hAnsi="Arial" w:cs="Arial"/>
          <w:sz w:val="20"/>
          <w:szCs w:val="20"/>
        </w:rPr>
      </w:pPr>
    </w:p>
    <w:p w:rsidR="00D341C9" w:rsidRDefault="008874BD" w:rsidP="00D341C9">
      <w:pPr>
        <w:widowControl w:val="0"/>
        <w:spacing w:after="117" w:line="280" w:lineRule="atLeast"/>
        <w:contextualSpacing/>
        <w:rPr>
          <w:rFonts w:ascii="Arial" w:hAnsi="Arial" w:cs="Arial"/>
          <w:sz w:val="20"/>
          <w:szCs w:val="20"/>
        </w:rPr>
      </w:pPr>
      <w:proofErr w:type="gramStart"/>
      <w:r>
        <w:rPr>
          <w:rFonts w:ascii="Arial" w:hAnsi="Arial" w:cs="Arial"/>
          <w:sz w:val="20"/>
          <w:szCs w:val="20"/>
        </w:rPr>
        <w:lastRenderedPageBreak/>
        <w:t>Figure 3.7.</w:t>
      </w:r>
      <w:proofErr w:type="gramEnd"/>
      <w:r>
        <w:rPr>
          <w:rFonts w:ascii="Arial" w:hAnsi="Arial" w:cs="Arial"/>
          <w:sz w:val="20"/>
          <w:szCs w:val="20"/>
        </w:rPr>
        <w:t xml:space="preserve">  </w:t>
      </w:r>
      <w:proofErr w:type="gramStart"/>
      <w:r>
        <w:rPr>
          <w:rFonts w:ascii="Arial" w:hAnsi="Arial" w:cs="Arial"/>
          <w:sz w:val="20"/>
          <w:szCs w:val="20"/>
        </w:rPr>
        <w:t>Army and Air Force VFR Helipad with Same Direction Ingress/Egress.</w:t>
      </w:r>
      <w:proofErr w:type="gramEnd"/>
    </w:p>
    <w:p w:rsidR="00D341C9" w:rsidRDefault="00D341C9" w:rsidP="00D341C9">
      <w:pPr>
        <w:widowControl w:val="0"/>
        <w:spacing w:after="117" w:line="280" w:lineRule="atLeast"/>
        <w:contextualSpacing/>
        <w:rPr>
          <w:rFonts w:ascii="Arial" w:hAnsi="Arial" w:cs="Arial"/>
          <w:sz w:val="20"/>
          <w:szCs w:val="20"/>
        </w:rPr>
      </w:pPr>
    </w:p>
    <w:p w:rsidR="00D341C9" w:rsidRDefault="008874BD" w:rsidP="008874BD">
      <w:pPr>
        <w:widowControl w:val="0"/>
        <w:spacing w:after="117" w:line="280" w:lineRule="atLeast"/>
        <w:ind w:left="-720"/>
        <w:contextualSpacing/>
        <w:rPr>
          <w:rFonts w:ascii="Arial" w:hAnsi="Arial" w:cs="Arial"/>
          <w:sz w:val="20"/>
          <w:szCs w:val="20"/>
        </w:rPr>
      </w:pPr>
      <w:r>
        <w:rPr>
          <w:rFonts w:ascii="Arial" w:hAnsi="Arial" w:cs="Arial"/>
          <w:noProof/>
          <w:sz w:val="20"/>
          <w:szCs w:val="20"/>
        </w:rPr>
        <w:drawing>
          <wp:inline distT="0" distB="0" distL="0" distR="0">
            <wp:extent cx="6410325" cy="8339769"/>
            <wp:effectExtent l="19050" t="0" r="9525" b="0"/>
            <wp:docPr id="10" name="Picture 6" descr="C:\Documents and Settings\N2AENJBW\Desktop\Figure 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N2AENJBW\Desktop\Figure 3.5.jpeg"/>
                    <pic:cNvPicPr>
                      <a:picLocks noChangeAspect="1" noChangeArrowheads="1"/>
                    </pic:cNvPicPr>
                  </pic:nvPicPr>
                  <pic:blipFill>
                    <a:blip r:embed="rId14" cstate="print"/>
                    <a:srcRect/>
                    <a:stretch>
                      <a:fillRect/>
                    </a:stretch>
                  </pic:blipFill>
                  <pic:spPr bwMode="auto">
                    <a:xfrm>
                      <a:off x="0" y="0"/>
                      <a:ext cx="6410325" cy="8339769"/>
                    </a:xfrm>
                    <a:prstGeom prst="rect">
                      <a:avLst/>
                    </a:prstGeom>
                    <a:noFill/>
                    <a:ln w="9525">
                      <a:noFill/>
                      <a:miter lim="800000"/>
                      <a:headEnd/>
                      <a:tailEnd/>
                    </a:ln>
                  </pic:spPr>
                </pic:pic>
              </a:graphicData>
            </a:graphic>
          </wp:inline>
        </w:drawing>
      </w:r>
    </w:p>
    <w:p w:rsidR="00D341C9" w:rsidRDefault="00D341C9" w:rsidP="00D341C9">
      <w:pPr>
        <w:widowControl w:val="0"/>
        <w:spacing w:after="117" w:line="280" w:lineRule="atLeast"/>
        <w:contextualSpacing/>
        <w:rPr>
          <w:rFonts w:ascii="Arial" w:hAnsi="Arial" w:cs="Arial"/>
          <w:sz w:val="20"/>
          <w:szCs w:val="20"/>
        </w:rPr>
      </w:pPr>
    </w:p>
    <w:p w:rsidR="00D341C9" w:rsidRDefault="008874BD" w:rsidP="00D341C9">
      <w:pPr>
        <w:widowControl w:val="0"/>
        <w:spacing w:after="117" w:line="280" w:lineRule="atLeast"/>
        <w:contextualSpacing/>
        <w:rPr>
          <w:rFonts w:ascii="Arial" w:hAnsi="Arial" w:cs="Arial"/>
          <w:sz w:val="20"/>
          <w:szCs w:val="20"/>
        </w:rPr>
      </w:pPr>
      <w:proofErr w:type="gramStart"/>
      <w:r>
        <w:rPr>
          <w:rFonts w:ascii="Arial" w:hAnsi="Arial" w:cs="Arial"/>
          <w:sz w:val="20"/>
          <w:szCs w:val="20"/>
        </w:rPr>
        <w:lastRenderedPageBreak/>
        <w:t>Figure 3.8.</w:t>
      </w:r>
      <w:proofErr w:type="gramEnd"/>
      <w:r>
        <w:rPr>
          <w:rFonts w:ascii="Arial" w:hAnsi="Arial" w:cs="Arial"/>
          <w:sz w:val="20"/>
          <w:szCs w:val="20"/>
        </w:rPr>
        <w:t xml:space="preserve">  </w:t>
      </w:r>
      <w:proofErr w:type="gramStart"/>
      <w:r>
        <w:rPr>
          <w:rFonts w:ascii="Arial" w:hAnsi="Arial" w:cs="Arial"/>
          <w:sz w:val="20"/>
          <w:szCs w:val="20"/>
        </w:rPr>
        <w:t>Army and Air Force IFR Helipad with Same Direction Ingress/Egress.</w:t>
      </w:r>
      <w:proofErr w:type="gramEnd"/>
    </w:p>
    <w:p w:rsidR="00D341C9" w:rsidRDefault="00D341C9" w:rsidP="00D341C9">
      <w:pPr>
        <w:widowControl w:val="0"/>
        <w:spacing w:after="117" w:line="280" w:lineRule="atLeast"/>
        <w:contextualSpacing/>
        <w:rPr>
          <w:rFonts w:ascii="Arial" w:hAnsi="Arial" w:cs="Arial"/>
          <w:sz w:val="20"/>
          <w:szCs w:val="20"/>
        </w:rPr>
      </w:pPr>
    </w:p>
    <w:p w:rsidR="00D341C9" w:rsidRDefault="008874BD" w:rsidP="008874BD">
      <w:pPr>
        <w:widowControl w:val="0"/>
        <w:spacing w:after="117" w:line="280" w:lineRule="atLeast"/>
        <w:ind w:left="-720"/>
        <w:contextualSpacing/>
        <w:rPr>
          <w:rFonts w:ascii="Arial" w:hAnsi="Arial" w:cs="Arial"/>
          <w:sz w:val="20"/>
          <w:szCs w:val="20"/>
        </w:rPr>
      </w:pPr>
      <w:r>
        <w:rPr>
          <w:rFonts w:ascii="Arial" w:hAnsi="Arial" w:cs="Arial"/>
          <w:noProof/>
          <w:sz w:val="20"/>
          <w:szCs w:val="20"/>
        </w:rPr>
        <w:drawing>
          <wp:inline distT="0" distB="0" distL="0" distR="0">
            <wp:extent cx="6811732" cy="8572500"/>
            <wp:effectExtent l="19050" t="0" r="8168" b="0"/>
            <wp:docPr id="11" name="Picture 7" descr="C:\Documents and Settings\N2AENJBW\Desktop\Figure 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N2AENJBW\Desktop\Figure 3.5.jpeg"/>
                    <pic:cNvPicPr>
                      <a:picLocks noChangeAspect="1" noChangeArrowheads="1"/>
                    </pic:cNvPicPr>
                  </pic:nvPicPr>
                  <pic:blipFill>
                    <a:blip r:embed="rId15" cstate="print"/>
                    <a:srcRect/>
                    <a:stretch>
                      <a:fillRect/>
                    </a:stretch>
                  </pic:blipFill>
                  <pic:spPr bwMode="auto">
                    <a:xfrm>
                      <a:off x="0" y="0"/>
                      <a:ext cx="6811732" cy="8572500"/>
                    </a:xfrm>
                    <a:prstGeom prst="rect">
                      <a:avLst/>
                    </a:prstGeom>
                    <a:noFill/>
                    <a:ln w="9525">
                      <a:noFill/>
                      <a:miter lim="800000"/>
                      <a:headEnd/>
                      <a:tailEnd/>
                    </a:ln>
                  </pic:spPr>
                </pic:pic>
              </a:graphicData>
            </a:graphic>
          </wp:inline>
        </w:drawing>
      </w:r>
    </w:p>
    <w:p w:rsidR="00D341C9" w:rsidRDefault="00AF5CDD" w:rsidP="00D341C9">
      <w:pPr>
        <w:widowControl w:val="0"/>
        <w:spacing w:after="117" w:line="280" w:lineRule="atLeast"/>
        <w:contextualSpacing/>
        <w:rPr>
          <w:rFonts w:ascii="Arial" w:hAnsi="Arial" w:cs="Arial"/>
          <w:sz w:val="20"/>
          <w:szCs w:val="20"/>
        </w:rPr>
      </w:pPr>
      <w:proofErr w:type="gramStart"/>
      <w:r>
        <w:rPr>
          <w:rFonts w:ascii="Arial" w:hAnsi="Arial" w:cs="Arial"/>
          <w:sz w:val="20"/>
          <w:szCs w:val="20"/>
        </w:rPr>
        <w:lastRenderedPageBreak/>
        <w:t>Figure 3.9.</w:t>
      </w:r>
      <w:proofErr w:type="gramEnd"/>
      <w:r>
        <w:rPr>
          <w:rFonts w:ascii="Arial" w:hAnsi="Arial" w:cs="Arial"/>
          <w:sz w:val="20"/>
          <w:szCs w:val="20"/>
        </w:rPr>
        <w:t xml:space="preserve">  </w:t>
      </w:r>
      <w:proofErr w:type="gramStart"/>
      <w:r>
        <w:rPr>
          <w:rFonts w:ascii="Arial" w:hAnsi="Arial" w:cs="Arial"/>
          <w:sz w:val="20"/>
          <w:szCs w:val="20"/>
        </w:rPr>
        <w:t xml:space="preserve">Helicopter </w:t>
      </w:r>
      <w:proofErr w:type="spellStart"/>
      <w:r>
        <w:rPr>
          <w:rFonts w:ascii="Arial" w:hAnsi="Arial" w:cs="Arial"/>
          <w:sz w:val="20"/>
          <w:szCs w:val="20"/>
        </w:rPr>
        <w:t>Hoverpoint</w:t>
      </w:r>
      <w:proofErr w:type="spellEnd"/>
      <w:r>
        <w:rPr>
          <w:rFonts w:ascii="Arial" w:hAnsi="Arial" w:cs="Arial"/>
          <w:sz w:val="20"/>
          <w:szCs w:val="20"/>
        </w:rPr>
        <w:t>.</w:t>
      </w:r>
      <w:proofErr w:type="gramEnd"/>
    </w:p>
    <w:p w:rsidR="00D341C9" w:rsidRDefault="00D341C9" w:rsidP="004462D6">
      <w:pPr>
        <w:widowControl w:val="0"/>
        <w:spacing w:after="117" w:line="280" w:lineRule="atLeast"/>
        <w:contextualSpacing/>
        <w:rPr>
          <w:rFonts w:ascii="Arial" w:hAnsi="Arial" w:cs="Arial"/>
          <w:sz w:val="20"/>
          <w:szCs w:val="20"/>
        </w:rPr>
      </w:pPr>
    </w:p>
    <w:p w:rsidR="004462D6" w:rsidRDefault="004462D6" w:rsidP="004462D6">
      <w:pPr>
        <w:widowControl w:val="0"/>
        <w:spacing w:after="117" w:line="280" w:lineRule="atLeast"/>
        <w:ind w:left="-720"/>
        <w:contextualSpacing/>
        <w:rPr>
          <w:rFonts w:ascii="Arial" w:hAnsi="Arial" w:cs="Arial"/>
          <w:sz w:val="20"/>
          <w:szCs w:val="20"/>
        </w:rPr>
      </w:pPr>
      <w:r>
        <w:rPr>
          <w:rFonts w:ascii="Arial" w:hAnsi="Arial" w:cs="Arial"/>
          <w:noProof/>
          <w:sz w:val="20"/>
          <w:szCs w:val="20"/>
        </w:rPr>
        <w:drawing>
          <wp:inline distT="0" distB="0" distL="0" distR="0">
            <wp:extent cx="6334125" cy="8467725"/>
            <wp:effectExtent l="19050" t="0" r="9525" b="0"/>
            <wp:docPr id="13" name="Picture 9" descr="C:\Documents and Settings\N2AENJBW\Desktop\Figure 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N2AENJBW\Desktop\Figure 3.5.jpeg"/>
                    <pic:cNvPicPr>
                      <a:picLocks noChangeAspect="1" noChangeArrowheads="1"/>
                    </pic:cNvPicPr>
                  </pic:nvPicPr>
                  <pic:blipFill>
                    <a:blip r:embed="rId16" cstate="print"/>
                    <a:srcRect/>
                    <a:stretch>
                      <a:fillRect/>
                    </a:stretch>
                  </pic:blipFill>
                  <pic:spPr bwMode="auto">
                    <a:xfrm>
                      <a:off x="0" y="0"/>
                      <a:ext cx="6334125" cy="8467725"/>
                    </a:xfrm>
                    <a:prstGeom prst="rect">
                      <a:avLst/>
                    </a:prstGeom>
                    <a:noFill/>
                    <a:ln w="9525">
                      <a:noFill/>
                      <a:miter lim="800000"/>
                      <a:headEnd/>
                      <a:tailEnd/>
                    </a:ln>
                  </pic:spPr>
                </pic:pic>
              </a:graphicData>
            </a:graphic>
          </wp:inline>
        </w:drawing>
      </w:r>
    </w:p>
    <w:p w:rsidR="004462D6" w:rsidRDefault="004462D6" w:rsidP="004462D6">
      <w:pPr>
        <w:widowControl w:val="0"/>
        <w:spacing w:after="117" w:line="280" w:lineRule="atLeast"/>
        <w:contextualSpacing/>
        <w:rPr>
          <w:rFonts w:ascii="Arial" w:hAnsi="Arial" w:cs="Arial"/>
          <w:sz w:val="20"/>
          <w:szCs w:val="20"/>
        </w:rPr>
      </w:pPr>
    </w:p>
    <w:p w:rsidR="004462D6" w:rsidRPr="004462D6" w:rsidRDefault="004462D6" w:rsidP="004462D6">
      <w:pPr>
        <w:pStyle w:val="CM79"/>
        <w:numPr>
          <w:ilvl w:val="2"/>
          <w:numId w:val="36"/>
        </w:numPr>
        <w:spacing w:after="117" w:line="280" w:lineRule="atLeast"/>
        <w:rPr>
          <w:sz w:val="20"/>
          <w:szCs w:val="20"/>
        </w:rPr>
      </w:pPr>
      <w:r w:rsidRPr="004462D6">
        <w:rPr>
          <w:sz w:val="20"/>
          <w:szCs w:val="20"/>
        </w:rPr>
        <w:lastRenderedPageBreak/>
        <w:t xml:space="preserve">Requirements for a Landing Lane. Occasionally there are situations at airfields or heliports when a high density of helicopters is parked on mass aprons. </w:t>
      </w:r>
      <w:r>
        <w:rPr>
          <w:sz w:val="20"/>
          <w:szCs w:val="20"/>
        </w:rPr>
        <w:t xml:space="preserve"> </w:t>
      </w:r>
      <w:r w:rsidRPr="004462D6">
        <w:rPr>
          <w:sz w:val="20"/>
          <w:szCs w:val="20"/>
        </w:rPr>
        <w:t xml:space="preserve">When this occurs, there is usually a requirement to provide landing and take-off facilities that permit more numerous rapid launch and recovery operations that otherwise could be provided by a single runway or helipad. </w:t>
      </w:r>
      <w:r>
        <w:rPr>
          <w:sz w:val="20"/>
          <w:szCs w:val="20"/>
        </w:rPr>
        <w:t xml:space="preserve"> </w:t>
      </w:r>
      <w:r w:rsidRPr="004462D6">
        <w:rPr>
          <w:sz w:val="20"/>
          <w:szCs w:val="20"/>
        </w:rPr>
        <w:t>Increased efficiency can be attained by providing one or more of, but not necessarily limited to, the following</w:t>
      </w:r>
      <w:r>
        <w:rPr>
          <w:sz w:val="20"/>
          <w:szCs w:val="20"/>
        </w:rPr>
        <w:t>:</w:t>
      </w:r>
    </w:p>
    <w:p w:rsidR="004462D6" w:rsidRPr="004462D6" w:rsidRDefault="004462D6" w:rsidP="004462D6">
      <w:pPr>
        <w:widowControl w:val="0"/>
        <w:numPr>
          <w:ilvl w:val="3"/>
          <w:numId w:val="36"/>
        </w:numPr>
        <w:spacing w:after="117" w:line="280" w:lineRule="atLeast"/>
        <w:contextualSpacing/>
        <w:rPr>
          <w:rFonts w:ascii="Arial" w:hAnsi="Arial" w:cs="Arial"/>
          <w:sz w:val="20"/>
          <w:szCs w:val="20"/>
        </w:rPr>
      </w:pPr>
      <w:r w:rsidRPr="004462D6">
        <w:rPr>
          <w:rFonts w:ascii="Arial" w:hAnsi="Arial" w:cs="Arial"/>
          <w:sz w:val="20"/>
          <w:szCs w:val="20"/>
        </w:rPr>
        <w:t xml:space="preserve">Multiple helipads or </w:t>
      </w:r>
      <w:proofErr w:type="spellStart"/>
      <w:r w:rsidRPr="004462D6">
        <w:rPr>
          <w:rFonts w:ascii="Arial" w:hAnsi="Arial" w:cs="Arial"/>
          <w:sz w:val="20"/>
          <w:szCs w:val="20"/>
        </w:rPr>
        <w:t>hoverpoints</w:t>
      </w:r>
      <w:proofErr w:type="spellEnd"/>
      <w:r>
        <w:rPr>
          <w:rFonts w:ascii="Arial" w:hAnsi="Arial" w:cs="Arial"/>
          <w:sz w:val="20"/>
          <w:szCs w:val="20"/>
        </w:rPr>
        <w:t>.</w:t>
      </w:r>
    </w:p>
    <w:p w:rsidR="004462D6" w:rsidRPr="004462D6" w:rsidRDefault="004462D6" w:rsidP="004462D6">
      <w:pPr>
        <w:pStyle w:val="ListParagraph"/>
        <w:numPr>
          <w:ilvl w:val="3"/>
          <w:numId w:val="36"/>
        </w:numPr>
        <w:autoSpaceDE w:val="0"/>
        <w:autoSpaceDN w:val="0"/>
        <w:adjustRightInd w:val="0"/>
        <w:rPr>
          <w:rFonts w:ascii="Arial" w:hAnsi="Arial" w:cs="Arial"/>
          <w:sz w:val="20"/>
          <w:szCs w:val="20"/>
        </w:rPr>
      </w:pPr>
      <w:r w:rsidRPr="004462D6">
        <w:rPr>
          <w:rFonts w:ascii="Arial" w:hAnsi="Arial" w:cs="Arial"/>
          <w:sz w:val="20"/>
          <w:szCs w:val="20"/>
        </w:rPr>
        <w:t xml:space="preserve">A rotary-wing runway of length in excess of the criteria in Table </w:t>
      </w:r>
      <w:r>
        <w:rPr>
          <w:rFonts w:ascii="Arial" w:hAnsi="Arial" w:cs="Arial"/>
          <w:sz w:val="20"/>
          <w:szCs w:val="20"/>
        </w:rPr>
        <w:t>3</w:t>
      </w:r>
      <w:r w:rsidRPr="004462D6">
        <w:rPr>
          <w:rFonts w:ascii="Arial" w:hAnsi="Arial" w:cs="Arial"/>
          <w:sz w:val="20"/>
          <w:szCs w:val="20"/>
        </w:rPr>
        <w:t>.1.</w:t>
      </w:r>
    </w:p>
    <w:p w:rsidR="004462D6" w:rsidRPr="004462D6" w:rsidRDefault="004462D6" w:rsidP="004462D6">
      <w:pPr>
        <w:widowControl w:val="0"/>
        <w:numPr>
          <w:ilvl w:val="3"/>
          <w:numId w:val="36"/>
        </w:numPr>
        <w:spacing w:after="117" w:line="280" w:lineRule="atLeast"/>
        <w:contextualSpacing/>
        <w:rPr>
          <w:rFonts w:ascii="Arial" w:hAnsi="Arial" w:cs="Arial"/>
          <w:sz w:val="20"/>
          <w:szCs w:val="20"/>
        </w:rPr>
      </w:pPr>
      <w:r w:rsidRPr="004462D6">
        <w:rPr>
          <w:rFonts w:ascii="Arial" w:hAnsi="Arial" w:cs="Arial"/>
          <w:sz w:val="20"/>
          <w:szCs w:val="20"/>
        </w:rPr>
        <w:t>Helicopter landing lanes</w:t>
      </w:r>
      <w:r>
        <w:rPr>
          <w:rFonts w:ascii="Arial" w:hAnsi="Arial" w:cs="Arial"/>
          <w:sz w:val="20"/>
          <w:szCs w:val="20"/>
        </w:rPr>
        <w:t>.</w:t>
      </w:r>
    </w:p>
    <w:p w:rsidR="004462D6" w:rsidRPr="004462D6" w:rsidRDefault="004462D6" w:rsidP="004462D6">
      <w:pPr>
        <w:pStyle w:val="ListParagraph"/>
        <w:numPr>
          <w:ilvl w:val="2"/>
          <w:numId w:val="36"/>
        </w:numPr>
        <w:autoSpaceDE w:val="0"/>
        <w:autoSpaceDN w:val="0"/>
        <w:adjustRightInd w:val="0"/>
        <w:rPr>
          <w:rFonts w:ascii="Arial" w:hAnsi="Arial" w:cs="Arial"/>
          <w:sz w:val="20"/>
          <w:szCs w:val="20"/>
        </w:rPr>
      </w:pPr>
      <w:r w:rsidRPr="004462D6">
        <w:rPr>
          <w:rFonts w:ascii="Arial" w:hAnsi="Arial" w:cs="Arial"/>
          <w:sz w:val="20"/>
          <w:szCs w:val="20"/>
        </w:rPr>
        <w:t xml:space="preserve">Landing Lane Location. </w:t>
      </w:r>
      <w:r>
        <w:rPr>
          <w:rFonts w:ascii="Arial" w:hAnsi="Arial" w:cs="Arial"/>
          <w:sz w:val="20"/>
          <w:szCs w:val="20"/>
        </w:rPr>
        <w:t xml:space="preserve"> </w:t>
      </w:r>
      <w:r w:rsidRPr="004462D6">
        <w:rPr>
          <w:rFonts w:ascii="Arial" w:hAnsi="Arial" w:cs="Arial"/>
          <w:sz w:val="20"/>
          <w:szCs w:val="20"/>
        </w:rPr>
        <w:t xml:space="preserve">Landing lanes are located in front of the paved apron on which the helicopters park, as shown in Figure </w:t>
      </w:r>
      <w:r>
        <w:rPr>
          <w:rFonts w:ascii="Arial" w:hAnsi="Arial" w:cs="Arial"/>
          <w:sz w:val="20"/>
          <w:szCs w:val="20"/>
        </w:rPr>
        <w:t>3</w:t>
      </w:r>
      <w:r w:rsidRPr="004462D6">
        <w:rPr>
          <w:rFonts w:ascii="Arial" w:hAnsi="Arial" w:cs="Arial"/>
          <w:sz w:val="20"/>
          <w:szCs w:val="20"/>
        </w:rPr>
        <w:t>.9.</w:t>
      </w:r>
    </w:p>
    <w:p w:rsidR="004462D6" w:rsidRPr="004462D6" w:rsidRDefault="004462D6" w:rsidP="004462D6">
      <w:pPr>
        <w:pStyle w:val="ListParagraph"/>
        <w:numPr>
          <w:ilvl w:val="2"/>
          <w:numId w:val="36"/>
        </w:numPr>
        <w:autoSpaceDE w:val="0"/>
        <w:autoSpaceDN w:val="0"/>
        <w:adjustRightInd w:val="0"/>
        <w:rPr>
          <w:rFonts w:ascii="Arial" w:hAnsi="Arial" w:cs="Arial"/>
          <w:sz w:val="20"/>
          <w:szCs w:val="20"/>
        </w:rPr>
      </w:pPr>
      <w:r w:rsidRPr="004462D6">
        <w:rPr>
          <w:rFonts w:ascii="Arial" w:hAnsi="Arial" w:cs="Arial"/>
          <w:sz w:val="20"/>
          <w:szCs w:val="20"/>
        </w:rPr>
        <w:t xml:space="preserve">Touchdown Points. </w:t>
      </w:r>
      <w:r>
        <w:rPr>
          <w:rFonts w:ascii="Arial" w:hAnsi="Arial" w:cs="Arial"/>
          <w:sz w:val="20"/>
          <w:szCs w:val="20"/>
        </w:rPr>
        <w:t xml:space="preserve"> </w:t>
      </w:r>
      <w:r w:rsidRPr="004462D6">
        <w:rPr>
          <w:rFonts w:ascii="Arial" w:hAnsi="Arial" w:cs="Arial"/>
          <w:sz w:val="20"/>
          <w:szCs w:val="20"/>
        </w:rPr>
        <w:t xml:space="preserve">The location at which the helicopters are to touchdown on the landing lane </w:t>
      </w:r>
      <w:r w:rsidR="00640C67">
        <w:rPr>
          <w:rFonts w:ascii="Arial" w:hAnsi="Arial" w:cs="Arial"/>
          <w:sz w:val="20"/>
          <w:szCs w:val="20"/>
        </w:rPr>
        <w:t>is</w:t>
      </w:r>
      <w:r w:rsidRPr="004462D6">
        <w:rPr>
          <w:rFonts w:ascii="Arial" w:hAnsi="Arial" w:cs="Arial"/>
          <w:sz w:val="20"/>
          <w:szCs w:val="20"/>
        </w:rPr>
        <w:t xml:space="preserve"> designated with numerical markings</w:t>
      </w:r>
      <w:r>
        <w:rPr>
          <w:rFonts w:ascii="Arial" w:hAnsi="Arial" w:cs="Arial"/>
          <w:sz w:val="20"/>
          <w:szCs w:val="20"/>
        </w:rPr>
        <w:t>.</w:t>
      </w:r>
    </w:p>
    <w:p w:rsidR="004462D6" w:rsidRPr="00640C67" w:rsidRDefault="004462D6" w:rsidP="00640C67">
      <w:pPr>
        <w:pStyle w:val="ListParagraph"/>
        <w:numPr>
          <w:ilvl w:val="2"/>
          <w:numId w:val="36"/>
        </w:numPr>
        <w:autoSpaceDE w:val="0"/>
        <w:autoSpaceDN w:val="0"/>
        <w:adjustRightInd w:val="0"/>
        <w:rPr>
          <w:rFonts w:ascii="Arial" w:hAnsi="Arial" w:cs="Arial"/>
          <w:sz w:val="20"/>
          <w:szCs w:val="20"/>
        </w:rPr>
      </w:pPr>
      <w:r w:rsidRPr="00640C67">
        <w:rPr>
          <w:rFonts w:ascii="Arial" w:hAnsi="Arial" w:cs="Arial"/>
          <w:sz w:val="20"/>
          <w:szCs w:val="20"/>
        </w:rPr>
        <w:t xml:space="preserve">Dimensions. </w:t>
      </w:r>
      <w:r w:rsidR="00640C67">
        <w:rPr>
          <w:rFonts w:ascii="Arial" w:hAnsi="Arial" w:cs="Arial"/>
          <w:sz w:val="20"/>
          <w:szCs w:val="20"/>
        </w:rPr>
        <w:t xml:space="preserve"> </w:t>
      </w:r>
      <w:r w:rsidRPr="00640C67">
        <w:rPr>
          <w:rFonts w:ascii="Arial" w:hAnsi="Arial" w:cs="Arial"/>
          <w:sz w:val="20"/>
          <w:szCs w:val="20"/>
        </w:rPr>
        <w:t xml:space="preserve">Table </w:t>
      </w:r>
      <w:r w:rsidR="00640C67" w:rsidRPr="00640C67">
        <w:rPr>
          <w:rFonts w:ascii="Arial" w:hAnsi="Arial" w:cs="Arial"/>
          <w:sz w:val="20"/>
          <w:szCs w:val="20"/>
        </w:rPr>
        <w:t>3</w:t>
      </w:r>
      <w:r w:rsidRPr="00640C67">
        <w:rPr>
          <w:rFonts w:ascii="Arial" w:hAnsi="Arial" w:cs="Arial"/>
          <w:sz w:val="20"/>
          <w:szCs w:val="20"/>
        </w:rPr>
        <w:t>.3 presents dimensional criteria for the layout and design of rotary-wing</w:t>
      </w:r>
      <w:r w:rsidR="00640C67">
        <w:rPr>
          <w:rFonts w:ascii="Arial" w:hAnsi="Arial" w:cs="Arial"/>
          <w:sz w:val="20"/>
          <w:szCs w:val="20"/>
        </w:rPr>
        <w:t xml:space="preserve"> </w:t>
      </w:r>
      <w:r w:rsidRPr="00640C67">
        <w:rPr>
          <w:rFonts w:ascii="Arial" w:hAnsi="Arial" w:cs="Arial"/>
          <w:sz w:val="20"/>
          <w:szCs w:val="20"/>
        </w:rPr>
        <w:t>landing lanes.</w:t>
      </w:r>
    </w:p>
    <w:p w:rsidR="00E723BA" w:rsidRDefault="004462D6" w:rsidP="00640C67">
      <w:pPr>
        <w:pStyle w:val="ListParagraph"/>
        <w:numPr>
          <w:ilvl w:val="2"/>
          <w:numId w:val="36"/>
        </w:numPr>
        <w:autoSpaceDE w:val="0"/>
        <w:autoSpaceDN w:val="0"/>
        <w:adjustRightInd w:val="0"/>
        <w:rPr>
          <w:rFonts w:ascii="Arial" w:hAnsi="Arial" w:cs="Arial"/>
          <w:sz w:val="20"/>
          <w:szCs w:val="20"/>
        </w:rPr>
      </w:pPr>
      <w:r w:rsidRPr="00640C67">
        <w:rPr>
          <w:rFonts w:ascii="Arial" w:hAnsi="Arial" w:cs="Arial"/>
          <w:sz w:val="20"/>
          <w:szCs w:val="20"/>
        </w:rPr>
        <w:t xml:space="preserve">Layout. </w:t>
      </w:r>
      <w:r w:rsidR="00640C67">
        <w:rPr>
          <w:rFonts w:ascii="Arial" w:hAnsi="Arial" w:cs="Arial"/>
          <w:sz w:val="20"/>
          <w:szCs w:val="20"/>
        </w:rPr>
        <w:t xml:space="preserve"> </w:t>
      </w:r>
      <w:r w:rsidRPr="00640C67">
        <w:rPr>
          <w:rFonts w:ascii="Arial" w:hAnsi="Arial" w:cs="Arial"/>
          <w:sz w:val="20"/>
          <w:szCs w:val="20"/>
        </w:rPr>
        <w:t xml:space="preserve">A layout for rotary-wing landing lanes is illustrated in Figure </w:t>
      </w:r>
      <w:r w:rsidR="00640C67">
        <w:rPr>
          <w:rFonts w:ascii="Arial" w:hAnsi="Arial" w:cs="Arial"/>
          <w:sz w:val="20"/>
          <w:szCs w:val="20"/>
        </w:rPr>
        <w:t>3</w:t>
      </w:r>
      <w:r w:rsidRPr="00640C67">
        <w:rPr>
          <w:rFonts w:ascii="Arial" w:hAnsi="Arial" w:cs="Arial"/>
          <w:sz w:val="20"/>
          <w:szCs w:val="20"/>
        </w:rPr>
        <w:t>.10.</w:t>
      </w:r>
    </w:p>
    <w:p w:rsidR="006A1777" w:rsidRPr="006A1777" w:rsidRDefault="006A1777" w:rsidP="006A1777">
      <w:pPr>
        <w:autoSpaceDE w:val="0"/>
        <w:autoSpaceDN w:val="0"/>
        <w:adjustRightInd w:val="0"/>
        <w:rPr>
          <w:rFonts w:ascii="Arial" w:hAnsi="Arial" w:cs="Arial"/>
          <w:sz w:val="20"/>
          <w:szCs w:val="20"/>
        </w:rPr>
      </w:pPr>
    </w:p>
    <w:p w:rsidR="006A1777" w:rsidRDefault="006A1777" w:rsidP="006A1777">
      <w:pPr>
        <w:pStyle w:val="ListParagraph"/>
        <w:numPr>
          <w:ilvl w:val="1"/>
          <w:numId w:val="36"/>
        </w:numPr>
        <w:autoSpaceDE w:val="0"/>
        <w:autoSpaceDN w:val="0"/>
        <w:adjustRightInd w:val="0"/>
        <w:rPr>
          <w:rFonts w:ascii="Arial" w:hAnsi="Arial" w:cs="Arial"/>
          <w:sz w:val="20"/>
          <w:szCs w:val="20"/>
        </w:rPr>
      </w:pPr>
      <w:r w:rsidRPr="006A1777">
        <w:rPr>
          <w:rFonts w:ascii="Arial" w:hAnsi="Arial" w:cs="Arial"/>
          <w:b/>
          <w:sz w:val="20"/>
          <w:szCs w:val="20"/>
        </w:rPr>
        <w:t>Air Force Helicopter Slide Areas or “Skid Pads.”</w:t>
      </w:r>
      <w:r w:rsidRPr="006A1777">
        <w:rPr>
          <w:rFonts w:ascii="Arial" w:hAnsi="Arial" w:cs="Arial"/>
          <w:sz w:val="20"/>
          <w:szCs w:val="20"/>
        </w:rPr>
        <w:t xml:space="preserve"> </w:t>
      </w:r>
      <w:r>
        <w:rPr>
          <w:rFonts w:ascii="Arial" w:hAnsi="Arial" w:cs="Arial"/>
          <w:sz w:val="20"/>
          <w:szCs w:val="20"/>
        </w:rPr>
        <w:t xml:space="preserve"> </w:t>
      </w:r>
      <w:r w:rsidRPr="006A1777">
        <w:rPr>
          <w:rFonts w:ascii="Arial" w:hAnsi="Arial" w:cs="Arial"/>
          <w:sz w:val="20"/>
          <w:szCs w:val="20"/>
        </w:rPr>
        <w:t xml:space="preserve">VFR helicopter runway criteria described in Table 3.1 and shown in Figures 3.1 and 3.3 (in terms of length, width, grade, and imaginary surfaces) are suitable for slide areas. </w:t>
      </w:r>
      <w:r>
        <w:rPr>
          <w:rFonts w:ascii="Arial" w:hAnsi="Arial" w:cs="Arial"/>
          <w:sz w:val="20"/>
          <w:szCs w:val="20"/>
        </w:rPr>
        <w:t xml:space="preserve"> </w:t>
      </w:r>
      <w:r w:rsidRPr="006A1777">
        <w:rPr>
          <w:rFonts w:ascii="Arial" w:hAnsi="Arial" w:cs="Arial"/>
          <w:sz w:val="20"/>
          <w:szCs w:val="20"/>
        </w:rPr>
        <w:t xml:space="preserve">The forces associated with helicopters landing at a small (but significant) rate of descent, and between 10 and 30 knots of forward velocity, require that slide area surfaces have both good drainage and some resistance to rutting. </w:t>
      </w:r>
      <w:r>
        <w:rPr>
          <w:rFonts w:ascii="Arial" w:hAnsi="Arial" w:cs="Arial"/>
          <w:sz w:val="20"/>
          <w:szCs w:val="20"/>
        </w:rPr>
        <w:t xml:space="preserve"> </w:t>
      </w:r>
      <w:r w:rsidRPr="006A1777">
        <w:rPr>
          <w:rFonts w:ascii="Arial" w:hAnsi="Arial" w:cs="Arial"/>
          <w:sz w:val="20"/>
          <w:szCs w:val="20"/>
        </w:rPr>
        <w:t>However, these landing surfaces need not be paved. Refer to AFJMAN 32-1014, Pavement Design for Airfields, for helicopter slide area structural criteria.</w:t>
      </w:r>
    </w:p>
    <w:p w:rsidR="006A1777" w:rsidRPr="00F27243" w:rsidRDefault="006A1777" w:rsidP="00F27243">
      <w:pPr>
        <w:autoSpaceDE w:val="0"/>
        <w:autoSpaceDN w:val="0"/>
        <w:adjustRightInd w:val="0"/>
        <w:rPr>
          <w:rFonts w:ascii="Arial" w:hAnsi="Arial" w:cs="Arial"/>
          <w:sz w:val="20"/>
          <w:szCs w:val="20"/>
        </w:rPr>
      </w:pPr>
    </w:p>
    <w:p w:rsidR="006A1777" w:rsidRDefault="006A1777" w:rsidP="00D3464C">
      <w:pPr>
        <w:pStyle w:val="ListParagraph"/>
        <w:numPr>
          <w:ilvl w:val="1"/>
          <w:numId w:val="36"/>
        </w:numPr>
        <w:autoSpaceDE w:val="0"/>
        <w:autoSpaceDN w:val="0"/>
        <w:adjustRightInd w:val="0"/>
        <w:rPr>
          <w:rFonts w:ascii="Arial" w:hAnsi="Arial" w:cs="Arial"/>
          <w:sz w:val="20"/>
          <w:szCs w:val="20"/>
        </w:rPr>
      </w:pPr>
      <w:r w:rsidRPr="006A1777">
        <w:rPr>
          <w:rFonts w:ascii="Arial" w:hAnsi="Arial" w:cs="Arial"/>
          <w:b/>
          <w:sz w:val="20"/>
          <w:szCs w:val="20"/>
        </w:rPr>
        <w:t>Shoulders for Rotary-Wing Facilities</w:t>
      </w:r>
      <w:r w:rsidRPr="006A1777">
        <w:rPr>
          <w:rFonts w:ascii="Arial" w:hAnsi="Arial" w:cs="Arial"/>
          <w:sz w:val="20"/>
          <w:szCs w:val="20"/>
        </w:rPr>
        <w:t xml:space="preserve">.  Unprotected areas adjacent to runways and overruns are susceptible to erosion caused by rotor wash.  The shoulder width for rotary-wing runways, helipads and landing lanes, shown in Table 3.4, includes both paved and unpaved shoulders.  Paved shoulders are required adjacent to all helicopter operational surfaces including runways, helipads, landing lanes and </w:t>
      </w:r>
      <w:proofErr w:type="spellStart"/>
      <w:r w:rsidRPr="006A1777">
        <w:rPr>
          <w:rFonts w:ascii="Arial" w:hAnsi="Arial" w:cs="Arial"/>
          <w:sz w:val="20"/>
          <w:szCs w:val="20"/>
        </w:rPr>
        <w:t>hoverpoints</w:t>
      </w:r>
      <w:proofErr w:type="spellEnd"/>
      <w:r w:rsidRPr="006A1777">
        <w:rPr>
          <w:rFonts w:ascii="Arial" w:hAnsi="Arial" w:cs="Arial"/>
          <w:sz w:val="20"/>
          <w:szCs w:val="20"/>
        </w:rPr>
        <w:t xml:space="preserve">.  The unpaved shoulder must be graded to prevent water from </w:t>
      </w:r>
      <w:proofErr w:type="spellStart"/>
      <w:r w:rsidRPr="006A1777">
        <w:rPr>
          <w:rFonts w:ascii="Arial" w:hAnsi="Arial" w:cs="Arial"/>
          <w:sz w:val="20"/>
          <w:szCs w:val="20"/>
        </w:rPr>
        <w:t>ponding</w:t>
      </w:r>
      <w:proofErr w:type="spellEnd"/>
      <w:r w:rsidRPr="006A1777">
        <w:rPr>
          <w:rFonts w:ascii="Arial" w:hAnsi="Arial" w:cs="Arial"/>
          <w:sz w:val="20"/>
          <w:szCs w:val="20"/>
        </w:rPr>
        <w:t xml:space="preserve"> on the adjacent paved area.  The drop-off next to the paved area prevents turf, which may build up over the years from </w:t>
      </w:r>
      <w:proofErr w:type="spellStart"/>
      <w:r w:rsidRPr="006A1777">
        <w:rPr>
          <w:rFonts w:ascii="Arial" w:hAnsi="Arial" w:cs="Arial"/>
          <w:sz w:val="20"/>
          <w:szCs w:val="20"/>
        </w:rPr>
        <w:t>ponding</w:t>
      </w:r>
      <w:proofErr w:type="spellEnd"/>
      <w:r w:rsidRPr="006A1777">
        <w:rPr>
          <w:rFonts w:ascii="Arial" w:hAnsi="Arial" w:cs="Arial"/>
          <w:sz w:val="20"/>
          <w:szCs w:val="20"/>
        </w:rPr>
        <w:t xml:space="preserve"> water. </w:t>
      </w:r>
      <w:r>
        <w:rPr>
          <w:rFonts w:ascii="Arial" w:hAnsi="Arial" w:cs="Arial"/>
          <w:sz w:val="20"/>
          <w:szCs w:val="20"/>
        </w:rPr>
        <w:t xml:space="preserve"> </w:t>
      </w:r>
      <w:r w:rsidRPr="006A1777">
        <w:rPr>
          <w:rFonts w:ascii="Arial" w:hAnsi="Arial" w:cs="Arial"/>
          <w:sz w:val="20"/>
          <w:szCs w:val="20"/>
        </w:rPr>
        <w:t xml:space="preserve">Rotary-wing facility shoulders are illustrated in Figures </w:t>
      </w:r>
      <w:r>
        <w:rPr>
          <w:rFonts w:ascii="Arial" w:hAnsi="Arial" w:cs="Arial"/>
          <w:sz w:val="20"/>
          <w:szCs w:val="20"/>
        </w:rPr>
        <w:t>3</w:t>
      </w:r>
      <w:r w:rsidRPr="006A1777">
        <w:rPr>
          <w:rFonts w:ascii="Arial" w:hAnsi="Arial" w:cs="Arial"/>
          <w:sz w:val="20"/>
          <w:szCs w:val="20"/>
        </w:rPr>
        <w:t xml:space="preserve">.1 through </w:t>
      </w:r>
      <w:r>
        <w:rPr>
          <w:rFonts w:ascii="Arial" w:hAnsi="Arial" w:cs="Arial"/>
          <w:sz w:val="20"/>
          <w:szCs w:val="20"/>
        </w:rPr>
        <w:t>3</w:t>
      </w:r>
      <w:r w:rsidRPr="006A1777">
        <w:rPr>
          <w:rFonts w:ascii="Arial" w:hAnsi="Arial" w:cs="Arial"/>
          <w:sz w:val="20"/>
          <w:szCs w:val="20"/>
        </w:rPr>
        <w:t>.10.</w:t>
      </w:r>
    </w:p>
    <w:p w:rsidR="006A1777" w:rsidRPr="006A1777" w:rsidRDefault="006A1777" w:rsidP="006A1777">
      <w:pPr>
        <w:autoSpaceDE w:val="0"/>
        <w:autoSpaceDN w:val="0"/>
        <w:adjustRightInd w:val="0"/>
        <w:rPr>
          <w:rFonts w:ascii="Arial" w:hAnsi="Arial" w:cs="Arial"/>
          <w:sz w:val="20"/>
          <w:szCs w:val="20"/>
        </w:rPr>
      </w:pPr>
    </w:p>
    <w:p w:rsidR="006A1777" w:rsidRDefault="006A1777" w:rsidP="00D3464C">
      <w:pPr>
        <w:pStyle w:val="ListParagraph"/>
        <w:numPr>
          <w:ilvl w:val="1"/>
          <w:numId w:val="36"/>
        </w:numPr>
        <w:autoSpaceDE w:val="0"/>
        <w:autoSpaceDN w:val="0"/>
        <w:adjustRightInd w:val="0"/>
        <w:rPr>
          <w:rFonts w:ascii="Arial" w:hAnsi="Arial" w:cs="Arial"/>
          <w:sz w:val="20"/>
          <w:szCs w:val="20"/>
        </w:rPr>
      </w:pPr>
      <w:r w:rsidRPr="00D3464C">
        <w:rPr>
          <w:rFonts w:ascii="Arial" w:hAnsi="Arial" w:cs="Arial"/>
          <w:b/>
          <w:sz w:val="20"/>
          <w:szCs w:val="20"/>
        </w:rPr>
        <w:t>Overruns for Rotary-Wing Runways and Landing Lanes</w:t>
      </w:r>
      <w:r w:rsidRPr="00D3464C">
        <w:rPr>
          <w:rFonts w:ascii="Arial" w:hAnsi="Arial" w:cs="Arial"/>
          <w:sz w:val="20"/>
          <w:szCs w:val="20"/>
        </w:rPr>
        <w:t>.</w:t>
      </w:r>
      <w:r w:rsidR="00D3464C">
        <w:rPr>
          <w:rFonts w:ascii="Arial" w:hAnsi="Arial" w:cs="Arial"/>
          <w:sz w:val="20"/>
          <w:szCs w:val="20"/>
        </w:rPr>
        <w:t xml:space="preserve"> </w:t>
      </w:r>
      <w:r w:rsidRPr="00D3464C">
        <w:rPr>
          <w:rFonts w:ascii="Arial" w:hAnsi="Arial" w:cs="Arial"/>
          <w:sz w:val="20"/>
          <w:szCs w:val="20"/>
        </w:rPr>
        <w:t xml:space="preserve"> Overruns are required at the end of all</w:t>
      </w:r>
      <w:r w:rsidR="00D3464C" w:rsidRPr="00D3464C">
        <w:rPr>
          <w:rFonts w:ascii="Arial" w:hAnsi="Arial" w:cs="Arial"/>
          <w:sz w:val="20"/>
          <w:szCs w:val="20"/>
        </w:rPr>
        <w:t xml:space="preserve"> </w:t>
      </w:r>
      <w:r w:rsidRPr="00D3464C">
        <w:rPr>
          <w:rFonts w:ascii="Arial" w:hAnsi="Arial" w:cs="Arial"/>
          <w:sz w:val="20"/>
          <w:szCs w:val="20"/>
        </w:rPr>
        <w:t>rotary-wing runways and landing lanes.</w:t>
      </w:r>
      <w:r w:rsidR="00D3464C" w:rsidRPr="00D3464C">
        <w:rPr>
          <w:rFonts w:ascii="Arial" w:hAnsi="Arial" w:cs="Arial"/>
          <w:sz w:val="20"/>
          <w:szCs w:val="20"/>
        </w:rPr>
        <w:t xml:space="preserve"> </w:t>
      </w:r>
      <w:r w:rsidRPr="00D3464C">
        <w:rPr>
          <w:rFonts w:ascii="Arial" w:hAnsi="Arial" w:cs="Arial"/>
          <w:sz w:val="20"/>
          <w:szCs w:val="20"/>
        </w:rPr>
        <w:t xml:space="preserve"> Table </w:t>
      </w:r>
      <w:r w:rsidR="00D3464C" w:rsidRPr="00D3464C">
        <w:rPr>
          <w:rFonts w:ascii="Arial" w:hAnsi="Arial" w:cs="Arial"/>
          <w:sz w:val="20"/>
          <w:szCs w:val="20"/>
        </w:rPr>
        <w:t>3</w:t>
      </w:r>
      <w:r w:rsidRPr="00D3464C">
        <w:rPr>
          <w:rFonts w:ascii="Arial" w:hAnsi="Arial" w:cs="Arial"/>
          <w:sz w:val="20"/>
          <w:szCs w:val="20"/>
        </w:rPr>
        <w:t>.5 shows the dimensional requirements for overruns for</w:t>
      </w:r>
      <w:r w:rsidR="00D3464C" w:rsidRPr="00D3464C">
        <w:rPr>
          <w:rFonts w:ascii="Arial" w:hAnsi="Arial" w:cs="Arial"/>
          <w:sz w:val="20"/>
          <w:szCs w:val="20"/>
        </w:rPr>
        <w:t xml:space="preserve"> </w:t>
      </w:r>
      <w:r w:rsidRPr="00D3464C">
        <w:rPr>
          <w:rFonts w:ascii="Arial" w:hAnsi="Arial" w:cs="Arial"/>
          <w:sz w:val="20"/>
          <w:szCs w:val="20"/>
        </w:rPr>
        <w:t xml:space="preserve">rotary-wing runways and landing lanes. </w:t>
      </w:r>
      <w:r w:rsidR="00D3464C" w:rsidRPr="00D3464C">
        <w:rPr>
          <w:rFonts w:ascii="Arial" w:hAnsi="Arial" w:cs="Arial"/>
          <w:sz w:val="20"/>
          <w:szCs w:val="20"/>
        </w:rPr>
        <w:t xml:space="preserve"> </w:t>
      </w:r>
      <w:r w:rsidRPr="00D3464C">
        <w:rPr>
          <w:rFonts w:ascii="Arial" w:hAnsi="Arial" w:cs="Arial"/>
          <w:sz w:val="20"/>
          <w:szCs w:val="20"/>
        </w:rPr>
        <w:t>The pavement in the overrun is considered a paved shoulder.</w:t>
      </w:r>
      <w:r w:rsidR="00D3464C" w:rsidRPr="00D3464C">
        <w:rPr>
          <w:rFonts w:ascii="Arial" w:hAnsi="Arial" w:cs="Arial"/>
          <w:sz w:val="20"/>
          <w:szCs w:val="20"/>
        </w:rPr>
        <w:t xml:space="preserve">  </w:t>
      </w:r>
      <w:r w:rsidRPr="00D3464C">
        <w:rPr>
          <w:rFonts w:ascii="Arial" w:hAnsi="Arial" w:cs="Arial"/>
          <w:sz w:val="20"/>
          <w:szCs w:val="20"/>
        </w:rPr>
        <w:t xml:space="preserve">Rotary-wing overruns for runways and landing lanes are illustrated in Figures </w:t>
      </w:r>
      <w:r w:rsidR="00D3464C">
        <w:rPr>
          <w:rFonts w:ascii="Arial" w:hAnsi="Arial" w:cs="Arial"/>
          <w:sz w:val="20"/>
          <w:szCs w:val="20"/>
        </w:rPr>
        <w:t>3</w:t>
      </w:r>
      <w:r w:rsidRPr="00D3464C">
        <w:rPr>
          <w:rFonts w:ascii="Arial" w:hAnsi="Arial" w:cs="Arial"/>
          <w:sz w:val="20"/>
          <w:szCs w:val="20"/>
        </w:rPr>
        <w:t xml:space="preserve">.1, </w:t>
      </w:r>
      <w:r w:rsidR="00D3464C">
        <w:rPr>
          <w:rFonts w:ascii="Arial" w:hAnsi="Arial" w:cs="Arial"/>
          <w:sz w:val="20"/>
          <w:szCs w:val="20"/>
        </w:rPr>
        <w:t>3</w:t>
      </w:r>
      <w:r w:rsidRPr="00D3464C">
        <w:rPr>
          <w:rFonts w:ascii="Arial" w:hAnsi="Arial" w:cs="Arial"/>
          <w:sz w:val="20"/>
          <w:szCs w:val="20"/>
        </w:rPr>
        <w:t xml:space="preserve">.2 and </w:t>
      </w:r>
      <w:r w:rsidR="00D3464C">
        <w:rPr>
          <w:rFonts w:ascii="Arial" w:hAnsi="Arial" w:cs="Arial"/>
          <w:sz w:val="20"/>
          <w:szCs w:val="20"/>
        </w:rPr>
        <w:t>3</w:t>
      </w:r>
      <w:r w:rsidRPr="00D3464C">
        <w:rPr>
          <w:rFonts w:ascii="Arial" w:hAnsi="Arial" w:cs="Arial"/>
          <w:sz w:val="20"/>
          <w:szCs w:val="20"/>
        </w:rPr>
        <w:t>.9.</w:t>
      </w:r>
    </w:p>
    <w:p w:rsidR="00D3464C" w:rsidRPr="00D3464C" w:rsidRDefault="00D3464C" w:rsidP="00D3464C">
      <w:pPr>
        <w:pStyle w:val="ListParagraph"/>
        <w:rPr>
          <w:rFonts w:ascii="Arial" w:hAnsi="Arial" w:cs="Arial"/>
          <w:sz w:val="20"/>
          <w:szCs w:val="20"/>
        </w:rPr>
      </w:pPr>
    </w:p>
    <w:p w:rsidR="006A1777" w:rsidRPr="00D3464C" w:rsidRDefault="006A1777" w:rsidP="00D3464C">
      <w:pPr>
        <w:pStyle w:val="ListParagraph"/>
        <w:numPr>
          <w:ilvl w:val="1"/>
          <w:numId w:val="36"/>
        </w:numPr>
        <w:autoSpaceDE w:val="0"/>
        <w:autoSpaceDN w:val="0"/>
        <w:adjustRightInd w:val="0"/>
        <w:rPr>
          <w:rFonts w:ascii="Arial" w:hAnsi="Arial" w:cs="Arial"/>
          <w:sz w:val="20"/>
          <w:szCs w:val="20"/>
        </w:rPr>
      </w:pPr>
      <w:r w:rsidRPr="00D3464C">
        <w:rPr>
          <w:rFonts w:ascii="Arial" w:hAnsi="Arial" w:cs="Arial"/>
          <w:b/>
          <w:sz w:val="20"/>
          <w:szCs w:val="20"/>
        </w:rPr>
        <w:t>Clear Zone and Accident Potential Zone (APZ).</w:t>
      </w:r>
      <w:r w:rsidRPr="00D3464C">
        <w:rPr>
          <w:rFonts w:ascii="Arial" w:hAnsi="Arial" w:cs="Arial"/>
          <w:sz w:val="20"/>
          <w:szCs w:val="20"/>
        </w:rPr>
        <w:t xml:space="preserve"> </w:t>
      </w:r>
      <w:r w:rsidR="00D3464C" w:rsidRPr="00D3464C">
        <w:rPr>
          <w:rFonts w:ascii="Arial" w:hAnsi="Arial" w:cs="Arial"/>
          <w:sz w:val="20"/>
          <w:szCs w:val="20"/>
        </w:rPr>
        <w:t xml:space="preserve"> </w:t>
      </w:r>
      <w:r w:rsidRPr="00D3464C">
        <w:rPr>
          <w:rFonts w:ascii="Arial" w:hAnsi="Arial" w:cs="Arial"/>
          <w:sz w:val="20"/>
          <w:szCs w:val="20"/>
        </w:rPr>
        <w:t>The Clear Zone and APZ are areas on the</w:t>
      </w:r>
      <w:r w:rsidR="00D3464C" w:rsidRPr="00D3464C">
        <w:rPr>
          <w:rFonts w:ascii="Arial" w:hAnsi="Arial" w:cs="Arial"/>
          <w:sz w:val="20"/>
          <w:szCs w:val="20"/>
        </w:rPr>
        <w:t xml:space="preserve"> </w:t>
      </w:r>
      <w:r w:rsidRPr="00D3464C">
        <w:rPr>
          <w:rFonts w:ascii="Arial" w:hAnsi="Arial" w:cs="Arial"/>
          <w:sz w:val="20"/>
          <w:szCs w:val="20"/>
        </w:rPr>
        <w:t xml:space="preserve">ground, located under the Rotary-Wing Approach-Departure surface. </w:t>
      </w:r>
      <w:r w:rsidR="00D3464C" w:rsidRPr="00D3464C">
        <w:rPr>
          <w:rFonts w:ascii="Arial" w:hAnsi="Arial" w:cs="Arial"/>
          <w:sz w:val="20"/>
          <w:szCs w:val="20"/>
        </w:rPr>
        <w:t xml:space="preserve"> </w:t>
      </w:r>
      <w:r w:rsidRPr="00D3464C">
        <w:rPr>
          <w:rFonts w:ascii="Arial" w:hAnsi="Arial" w:cs="Arial"/>
          <w:sz w:val="20"/>
          <w:szCs w:val="20"/>
        </w:rPr>
        <w:t>The Clear Zone and APZ are</w:t>
      </w:r>
      <w:r w:rsidR="00D3464C">
        <w:rPr>
          <w:rFonts w:ascii="Arial" w:hAnsi="Arial" w:cs="Arial"/>
          <w:sz w:val="20"/>
          <w:szCs w:val="20"/>
        </w:rPr>
        <w:t xml:space="preserve"> </w:t>
      </w:r>
      <w:r w:rsidRPr="00D3464C">
        <w:rPr>
          <w:rFonts w:ascii="Arial" w:hAnsi="Arial" w:cs="Arial"/>
          <w:sz w:val="20"/>
          <w:szCs w:val="20"/>
        </w:rPr>
        <w:t xml:space="preserve">required for Rotary-Wing runways, helipads, landing lanes and </w:t>
      </w:r>
      <w:proofErr w:type="spellStart"/>
      <w:r w:rsidRPr="00D3464C">
        <w:rPr>
          <w:rFonts w:ascii="Arial" w:hAnsi="Arial" w:cs="Arial"/>
          <w:sz w:val="20"/>
          <w:szCs w:val="20"/>
        </w:rPr>
        <w:t>hoverpoints</w:t>
      </w:r>
      <w:proofErr w:type="spellEnd"/>
      <w:r w:rsidRPr="00D3464C">
        <w:rPr>
          <w:rFonts w:ascii="Arial" w:hAnsi="Arial" w:cs="Arial"/>
          <w:sz w:val="20"/>
          <w:szCs w:val="20"/>
        </w:rPr>
        <w:t>.</w:t>
      </w:r>
    </w:p>
    <w:p w:rsidR="005F0C00" w:rsidRDefault="005F0C00" w:rsidP="005F0C00">
      <w:pPr>
        <w:autoSpaceDE w:val="0"/>
        <w:autoSpaceDN w:val="0"/>
        <w:adjustRightInd w:val="0"/>
        <w:rPr>
          <w:rFonts w:ascii="Arial" w:hAnsi="Arial" w:cs="Arial"/>
          <w:sz w:val="20"/>
          <w:szCs w:val="20"/>
        </w:rPr>
      </w:pPr>
    </w:p>
    <w:p w:rsidR="00F1721B" w:rsidRDefault="00057CC4" w:rsidP="00935E19">
      <w:pPr>
        <w:autoSpaceDE w:val="0"/>
        <w:autoSpaceDN w:val="0"/>
        <w:adjustRightInd w:val="0"/>
        <w:rPr>
          <w:rFonts w:ascii="Arial" w:hAnsi="Arial" w:cs="Arial"/>
          <w:sz w:val="20"/>
          <w:szCs w:val="20"/>
        </w:rPr>
      </w:pPr>
      <w:proofErr w:type="gramStart"/>
      <w:r>
        <w:rPr>
          <w:rFonts w:ascii="Arial" w:hAnsi="Arial" w:cs="Arial"/>
          <w:sz w:val="20"/>
          <w:szCs w:val="20"/>
        </w:rPr>
        <w:t xml:space="preserve">Table </w:t>
      </w:r>
      <w:r w:rsidR="00935E19">
        <w:rPr>
          <w:rFonts w:ascii="Arial" w:hAnsi="Arial" w:cs="Arial"/>
          <w:sz w:val="20"/>
          <w:szCs w:val="20"/>
        </w:rPr>
        <w:t>3</w:t>
      </w:r>
      <w:r>
        <w:rPr>
          <w:rFonts w:ascii="Arial" w:hAnsi="Arial" w:cs="Arial"/>
          <w:sz w:val="20"/>
          <w:szCs w:val="20"/>
        </w:rPr>
        <w:t>.3.</w:t>
      </w:r>
      <w:proofErr w:type="gramEnd"/>
      <w:r>
        <w:rPr>
          <w:rFonts w:ascii="Arial" w:hAnsi="Arial" w:cs="Arial"/>
          <w:sz w:val="20"/>
          <w:szCs w:val="20"/>
        </w:rPr>
        <w:t xml:space="preserve"> </w:t>
      </w:r>
      <w:proofErr w:type="gramStart"/>
      <w:r w:rsidR="00F1721B">
        <w:rPr>
          <w:rFonts w:ascii="Arial" w:hAnsi="Arial" w:cs="Arial"/>
          <w:sz w:val="20"/>
          <w:szCs w:val="20"/>
        </w:rPr>
        <w:t>Rotary-Wing Landing Lanes.</w:t>
      </w:r>
      <w:proofErr w:type="gramEnd"/>
    </w:p>
    <w:p w:rsidR="00945BA5" w:rsidRDefault="00945BA5" w:rsidP="005F0C00">
      <w:pPr>
        <w:autoSpaceDE w:val="0"/>
        <w:autoSpaceDN w:val="0"/>
        <w:adjustRightInd w:val="0"/>
        <w:rPr>
          <w:rFonts w:ascii="Arial" w:hAnsi="Arial" w:cs="Arial"/>
          <w:sz w:val="20"/>
          <w:szCs w:val="20"/>
        </w:rPr>
      </w:pPr>
    </w:p>
    <w:tbl>
      <w:tblPr>
        <w:tblStyle w:val="TableGrid"/>
        <w:tblW w:w="0" w:type="auto"/>
        <w:tblInd w:w="108" w:type="dxa"/>
        <w:tblLook w:val="04A0"/>
      </w:tblPr>
      <w:tblGrid>
        <w:gridCol w:w="737"/>
        <w:gridCol w:w="3233"/>
        <w:gridCol w:w="1978"/>
        <w:gridCol w:w="3794"/>
      </w:tblGrid>
      <w:tr w:rsidR="00F1721B" w:rsidTr="00935E19">
        <w:trPr>
          <w:tblHeader/>
        </w:trPr>
        <w:tc>
          <w:tcPr>
            <w:tcW w:w="738" w:type="dxa"/>
          </w:tcPr>
          <w:p w:rsidR="00F1721B" w:rsidRPr="00013BD9" w:rsidRDefault="00F1721B" w:rsidP="00935E19">
            <w:pPr>
              <w:autoSpaceDE w:val="0"/>
              <w:autoSpaceDN w:val="0"/>
              <w:adjustRightInd w:val="0"/>
              <w:ind w:left="-720"/>
              <w:jc w:val="center"/>
              <w:rPr>
                <w:rFonts w:ascii="Arial" w:hAnsi="Arial" w:cs="Arial"/>
                <w:b/>
                <w:sz w:val="20"/>
                <w:szCs w:val="20"/>
              </w:rPr>
            </w:pPr>
            <w:r w:rsidRPr="00013BD9">
              <w:rPr>
                <w:rFonts w:ascii="Arial" w:hAnsi="Arial" w:cs="Arial"/>
                <w:b/>
                <w:sz w:val="20"/>
                <w:szCs w:val="20"/>
              </w:rPr>
              <w:t>Item No.</w:t>
            </w:r>
          </w:p>
        </w:tc>
        <w:tc>
          <w:tcPr>
            <w:tcW w:w="3240" w:type="dxa"/>
          </w:tcPr>
          <w:p w:rsidR="00F1721B" w:rsidRPr="00013BD9" w:rsidRDefault="00F1721B" w:rsidP="00013BD9">
            <w:pPr>
              <w:autoSpaceDE w:val="0"/>
              <w:autoSpaceDN w:val="0"/>
              <w:adjustRightInd w:val="0"/>
              <w:jc w:val="center"/>
              <w:rPr>
                <w:rFonts w:ascii="Arial" w:hAnsi="Arial" w:cs="Arial"/>
                <w:b/>
                <w:sz w:val="20"/>
                <w:szCs w:val="20"/>
              </w:rPr>
            </w:pPr>
            <w:r w:rsidRPr="00013BD9">
              <w:rPr>
                <w:rFonts w:ascii="Arial" w:hAnsi="Arial" w:cs="Arial"/>
                <w:b/>
                <w:sz w:val="20"/>
                <w:szCs w:val="20"/>
              </w:rPr>
              <w:t>Item Description</w:t>
            </w:r>
          </w:p>
        </w:tc>
        <w:tc>
          <w:tcPr>
            <w:tcW w:w="1980" w:type="dxa"/>
          </w:tcPr>
          <w:p w:rsidR="00F1721B" w:rsidRPr="00013BD9" w:rsidRDefault="00F1721B" w:rsidP="00013BD9">
            <w:pPr>
              <w:autoSpaceDE w:val="0"/>
              <w:autoSpaceDN w:val="0"/>
              <w:adjustRightInd w:val="0"/>
              <w:jc w:val="center"/>
              <w:rPr>
                <w:rFonts w:ascii="Arial" w:hAnsi="Arial" w:cs="Arial"/>
                <w:b/>
                <w:sz w:val="20"/>
                <w:szCs w:val="20"/>
              </w:rPr>
            </w:pPr>
            <w:r w:rsidRPr="00013BD9">
              <w:rPr>
                <w:rFonts w:ascii="Arial" w:hAnsi="Arial" w:cs="Arial"/>
                <w:b/>
                <w:sz w:val="20"/>
                <w:szCs w:val="20"/>
              </w:rPr>
              <w:t>Requirement</w:t>
            </w:r>
          </w:p>
        </w:tc>
        <w:tc>
          <w:tcPr>
            <w:tcW w:w="3802" w:type="dxa"/>
          </w:tcPr>
          <w:p w:rsidR="00F1721B" w:rsidRPr="00013BD9" w:rsidRDefault="00F1721B" w:rsidP="00013BD9">
            <w:pPr>
              <w:autoSpaceDE w:val="0"/>
              <w:autoSpaceDN w:val="0"/>
              <w:adjustRightInd w:val="0"/>
              <w:jc w:val="center"/>
              <w:rPr>
                <w:rFonts w:ascii="Arial" w:hAnsi="Arial" w:cs="Arial"/>
                <w:b/>
                <w:sz w:val="20"/>
                <w:szCs w:val="20"/>
              </w:rPr>
            </w:pPr>
            <w:r w:rsidRPr="00013BD9">
              <w:rPr>
                <w:rFonts w:ascii="Arial" w:hAnsi="Arial" w:cs="Arial"/>
                <w:b/>
                <w:sz w:val="20"/>
                <w:szCs w:val="20"/>
              </w:rPr>
              <w:t>Remarks</w:t>
            </w:r>
          </w:p>
        </w:tc>
      </w:tr>
      <w:tr w:rsidR="00F1721B" w:rsidTr="00935E19">
        <w:tc>
          <w:tcPr>
            <w:tcW w:w="738"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1</w:t>
            </w:r>
          </w:p>
        </w:tc>
        <w:tc>
          <w:tcPr>
            <w:tcW w:w="3240"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Length</w:t>
            </w:r>
          </w:p>
        </w:tc>
        <w:tc>
          <w:tcPr>
            <w:tcW w:w="1980"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480m to 600m</w:t>
            </w:r>
          </w:p>
        </w:tc>
        <w:tc>
          <w:tcPr>
            <w:tcW w:w="3802"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Landing Lane length based on the number of touchdown points.  Evenly space touchdown points along the landing lane.</w:t>
            </w:r>
          </w:p>
        </w:tc>
      </w:tr>
      <w:tr w:rsidR="00F1721B" w:rsidTr="00935E19">
        <w:tc>
          <w:tcPr>
            <w:tcW w:w="738"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2</w:t>
            </w:r>
          </w:p>
        </w:tc>
        <w:tc>
          <w:tcPr>
            <w:tcW w:w="3240"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Distance Between Touchdown Points on Landing Lane, Center to Center</w:t>
            </w:r>
          </w:p>
        </w:tc>
        <w:tc>
          <w:tcPr>
            <w:tcW w:w="1980"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120m min.</w:t>
            </w:r>
          </w:p>
        </w:tc>
        <w:tc>
          <w:tcPr>
            <w:tcW w:w="3802"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Provide a number of equally spaced “touchdown” or holding points with adequate separation.</w:t>
            </w:r>
          </w:p>
        </w:tc>
      </w:tr>
      <w:tr w:rsidR="00F1721B" w:rsidTr="00935E19">
        <w:tc>
          <w:tcPr>
            <w:tcW w:w="738"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3</w:t>
            </w:r>
          </w:p>
        </w:tc>
        <w:tc>
          <w:tcPr>
            <w:tcW w:w="3240"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Width</w:t>
            </w:r>
          </w:p>
        </w:tc>
        <w:tc>
          <w:tcPr>
            <w:tcW w:w="1980"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23m</w:t>
            </w:r>
          </w:p>
        </w:tc>
        <w:tc>
          <w:tcPr>
            <w:tcW w:w="3802" w:type="dxa"/>
          </w:tcPr>
          <w:p w:rsidR="00F1721B" w:rsidRDefault="00F1721B" w:rsidP="005F0C00">
            <w:pPr>
              <w:autoSpaceDE w:val="0"/>
              <w:autoSpaceDN w:val="0"/>
              <w:adjustRightInd w:val="0"/>
              <w:rPr>
                <w:rFonts w:ascii="Arial" w:hAnsi="Arial" w:cs="Arial"/>
                <w:sz w:val="20"/>
                <w:szCs w:val="20"/>
              </w:rPr>
            </w:pPr>
          </w:p>
        </w:tc>
      </w:tr>
      <w:tr w:rsidR="00F1721B" w:rsidTr="00935E19">
        <w:tc>
          <w:tcPr>
            <w:tcW w:w="738"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4</w:t>
            </w:r>
          </w:p>
        </w:tc>
        <w:tc>
          <w:tcPr>
            <w:tcW w:w="3240"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Paved Shoulders</w:t>
            </w:r>
          </w:p>
        </w:tc>
        <w:tc>
          <w:tcPr>
            <w:tcW w:w="1980" w:type="dxa"/>
          </w:tcPr>
          <w:p w:rsidR="00F1721B" w:rsidRDefault="00F1721B" w:rsidP="005F0C00">
            <w:pPr>
              <w:autoSpaceDE w:val="0"/>
              <w:autoSpaceDN w:val="0"/>
              <w:adjustRightInd w:val="0"/>
              <w:rPr>
                <w:rFonts w:ascii="Arial" w:hAnsi="Arial" w:cs="Arial"/>
                <w:sz w:val="20"/>
                <w:szCs w:val="20"/>
              </w:rPr>
            </w:pPr>
          </w:p>
        </w:tc>
        <w:tc>
          <w:tcPr>
            <w:tcW w:w="3802" w:type="dxa"/>
          </w:tcPr>
          <w:p w:rsidR="00F1721B" w:rsidRDefault="00013BD9" w:rsidP="005F0C00">
            <w:pPr>
              <w:autoSpaceDE w:val="0"/>
              <w:autoSpaceDN w:val="0"/>
              <w:adjustRightInd w:val="0"/>
              <w:rPr>
                <w:rFonts w:ascii="Arial" w:hAnsi="Arial" w:cs="Arial"/>
                <w:sz w:val="20"/>
                <w:szCs w:val="20"/>
              </w:rPr>
            </w:pPr>
            <w:r>
              <w:rPr>
                <w:rFonts w:ascii="Arial" w:hAnsi="Arial" w:cs="Arial"/>
                <w:sz w:val="20"/>
                <w:szCs w:val="20"/>
              </w:rPr>
              <w:t>See Table 3.4</w:t>
            </w:r>
          </w:p>
        </w:tc>
      </w:tr>
      <w:tr w:rsidR="00945BA5" w:rsidTr="00935E19">
        <w:tc>
          <w:tcPr>
            <w:tcW w:w="738" w:type="dxa"/>
            <w:vMerge w:val="restart"/>
          </w:tcPr>
          <w:p w:rsidR="00945BA5" w:rsidRDefault="00945BA5" w:rsidP="00013BD9">
            <w:pPr>
              <w:autoSpaceDE w:val="0"/>
              <w:autoSpaceDN w:val="0"/>
              <w:adjustRightInd w:val="0"/>
              <w:rPr>
                <w:rFonts w:ascii="Arial" w:hAnsi="Arial" w:cs="Arial"/>
                <w:sz w:val="20"/>
                <w:szCs w:val="20"/>
              </w:rPr>
            </w:pPr>
            <w:r>
              <w:rPr>
                <w:rFonts w:ascii="Arial" w:hAnsi="Arial" w:cs="Arial"/>
                <w:sz w:val="20"/>
                <w:szCs w:val="20"/>
              </w:rPr>
              <w:t>5</w:t>
            </w:r>
          </w:p>
        </w:tc>
        <w:tc>
          <w:tcPr>
            <w:tcW w:w="3240" w:type="dxa"/>
            <w:vMerge w:val="restart"/>
          </w:tcPr>
          <w:p w:rsidR="00945BA5" w:rsidRDefault="00945BA5" w:rsidP="005F0C00">
            <w:pPr>
              <w:autoSpaceDE w:val="0"/>
              <w:autoSpaceDN w:val="0"/>
              <w:adjustRightInd w:val="0"/>
              <w:rPr>
                <w:rFonts w:ascii="Arial" w:hAnsi="Arial" w:cs="Arial"/>
                <w:sz w:val="20"/>
                <w:szCs w:val="20"/>
              </w:rPr>
            </w:pPr>
            <w:r>
              <w:rPr>
                <w:rFonts w:ascii="Arial" w:hAnsi="Arial" w:cs="Arial"/>
                <w:sz w:val="20"/>
                <w:szCs w:val="20"/>
              </w:rPr>
              <w:t>Distance Between Centerlines of Rotary-Wing Landing Lanes</w:t>
            </w:r>
          </w:p>
        </w:tc>
        <w:tc>
          <w:tcPr>
            <w:tcW w:w="1980" w:type="dxa"/>
          </w:tcPr>
          <w:p w:rsidR="00945BA5" w:rsidRDefault="00945BA5" w:rsidP="005F0C00">
            <w:pPr>
              <w:autoSpaceDE w:val="0"/>
              <w:autoSpaceDN w:val="0"/>
              <w:adjustRightInd w:val="0"/>
              <w:rPr>
                <w:rFonts w:ascii="Arial" w:hAnsi="Arial" w:cs="Arial"/>
                <w:sz w:val="20"/>
                <w:szCs w:val="20"/>
              </w:rPr>
            </w:pPr>
            <w:r>
              <w:rPr>
                <w:rFonts w:ascii="Arial" w:hAnsi="Arial" w:cs="Arial"/>
                <w:sz w:val="20"/>
                <w:szCs w:val="20"/>
              </w:rPr>
              <w:t>60.96m</w:t>
            </w:r>
          </w:p>
        </w:tc>
        <w:tc>
          <w:tcPr>
            <w:tcW w:w="3802" w:type="dxa"/>
          </w:tcPr>
          <w:p w:rsidR="00945BA5" w:rsidRDefault="00945BA5" w:rsidP="005F0C00">
            <w:pPr>
              <w:autoSpaceDE w:val="0"/>
              <w:autoSpaceDN w:val="0"/>
              <w:adjustRightInd w:val="0"/>
              <w:rPr>
                <w:rFonts w:ascii="Arial" w:hAnsi="Arial" w:cs="Arial"/>
                <w:sz w:val="20"/>
                <w:szCs w:val="20"/>
              </w:rPr>
            </w:pPr>
            <w:r>
              <w:rPr>
                <w:rFonts w:ascii="Arial" w:hAnsi="Arial" w:cs="Arial"/>
                <w:sz w:val="20"/>
                <w:szCs w:val="20"/>
              </w:rPr>
              <w:t>For operations with an active operational air traffic control tower.</w:t>
            </w:r>
          </w:p>
        </w:tc>
      </w:tr>
      <w:tr w:rsidR="00945BA5" w:rsidTr="00935E19">
        <w:tc>
          <w:tcPr>
            <w:tcW w:w="738" w:type="dxa"/>
            <w:vMerge/>
          </w:tcPr>
          <w:p w:rsidR="00945BA5" w:rsidRDefault="00945BA5" w:rsidP="005F0C00">
            <w:pPr>
              <w:autoSpaceDE w:val="0"/>
              <w:autoSpaceDN w:val="0"/>
              <w:adjustRightInd w:val="0"/>
              <w:rPr>
                <w:rFonts w:ascii="Arial" w:hAnsi="Arial" w:cs="Arial"/>
                <w:sz w:val="20"/>
                <w:szCs w:val="20"/>
              </w:rPr>
            </w:pPr>
          </w:p>
        </w:tc>
        <w:tc>
          <w:tcPr>
            <w:tcW w:w="3240" w:type="dxa"/>
            <w:vMerge/>
          </w:tcPr>
          <w:p w:rsidR="00945BA5" w:rsidRDefault="00945BA5" w:rsidP="005F0C00">
            <w:pPr>
              <w:autoSpaceDE w:val="0"/>
              <w:autoSpaceDN w:val="0"/>
              <w:adjustRightInd w:val="0"/>
              <w:rPr>
                <w:rFonts w:ascii="Arial" w:hAnsi="Arial" w:cs="Arial"/>
                <w:sz w:val="20"/>
                <w:szCs w:val="20"/>
              </w:rPr>
            </w:pPr>
          </w:p>
        </w:tc>
        <w:tc>
          <w:tcPr>
            <w:tcW w:w="1980" w:type="dxa"/>
          </w:tcPr>
          <w:p w:rsidR="00945BA5" w:rsidRDefault="00945BA5" w:rsidP="005F0C00">
            <w:pPr>
              <w:autoSpaceDE w:val="0"/>
              <w:autoSpaceDN w:val="0"/>
              <w:adjustRightInd w:val="0"/>
              <w:rPr>
                <w:rFonts w:ascii="Arial" w:hAnsi="Arial" w:cs="Arial"/>
                <w:sz w:val="20"/>
                <w:szCs w:val="20"/>
              </w:rPr>
            </w:pPr>
            <w:r>
              <w:rPr>
                <w:rFonts w:ascii="Arial" w:hAnsi="Arial" w:cs="Arial"/>
                <w:sz w:val="20"/>
                <w:szCs w:val="20"/>
              </w:rPr>
              <w:t>91.44m</w:t>
            </w:r>
          </w:p>
        </w:tc>
        <w:tc>
          <w:tcPr>
            <w:tcW w:w="3802" w:type="dxa"/>
          </w:tcPr>
          <w:p w:rsidR="00945BA5" w:rsidRDefault="00945BA5" w:rsidP="005F0C00">
            <w:pPr>
              <w:autoSpaceDE w:val="0"/>
              <w:autoSpaceDN w:val="0"/>
              <w:adjustRightInd w:val="0"/>
              <w:rPr>
                <w:rFonts w:ascii="Arial" w:hAnsi="Arial" w:cs="Arial"/>
                <w:sz w:val="20"/>
                <w:szCs w:val="20"/>
              </w:rPr>
            </w:pPr>
            <w:r>
              <w:rPr>
                <w:rFonts w:ascii="Arial" w:hAnsi="Arial" w:cs="Arial"/>
                <w:sz w:val="20"/>
                <w:szCs w:val="20"/>
              </w:rPr>
              <w:t>For operations without an active operational air traffic control tower</w:t>
            </w:r>
          </w:p>
        </w:tc>
      </w:tr>
      <w:tr w:rsidR="00952D56" w:rsidTr="00935E19">
        <w:tc>
          <w:tcPr>
            <w:tcW w:w="738" w:type="dxa"/>
            <w:vMerge w:val="restart"/>
          </w:tcPr>
          <w:p w:rsidR="00952D56" w:rsidRDefault="00952D56" w:rsidP="005F0C00">
            <w:pPr>
              <w:autoSpaceDE w:val="0"/>
              <w:autoSpaceDN w:val="0"/>
              <w:adjustRightInd w:val="0"/>
              <w:rPr>
                <w:rFonts w:ascii="Arial" w:hAnsi="Arial" w:cs="Arial"/>
                <w:sz w:val="20"/>
                <w:szCs w:val="20"/>
              </w:rPr>
            </w:pPr>
            <w:r>
              <w:rPr>
                <w:rFonts w:ascii="Arial" w:hAnsi="Arial" w:cs="Arial"/>
                <w:sz w:val="20"/>
                <w:szCs w:val="20"/>
              </w:rPr>
              <w:t>6</w:t>
            </w:r>
          </w:p>
        </w:tc>
        <w:tc>
          <w:tcPr>
            <w:tcW w:w="3240" w:type="dxa"/>
            <w:vMerge w:val="restart"/>
          </w:tcPr>
          <w:p w:rsidR="00952D56" w:rsidRDefault="00952D56" w:rsidP="005F0C00">
            <w:pPr>
              <w:autoSpaceDE w:val="0"/>
              <w:autoSpaceDN w:val="0"/>
              <w:adjustRightInd w:val="0"/>
              <w:rPr>
                <w:rFonts w:ascii="Arial" w:hAnsi="Arial" w:cs="Arial"/>
                <w:sz w:val="20"/>
                <w:szCs w:val="20"/>
              </w:rPr>
            </w:pPr>
            <w:r>
              <w:rPr>
                <w:rFonts w:ascii="Arial" w:hAnsi="Arial" w:cs="Arial"/>
                <w:sz w:val="20"/>
                <w:szCs w:val="20"/>
              </w:rPr>
              <w:t>Landing Lane Lateral Clearance Zone (corresponds to half the width of primary surface area)</w:t>
            </w:r>
          </w:p>
        </w:tc>
        <w:tc>
          <w:tcPr>
            <w:tcW w:w="1980" w:type="dxa"/>
          </w:tcPr>
          <w:p w:rsidR="00952D56" w:rsidRDefault="00952D56" w:rsidP="005F0C00">
            <w:pPr>
              <w:autoSpaceDE w:val="0"/>
              <w:autoSpaceDN w:val="0"/>
              <w:adjustRightInd w:val="0"/>
              <w:rPr>
                <w:rFonts w:ascii="Arial" w:hAnsi="Arial" w:cs="Arial"/>
                <w:sz w:val="20"/>
                <w:szCs w:val="20"/>
              </w:rPr>
            </w:pPr>
            <w:r>
              <w:rPr>
                <w:rFonts w:ascii="Arial" w:hAnsi="Arial" w:cs="Arial"/>
                <w:sz w:val="20"/>
                <w:szCs w:val="20"/>
              </w:rPr>
              <w:t>45.72m</w:t>
            </w:r>
          </w:p>
        </w:tc>
        <w:tc>
          <w:tcPr>
            <w:tcW w:w="3802" w:type="dxa"/>
          </w:tcPr>
          <w:p w:rsidR="00952D56" w:rsidRDefault="00952D56" w:rsidP="005F0C00">
            <w:pPr>
              <w:autoSpaceDE w:val="0"/>
              <w:autoSpaceDN w:val="0"/>
              <w:adjustRightInd w:val="0"/>
              <w:rPr>
                <w:rFonts w:ascii="Arial" w:hAnsi="Arial" w:cs="Arial"/>
                <w:sz w:val="20"/>
                <w:szCs w:val="20"/>
              </w:rPr>
            </w:pPr>
            <w:r>
              <w:rPr>
                <w:rFonts w:ascii="Arial" w:hAnsi="Arial" w:cs="Arial"/>
                <w:sz w:val="20"/>
                <w:szCs w:val="20"/>
              </w:rPr>
              <w:t>VFR facilities.  Measured perpendicularly from centerline of runway to fixed or mobile obstacles.  See Table 3.1, item 6 for obstacles definition.</w:t>
            </w:r>
          </w:p>
        </w:tc>
      </w:tr>
      <w:tr w:rsidR="00952D56" w:rsidTr="00935E19">
        <w:tc>
          <w:tcPr>
            <w:tcW w:w="738" w:type="dxa"/>
            <w:vMerge/>
          </w:tcPr>
          <w:p w:rsidR="00952D56" w:rsidRDefault="00952D56" w:rsidP="005F0C00">
            <w:pPr>
              <w:autoSpaceDE w:val="0"/>
              <w:autoSpaceDN w:val="0"/>
              <w:adjustRightInd w:val="0"/>
              <w:rPr>
                <w:rFonts w:ascii="Arial" w:hAnsi="Arial" w:cs="Arial"/>
                <w:sz w:val="20"/>
                <w:szCs w:val="20"/>
              </w:rPr>
            </w:pPr>
          </w:p>
        </w:tc>
        <w:tc>
          <w:tcPr>
            <w:tcW w:w="3240" w:type="dxa"/>
            <w:vMerge/>
          </w:tcPr>
          <w:p w:rsidR="00952D56" w:rsidRDefault="00952D56" w:rsidP="005F0C00">
            <w:pPr>
              <w:autoSpaceDE w:val="0"/>
              <w:autoSpaceDN w:val="0"/>
              <w:adjustRightInd w:val="0"/>
              <w:rPr>
                <w:rFonts w:ascii="Arial" w:hAnsi="Arial" w:cs="Arial"/>
                <w:sz w:val="20"/>
                <w:szCs w:val="20"/>
              </w:rPr>
            </w:pPr>
          </w:p>
        </w:tc>
        <w:tc>
          <w:tcPr>
            <w:tcW w:w="1980" w:type="dxa"/>
          </w:tcPr>
          <w:p w:rsidR="00952D56" w:rsidRDefault="00952D56" w:rsidP="005F0C00">
            <w:pPr>
              <w:autoSpaceDE w:val="0"/>
              <w:autoSpaceDN w:val="0"/>
              <w:adjustRightInd w:val="0"/>
              <w:rPr>
                <w:rFonts w:ascii="Arial" w:hAnsi="Arial" w:cs="Arial"/>
                <w:sz w:val="20"/>
                <w:szCs w:val="20"/>
              </w:rPr>
            </w:pPr>
            <w:r>
              <w:rPr>
                <w:rFonts w:ascii="Arial" w:hAnsi="Arial" w:cs="Arial"/>
                <w:sz w:val="20"/>
                <w:szCs w:val="20"/>
              </w:rPr>
              <w:t>114.3m</w:t>
            </w:r>
          </w:p>
        </w:tc>
        <w:tc>
          <w:tcPr>
            <w:tcW w:w="3802" w:type="dxa"/>
          </w:tcPr>
          <w:p w:rsidR="00952D56" w:rsidRDefault="00952D56" w:rsidP="005F0C00">
            <w:pPr>
              <w:autoSpaceDE w:val="0"/>
              <w:autoSpaceDN w:val="0"/>
              <w:adjustRightInd w:val="0"/>
              <w:rPr>
                <w:rFonts w:ascii="Arial" w:hAnsi="Arial" w:cs="Arial"/>
                <w:sz w:val="20"/>
                <w:szCs w:val="20"/>
              </w:rPr>
            </w:pPr>
            <w:r>
              <w:rPr>
                <w:rFonts w:ascii="Arial" w:hAnsi="Arial" w:cs="Arial"/>
                <w:sz w:val="20"/>
                <w:szCs w:val="20"/>
              </w:rPr>
              <w:t>IFR facilities.  Measured perpendicularly from centerline of runway to fixed or mobile obstacles.  See Table 3.1, item 6 for obstacles definition.</w:t>
            </w:r>
          </w:p>
        </w:tc>
      </w:tr>
      <w:tr w:rsidR="00F1721B" w:rsidTr="00935E19">
        <w:tc>
          <w:tcPr>
            <w:tcW w:w="738"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7</w:t>
            </w:r>
          </w:p>
        </w:tc>
        <w:tc>
          <w:tcPr>
            <w:tcW w:w="3240"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Grades Within the Primary Surface Area in Any Direction</w:t>
            </w:r>
          </w:p>
        </w:tc>
        <w:tc>
          <w:tcPr>
            <w:tcW w:w="1980"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Min 2.0%, Max 2.0%</w:t>
            </w:r>
          </w:p>
        </w:tc>
        <w:tc>
          <w:tcPr>
            <w:tcW w:w="3802"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Exclusive of pavement and shoulders.</w:t>
            </w:r>
          </w:p>
        </w:tc>
      </w:tr>
      <w:tr w:rsidR="00F1721B" w:rsidTr="00935E19">
        <w:tc>
          <w:tcPr>
            <w:tcW w:w="738"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8</w:t>
            </w:r>
          </w:p>
        </w:tc>
        <w:tc>
          <w:tcPr>
            <w:tcW w:w="3240"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Overrun</w:t>
            </w:r>
          </w:p>
        </w:tc>
        <w:tc>
          <w:tcPr>
            <w:tcW w:w="1980"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See Remarks</w:t>
            </w:r>
          </w:p>
        </w:tc>
        <w:tc>
          <w:tcPr>
            <w:tcW w:w="3802" w:type="dxa"/>
          </w:tcPr>
          <w:p w:rsidR="00F1721B" w:rsidRDefault="00605A4D" w:rsidP="00605A4D">
            <w:pPr>
              <w:autoSpaceDE w:val="0"/>
              <w:autoSpaceDN w:val="0"/>
              <w:adjustRightInd w:val="0"/>
              <w:rPr>
                <w:rFonts w:ascii="Arial" w:hAnsi="Arial" w:cs="Arial"/>
                <w:sz w:val="20"/>
                <w:szCs w:val="20"/>
              </w:rPr>
            </w:pPr>
            <w:r>
              <w:rPr>
                <w:rFonts w:ascii="Arial" w:hAnsi="Arial" w:cs="Arial"/>
                <w:sz w:val="20"/>
                <w:szCs w:val="20"/>
              </w:rPr>
              <w:t>See Table 3.5</w:t>
            </w:r>
          </w:p>
        </w:tc>
      </w:tr>
      <w:tr w:rsidR="00F1721B" w:rsidTr="00935E19">
        <w:tc>
          <w:tcPr>
            <w:tcW w:w="738"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9</w:t>
            </w:r>
          </w:p>
        </w:tc>
        <w:tc>
          <w:tcPr>
            <w:tcW w:w="3240"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Clear Zone*</w:t>
            </w:r>
          </w:p>
        </w:tc>
        <w:tc>
          <w:tcPr>
            <w:tcW w:w="1980"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See Remarks</w:t>
            </w:r>
          </w:p>
        </w:tc>
        <w:tc>
          <w:tcPr>
            <w:tcW w:w="3802" w:type="dxa"/>
          </w:tcPr>
          <w:p w:rsidR="00F1721B" w:rsidRDefault="00605A4D" w:rsidP="00605A4D">
            <w:pPr>
              <w:autoSpaceDE w:val="0"/>
              <w:autoSpaceDN w:val="0"/>
              <w:adjustRightInd w:val="0"/>
              <w:rPr>
                <w:rFonts w:ascii="Arial" w:hAnsi="Arial" w:cs="Arial"/>
                <w:sz w:val="20"/>
                <w:szCs w:val="20"/>
              </w:rPr>
            </w:pPr>
            <w:r>
              <w:rPr>
                <w:rFonts w:ascii="Arial" w:hAnsi="Arial" w:cs="Arial"/>
                <w:sz w:val="20"/>
                <w:szCs w:val="20"/>
              </w:rPr>
              <w:t>See Table 3.6</w:t>
            </w:r>
          </w:p>
        </w:tc>
      </w:tr>
      <w:tr w:rsidR="00F1721B" w:rsidTr="00935E19">
        <w:tc>
          <w:tcPr>
            <w:tcW w:w="738" w:type="dxa"/>
          </w:tcPr>
          <w:p w:rsidR="00F1721B" w:rsidRDefault="00605A4D" w:rsidP="00605A4D">
            <w:pPr>
              <w:autoSpaceDE w:val="0"/>
              <w:autoSpaceDN w:val="0"/>
              <w:adjustRightInd w:val="0"/>
              <w:rPr>
                <w:rFonts w:ascii="Arial" w:hAnsi="Arial" w:cs="Arial"/>
                <w:sz w:val="20"/>
                <w:szCs w:val="20"/>
              </w:rPr>
            </w:pPr>
            <w:r>
              <w:rPr>
                <w:rFonts w:ascii="Arial" w:hAnsi="Arial" w:cs="Arial"/>
                <w:sz w:val="20"/>
                <w:szCs w:val="20"/>
              </w:rPr>
              <w:t>10</w:t>
            </w:r>
          </w:p>
        </w:tc>
        <w:tc>
          <w:tcPr>
            <w:tcW w:w="3240"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APZ I*</w:t>
            </w:r>
          </w:p>
        </w:tc>
        <w:tc>
          <w:tcPr>
            <w:tcW w:w="1980"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See Remarks</w:t>
            </w:r>
          </w:p>
        </w:tc>
        <w:tc>
          <w:tcPr>
            <w:tcW w:w="3802" w:type="dxa"/>
          </w:tcPr>
          <w:p w:rsidR="00F1721B" w:rsidRDefault="00605A4D" w:rsidP="005F0C00">
            <w:pPr>
              <w:autoSpaceDE w:val="0"/>
              <w:autoSpaceDN w:val="0"/>
              <w:adjustRightInd w:val="0"/>
              <w:rPr>
                <w:rFonts w:ascii="Arial" w:hAnsi="Arial" w:cs="Arial"/>
                <w:sz w:val="20"/>
                <w:szCs w:val="20"/>
              </w:rPr>
            </w:pPr>
            <w:r>
              <w:rPr>
                <w:rFonts w:ascii="Arial" w:hAnsi="Arial" w:cs="Arial"/>
                <w:sz w:val="20"/>
                <w:szCs w:val="20"/>
              </w:rPr>
              <w:t>See Table 3.6</w:t>
            </w:r>
          </w:p>
        </w:tc>
      </w:tr>
      <w:tr w:rsidR="00605A4D" w:rsidTr="00935E19">
        <w:tc>
          <w:tcPr>
            <w:tcW w:w="738" w:type="dxa"/>
            <w:vMerge w:val="restart"/>
          </w:tcPr>
          <w:p w:rsidR="00605A4D" w:rsidRDefault="00605A4D" w:rsidP="005F0C00">
            <w:pPr>
              <w:autoSpaceDE w:val="0"/>
              <w:autoSpaceDN w:val="0"/>
              <w:adjustRightInd w:val="0"/>
              <w:rPr>
                <w:rFonts w:ascii="Arial" w:hAnsi="Arial" w:cs="Arial"/>
                <w:sz w:val="20"/>
                <w:szCs w:val="20"/>
              </w:rPr>
            </w:pPr>
            <w:r>
              <w:rPr>
                <w:rFonts w:ascii="Arial" w:hAnsi="Arial" w:cs="Arial"/>
                <w:sz w:val="20"/>
                <w:szCs w:val="20"/>
              </w:rPr>
              <w:t>11</w:t>
            </w:r>
          </w:p>
        </w:tc>
        <w:tc>
          <w:tcPr>
            <w:tcW w:w="3240" w:type="dxa"/>
            <w:vMerge w:val="restart"/>
          </w:tcPr>
          <w:p w:rsidR="00605A4D" w:rsidRDefault="00605A4D" w:rsidP="005F0C00">
            <w:pPr>
              <w:autoSpaceDE w:val="0"/>
              <w:autoSpaceDN w:val="0"/>
              <w:adjustRightInd w:val="0"/>
              <w:rPr>
                <w:rFonts w:ascii="Arial" w:hAnsi="Arial" w:cs="Arial"/>
                <w:sz w:val="20"/>
                <w:szCs w:val="20"/>
              </w:rPr>
            </w:pPr>
            <w:r>
              <w:rPr>
                <w:rFonts w:ascii="Arial" w:hAnsi="Arial" w:cs="Arial"/>
                <w:sz w:val="20"/>
                <w:szCs w:val="20"/>
              </w:rPr>
              <w:t>Distance Between Centerline of a Fixed-Wing Runway and Landing Lane</w:t>
            </w:r>
          </w:p>
        </w:tc>
        <w:tc>
          <w:tcPr>
            <w:tcW w:w="1980" w:type="dxa"/>
          </w:tcPr>
          <w:p w:rsidR="00605A4D" w:rsidRDefault="00605A4D" w:rsidP="00605A4D">
            <w:pPr>
              <w:autoSpaceDE w:val="0"/>
              <w:autoSpaceDN w:val="0"/>
              <w:adjustRightInd w:val="0"/>
              <w:rPr>
                <w:rFonts w:ascii="Arial" w:hAnsi="Arial" w:cs="Arial"/>
                <w:sz w:val="20"/>
                <w:szCs w:val="20"/>
              </w:rPr>
            </w:pPr>
            <w:r>
              <w:rPr>
                <w:rFonts w:ascii="Arial" w:hAnsi="Arial" w:cs="Arial"/>
                <w:sz w:val="20"/>
                <w:szCs w:val="20"/>
              </w:rPr>
              <w:t>See Table 3.1</w:t>
            </w:r>
          </w:p>
        </w:tc>
        <w:tc>
          <w:tcPr>
            <w:tcW w:w="3802" w:type="dxa"/>
          </w:tcPr>
          <w:p w:rsidR="00605A4D" w:rsidRDefault="00605A4D" w:rsidP="005F0C00">
            <w:pPr>
              <w:autoSpaceDE w:val="0"/>
              <w:autoSpaceDN w:val="0"/>
              <w:adjustRightInd w:val="0"/>
              <w:rPr>
                <w:rFonts w:ascii="Arial" w:hAnsi="Arial" w:cs="Arial"/>
                <w:sz w:val="20"/>
                <w:szCs w:val="20"/>
              </w:rPr>
            </w:pPr>
          </w:p>
        </w:tc>
      </w:tr>
      <w:tr w:rsidR="00605A4D" w:rsidTr="00935E19">
        <w:tc>
          <w:tcPr>
            <w:tcW w:w="738" w:type="dxa"/>
            <w:vMerge/>
          </w:tcPr>
          <w:p w:rsidR="00605A4D" w:rsidRDefault="00605A4D" w:rsidP="005F0C00">
            <w:pPr>
              <w:autoSpaceDE w:val="0"/>
              <w:autoSpaceDN w:val="0"/>
              <w:adjustRightInd w:val="0"/>
              <w:rPr>
                <w:rFonts w:ascii="Arial" w:hAnsi="Arial" w:cs="Arial"/>
                <w:sz w:val="20"/>
                <w:szCs w:val="20"/>
              </w:rPr>
            </w:pPr>
          </w:p>
        </w:tc>
        <w:tc>
          <w:tcPr>
            <w:tcW w:w="3240" w:type="dxa"/>
            <w:vMerge/>
          </w:tcPr>
          <w:p w:rsidR="00605A4D" w:rsidRDefault="00605A4D" w:rsidP="005F0C00">
            <w:pPr>
              <w:autoSpaceDE w:val="0"/>
              <w:autoSpaceDN w:val="0"/>
              <w:adjustRightInd w:val="0"/>
              <w:rPr>
                <w:rFonts w:ascii="Arial" w:hAnsi="Arial" w:cs="Arial"/>
                <w:sz w:val="20"/>
                <w:szCs w:val="20"/>
              </w:rPr>
            </w:pPr>
          </w:p>
        </w:tc>
        <w:tc>
          <w:tcPr>
            <w:tcW w:w="1980" w:type="dxa"/>
          </w:tcPr>
          <w:p w:rsidR="00605A4D" w:rsidRDefault="00605A4D" w:rsidP="005F0C00">
            <w:pPr>
              <w:autoSpaceDE w:val="0"/>
              <w:autoSpaceDN w:val="0"/>
              <w:adjustRightInd w:val="0"/>
              <w:rPr>
                <w:rFonts w:ascii="Arial" w:hAnsi="Arial" w:cs="Arial"/>
                <w:sz w:val="20"/>
                <w:szCs w:val="20"/>
              </w:rPr>
            </w:pPr>
            <w:r>
              <w:rPr>
                <w:rFonts w:ascii="Arial" w:hAnsi="Arial" w:cs="Arial"/>
                <w:sz w:val="20"/>
                <w:szCs w:val="20"/>
              </w:rPr>
              <w:t>213.36m min.</w:t>
            </w:r>
          </w:p>
        </w:tc>
        <w:tc>
          <w:tcPr>
            <w:tcW w:w="3802" w:type="dxa"/>
          </w:tcPr>
          <w:p w:rsidR="00605A4D" w:rsidRDefault="00605A4D" w:rsidP="005F0C00">
            <w:pPr>
              <w:autoSpaceDE w:val="0"/>
              <w:autoSpaceDN w:val="0"/>
              <w:adjustRightInd w:val="0"/>
              <w:rPr>
                <w:rFonts w:ascii="Arial" w:hAnsi="Arial" w:cs="Arial"/>
                <w:sz w:val="20"/>
                <w:szCs w:val="20"/>
              </w:rPr>
            </w:pPr>
          </w:p>
        </w:tc>
      </w:tr>
    </w:tbl>
    <w:p w:rsidR="005F0C00" w:rsidRDefault="005F0C00" w:rsidP="005F0C00">
      <w:pPr>
        <w:autoSpaceDE w:val="0"/>
        <w:autoSpaceDN w:val="0"/>
        <w:adjustRightInd w:val="0"/>
        <w:rPr>
          <w:rFonts w:ascii="Arial" w:hAnsi="Arial" w:cs="Arial"/>
          <w:sz w:val="20"/>
          <w:szCs w:val="20"/>
        </w:rPr>
      </w:pPr>
    </w:p>
    <w:p w:rsidR="005F0C00" w:rsidRPr="00605A4D" w:rsidRDefault="00605A4D" w:rsidP="00605A4D">
      <w:pPr>
        <w:pStyle w:val="ListParagraph"/>
        <w:autoSpaceDE w:val="0"/>
        <w:autoSpaceDN w:val="0"/>
        <w:adjustRightInd w:val="0"/>
        <w:ind w:left="1080"/>
        <w:rPr>
          <w:rFonts w:ascii="Arial" w:hAnsi="Arial" w:cs="Arial"/>
          <w:sz w:val="20"/>
          <w:szCs w:val="20"/>
        </w:rPr>
      </w:pPr>
      <w:r>
        <w:rPr>
          <w:rFonts w:ascii="Arial" w:hAnsi="Arial" w:cs="Arial"/>
          <w:sz w:val="20"/>
          <w:szCs w:val="20"/>
        </w:rPr>
        <w:t xml:space="preserve">*The clear zone area for Landing Lanes corresponds to the clear zone land use criteria for fixed-wing airfields as defined in </w:t>
      </w:r>
      <w:proofErr w:type="spellStart"/>
      <w:proofErr w:type="gramStart"/>
      <w:r>
        <w:rPr>
          <w:rFonts w:ascii="Arial" w:hAnsi="Arial" w:cs="Arial"/>
          <w:sz w:val="20"/>
          <w:szCs w:val="20"/>
        </w:rPr>
        <w:t>DoD</w:t>
      </w:r>
      <w:proofErr w:type="spellEnd"/>
      <w:proofErr w:type="gramEnd"/>
      <w:r>
        <w:rPr>
          <w:rFonts w:ascii="Arial" w:hAnsi="Arial" w:cs="Arial"/>
          <w:sz w:val="20"/>
          <w:szCs w:val="20"/>
        </w:rPr>
        <w:t xml:space="preserve"> AICUZ standards.  The remainder of the approach-departure zone corresponds to APZ I land use criteria similarly defined.  APZ II criteria are not applicable for rotary-wing aircraft.</w:t>
      </w:r>
    </w:p>
    <w:p w:rsidR="005F0C00" w:rsidRDefault="005F0C00" w:rsidP="005F0C00">
      <w:pPr>
        <w:autoSpaceDE w:val="0"/>
        <w:autoSpaceDN w:val="0"/>
        <w:adjustRightInd w:val="0"/>
        <w:rPr>
          <w:rFonts w:ascii="Arial" w:hAnsi="Arial" w:cs="Arial"/>
          <w:sz w:val="20"/>
          <w:szCs w:val="20"/>
        </w:rPr>
      </w:pPr>
    </w:p>
    <w:p w:rsidR="005F0C00" w:rsidRDefault="00057CC4" w:rsidP="005F0C00">
      <w:pPr>
        <w:autoSpaceDE w:val="0"/>
        <w:autoSpaceDN w:val="0"/>
        <w:adjustRightInd w:val="0"/>
        <w:rPr>
          <w:rFonts w:ascii="Arial" w:hAnsi="Arial" w:cs="Arial"/>
          <w:sz w:val="20"/>
          <w:szCs w:val="20"/>
        </w:rPr>
      </w:pPr>
      <w:r>
        <w:rPr>
          <w:rFonts w:ascii="Arial" w:hAnsi="Arial" w:cs="Arial"/>
          <w:sz w:val="20"/>
          <w:szCs w:val="20"/>
        </w:rPr>
        <w:t xml:space="preserve">Table 3.4 </w:t>
      </w:r>
      <w:r w:rsidR="00605A4D">
        <w:rPr>
          <w:rFonts w:ascii="Arial" w:hAnsi="Arial" w:cs="Arial"/>
          <w:sz w:val="20"/>
          <w:szCs w:val="20"/>
        </w:rPr>
        <w:t xml:space="preserve">Shoulders for Rotary-Wing </w:t>
      </w:r>
      <w:r>
        <w:rPr>
          <w:rFonts w:ascii="Arial" w:hAnsi="Arial" w:cs="Arial"/>
          <w:sz w:val="20"/>
          <w:szCs w:val="20"/>
        </w:rPr>
        <w:t>Facilities</w:t>
      </w:r>
      <w:r w:rsidR="00605A4D">
        <w:rPr>
          <w:rFonts w:ascii="Arial" w:hAnsi="Arial" w:cs="Arial"/>
          <w:sz w:val="20"/>
          <w:szCs w:val="20"/>
        </w:rPr>
        <w:t>.</w:t>
      </w:r>
    </w:p>
    <w:p w:rsidR="005F0C00" w:rsidRDefault="005F0C00" w:rsidP="005F0C00">
      <w:pPr>
        <w:autoSpaceDE w:val="0"/>
        <w:autoSpaceDN w:val="0"/>
        <w:adjustRightInd w:val="0"/>
        <w:rPr>
          <w:rFonts w:ascii="Arial" w:hAnsi="Arial" w:cs="Arial"/>
          <w:sz w:val="20"/>
          <w:szCs w:val="20"/>
        </w:rPr>
      </w:pPr>
    </w:p>
    <w:tbl>
      <w:tblPr>
        <w:tblStyle w:val="TableGrid"/>
        <w:tblW w:w="0" w:type="auto"/>
        <w:tblInd w:w="-162" w:type="dxa"/>
        <w:tblLook w:val="04A0"/>
      </w:tblPr>
      <w:tblGrid>
        <w:gridCol w:w="738"/>
        <w:gridCol w:w="3240"/>
        <w:gridCol w:w="1980"/>
        <w:gridCol w:w="3802"/>
      </w:tblGrid>
      <w:tr w:rsidR="00057CC4" w:rsidTr="00C46534">
        <w:tc>
          <w:tcPr>
            <w:tcW w:w="738" w:type="dxa"/>
          </w:tcPr>
          <w:p w:rsidR="00605A4D" w:rsidRPr="00057CC4" w:rsidRDefault="00057CC4" w:rsidP="00057CC4">
            <w:pPr>
              <w:autoSpaceDE w:val="0"/>
              <w:autoSpaceDN w:val="0"/>
              <w:adjustRightInd w:val="0"/>
              <w:jc w:val="center"/>
              <w:rPr>
                <w:rFonts w:ascii="Arial" w:hAnsi="Arial" w:cs="Arial"/>
                <w:b/>
                <w:sz w:val="20"/>
                <w:szCs w:val="20"/>
              </w:rPr>
            </w:pPr>
            <w:r w:rsidRPr="00057CC4">
              <w:rPr>
                <w:rFonts w:ascii="Arial" w:hAnsi="Arial" w:cs="Arial"/>
                <w:b/>
                <w:sz w:val="20"/>
                <w:szCs w:val="20"/>
              </w:rPr>
              <w:t>No.</w:t>
            </w:r>
          </w:p>
        </w:tc>
        <w:tc>
          <w:tcPr>
            <w:tcW w:w="3240" w:type="dxa"/>
          </w:tcPr>
          <w:p w:rsidR="00605A4D" w:rsidRPr="00057CC4" w:rsidRDefault="00057CC4" w:rsidP="00057CC4">
            <w:pPr>
              <w:autoSpaceDE w:val="0"/>
              <w:autoSpaceDN w:val="0"/>
              <w:adjustRightInd w:val="0"/>
              <w:jc w:val="center"/>
              <w:rPr>
                <w:rFonts w:ascii="Arial" w:hAnsi="Arial" w:cs="Arial"/>
                <w:b/>
                <w:sz w:val="20"/>
                <w:szCs w:val="20"/>
              </w:rPr>
            </w:pPr>
            <w:r w:rsidRPr="00057CC4">
              <w:rPr>
                <w:rFonts w:ascii="Arial" w:hAnsi="Arial" w:cs="Arial"/>
                <w:b/>
                <w:sz w:val="20"/>
                <w:szCs w:val="20"/>
              </w:rPr>
              <w:t>Item Description</w:t>
            </w:r>
          </w:p>
        </w:tc>
        <w:tc>
          <w:tcPr>
            <w:tcW w:w="1980" w:type="dxa"/>
          </w:tcPr>
          <w:p w:rsidR="00605A4D" w:rsidRPr="00057CC4" w:rsidRDefault="00057CC4" w:rsidP="00057CC4">
            <w:pPr>
              <w:autoSpaceDE w:val="0"/>
              <w:autoSpaceDN w:val="0"/>
              <w:adjustRightInd w:val="0"/>
              <w:jc w:val="center"/>
              <w:rPr>
                <w:rFonts w:ascii="Arial" w:hAnsi="Arial" w:cs="Arial"/>
                <w:b/>
                <w:sz w:val="20"/>
                <w:szCs w:val="20"/>
              </w:rPr>
            </w:pPr>
            <w:r w:rsidRPr="00057CC4">
              <w:rPr>
                <w:rFonts w:ascii="Arial" w:hAnsi="Arial" w:cs="Arial"/>
                <w:b/>
                <w:sz w:val="20"/>
                <w:szCs w:val="20"/>
              </w:rPr>
              <w:t>Requirement</w:t>
            </w:r>
          </w:p>
        </w:tc>
        <w:tc>
          <w:tcPr>
            <w:tcW w:w="3802" w:type="dxa"/>
          </w:tcPr>
          <w:p w:rsidR="00605A4D" w:rsidRPr="00057CC4" w:rsidRDefault="00057CC4" w:rsidP="00057CC4">
            <w:pPr>
              <w:autoSpaceDE w:val="0"/>
              <w:autoSpaceDN w:val="0"/>
              <w:adjustRightInd w:val="0"/>
              <w:jc w:val="center"/>
              <w:rPr>
                <w:rFonts w:ascii="Arial" w:hAnsi="Arial" w:cs="Arial"/>
                <w:b/>
                <w:sz w:val="20"/>
                <w:szCs w:val="20"/>
              </w:rPr>
            </w:pPr>
            <w:r w:rsidRPr="00057CC4">
              <w:rPr>
                <w:rFonts w:ascii="Arial" w:hAnsi="Arial" w:cs="Arial"/>
                <w:b/>
                <w:sz w:val="20"/>
                <w:szCs w:val="20"/>
              </w:rPr>
              <w:t>Remarks</w:t>
            </w:r>
          </w:p>
        </w:tc>
      </w:tr>
      <w:tr w:rsidR="00057CC4" w:rsidTr="00C46534">
        <w:tc>
          <w:tcPr>
            <w:tcW w:w="738"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1</w:t>
            </w:r>
          </w:p>
        </w:tc>
        <w:tc>
          <w:tcPr>
            <w:tcW w:w="3240" w:type="dxa"/>
          </w:tcPr>
          <w:p w:rsidR="00605A4D" w:rsidRDefault="00057CC4" w:rsidP="00057CC4">
            <w:pPr>
              <w:autoSpaceDE w:val="0"/>
              <w:autoSpaceDN w:val="0"/>
              <w:adjustRightInd w:val="0"/>
              <w:jc w:val="center"/>
              <w:rPr>
                <w:rFonts w:ascii="Arial" w:hAnsi="Arial" w:cs="Arial"/>
                <w:sz w:val="20"/>
                <w:szCs w:val="20"/>
              </w:rPr>
            </w:pPr>
            <w:r>
              <w:rPr>
                <w:rFonts w:ascii="Arial" w:hAnsi="Arial" w:cs="Arial"/>
                <w:sz w:val="20"/>
                <w:szCs w:val="20"/>
              </w:rPr>
              <w:t xml:space="preserve">Total </w:t>
            </w:r>
            <w:proofErr w:type="spellStart"/>
            <w:r>
              <w:rPr>
                <w:rFonts w:ascii="Arial" w:hAnsi="Arial" w:cs="Arial"/>
                <w:sz w:val="20"/>
                <w:szCs w:val="20"/>
              </w:rPr>
              <w:t>Widthof</w:t>
            </w:r>
            <w:proofErr w:type="spellEnd"/>
            <w:r>
              <w:rPr>
                <w:rFonts w:ascii="Arial" w:hAnsi="Arial" w:cs="Arial"/>
                <w:sz w:val="20"/>
                <w:szCs w:val="20"/>
              </w:rPr>
              <w:t xml:space="preserve"> Shoulders (Paved and Unpaved) Adjacent to All Operational Pavements</w:t>
            </w:r>
          </w:p>
        </w:tc>
        <w:tc>
          <w:tcPr>
            <w:tcW w:w="1980"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7.5m</w:t>
            </w:r>
          </w:p>
        </w:tc>
        <w:tc>
          <w:tcPr>
            <w:tcW w:w="3802"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 xml:space="preserve">May be increased when </w:t>
            </w:r>
            <w:proofErr w:type="spellStart"/>
            <w:r>
              <w:rPr>
                <w:rFonts w:ascii="Arial" w:hAnsi="Arial" w:cs="Arial"/>
                <w:sz w:val="20"/>
                <w:szCs w:val="20"/>
              </w:rPr>
              <w:t>necessaryto</w:t>
            </w:r>
            <w:proofErr w:type="spellEnd"/>
            <w:r>
              <w:rPr>
                <w:rFonts w:ascii="Arial" w:hAnsi="Arial" w:cs="Arial"/>
                <w:sz w:val="20"/>
                <w:szCs w:val="20"/>
              </w:rPr>
              <w:t xml:space="preserve"> accommodate dual operations with fixed-wing aircraft.</w:t>
            </w:r>
          </w:p>
        </w:tc>
      </w:tr>
      <w:tr w:rsidR="00057CC4" w:rsidTr="00C46534">
        <w:tc>
          <w:tcPr>
            <w:tcW w:w="738"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2</w:t>
            </w:r>
          </w:p>
        </w:tc>
        <w:tc>
          <w:tcPr>
            <w:tcW w:w="3240"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Paved Shoulder Width Next to All Operational Pavements</w:t>
            </w:r>
          </w:p>
        </w:tc>
        <w:tc>
          <w:tcPr>
            <w:tcW w:w="1980"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7.5m</w:t>
            </w:r>
          </w:p>
        </w:tc>
        <w:tc>
          <w:tcPr>
            <w:tcW w:w="3802"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For Army and Air Force</w:t>
            </w:r>
          </w:p>
        </w:tc>
      </w:tr>
      <w:tr w:rsidR="00057CC4" w:rsidTr="00C46534">
        <w:tc>
          <w:tcPr>
            <w:tcW w:w="738"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3</w:t>
            </w:r>
          </w:p>
        </w:tc>
        <w:tc>
          <w:tcPr>
            <w:tcW w:w="3240"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Longitudinal Grade</w:t>
            </w:r>
          </w:p>
        </w:tc>
        <w:tc>
          <w:tcPr>
            <w:tcW w:w="1980"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Variable</w:t>
            </w:r>
          </w:p>
        </w:tc>
        <w:tc>
          <w:tcPr>
            <w:tcW w:w="3802"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Conform to the longitudinal grade of the abutting primary pavement.</w:t>
            </w:r>
          </w:p>
        </w:tc>
      </w:tr>
      <w:tr w:rsidR="00057CC4" w:rsidTr="00C46534">
        <w:tc>
          <w:tcPr>
            <w:tcW w:w="738"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4</w:t>
            </w:r>
          </w:p>
        </w:tc>
        <w:tc>
          <w:tcPr>
            <w:tcW w:w="3240"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Transverse Grade</w:t>
            </w:r>
          </w:p>
        </w:tc>
        <w:tc>
          <w:tcPr>
            <w:tcW w:w="1980"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2.0% min, 4.0% max</w:t>
            </w:r>
          </w:p>
        </w:tc>
        <w:tc>
          <w:tcPr>
            <w:tcW w:w="3802" w:type="dxa"/>
          </w:tcPr>
          <w:p w:rsidR="00605A4D" w:rsidRDefault="00057CC4" w:rsidP="005F0C00">
            <w:pPr>
              <w:autoSpaceDE w:val="0"/>
              <w:autoSpaceDN w:val="0"/>
              <w:adjustRightInd w:val="0"/>
              <w:rPr>
                <w:rFonts w:ascii="Arial" w:hAnsi="Arial" w:cs="Arial"/>
                <w:sz w:val="20"/>
                <w:szCs w:val="20"/>
              </w:rPr>
            </w:pPr>
            <w:r>
              <w:rPr>
                <w:rFonts w:ascii="Arial" w:hAnsi="Arial" w:cs="Arial"/>
                <w:sz w:val="20"/>
                <w:szCs w:val="20"/>
              </w:rPr>
              <w:t>Slope downward from edge of pavement.</w:t>
            </w:r>
          </w:p>
        </w:tc>
      </w:tr>
      <w:tr w:rsidR="00057CC4" w:rsidTr="00C46534">
        <w:tc>
          <w:tcPr>
            <w:tcW w:w="738" w:type="dxa"/>
            <w:vMerge w:val="restart"/>
          </w:tcPr>
          <w:p w:rsidR="00057CC4" w:rsidRDefault="00057CC4" w:rsidP="005F0C00">
            <w:pPr>
              <w:autoSpaceDE w:val="0"/>
              <w:autoSpaceDN w:val="0"/>
              <w:adjustRightInd w:val="0"/>
              <w:rPr>
                <w:rFonts w:ascii="Arial" w:hAnsi="Arial" w:cs="Arial"/>
                <w:sz w:val="20"/>
                <w:szCs w:val="20"/>
              </w:rPr>
            </w:pPr>
            <w:r>
              <w:rPr>
                <w:rFonts w:ascii="Arial" w:hAnsi="Arial" w:cs="Arial"/>
                <w:sz w:val="20"/>
                <w:szCs w:val="20"/>
              </w:rPr>
              <w:t>5</w:t>
            </w:r>
          </w:p>
        </w:tc>
        <w:tc>
          <w:tcPr>
            <w:tcW w:w="3240" w:type="dxa"/>
            <w:vMerge w:val="restart"/>
          </w:tcPr>
          <w:p w:rsidR="00057CC4" w:rsidRDefault="00057CC4" w:rsidP="005F0C00">
            <w:pPr>
              <w:autoSpaceDE w:val="0"/>
              <w:autoSpaceDN w:val="0"/>
              <w:adjustRightInd w:val="0"/>
              <w:rPr>
                <w:rFonts w:ascii="Arial" w:hAnsi="Arial" w:cs="Arial"/>
                <w:sz w:val="20"/>
                <w:szCs w:val="20"/>
              </w:rPr>
            </w:pPr>
            <w:r>
              <w:rPr>
                <w:rFonts w:ascii="Arial" w:hAnsi="Arial" w:cs="Arial"/>
                <w:sz w:val="20"/>
                <w:szCs w:val="20"/>
              </w:rPr>
              <w:t>Grade (adjacent to paved shoulder)</w:t>
            </w:r>
          </w:p>
        </w:tc>
        <w:tc>
          <w:tcPr>
            <w:tcW w:w="1980" w:type="dxa"/>
          </w:tcPr>
          <w:p w:rsidR="00057CC4" w:rsidRPr="00057CC4" w:rsidRDefault="00057CC4" w:rsidP="00057CC4">
            <w:pPr>
              <w:pStyle w:val="ListParagraph"/>
              <w:numPr>
                <w:ilvl w:val="0"/>
                <w:numId w:val="41"/>
              </w:numPr>
              <w:autoSpaceDE w:val="0"/>
              <w:autoSpaceDN w:val="0"/>
              <w:adjustRightInd w:val="0"/>
              <w:rPr>
                <w:rFonts w:ascii="Arial" w:hAnsi="Arial" w:cs="Arial"/>
                <w:sz w:val="20"/>
                <w:szCs w:val="20"/>
              </w:rPr>
            </w:pPr>
            <w:r>
              <w:rPr>
                <w:rFonts w:ascii="Arial" w:hAnsi="Arial" w:cs="Arial"/>
                <w:sz w:val="20"/>
                <w:szCs w:val="20"/>
              </w:rPr>
              <w:t>40mm drop off at edge of paved shoulder</w:t>
            </w:r>
          </w:p>
        </w:tc>
        <w:tc>
          <w:tcPr>
            <w:tcW w:w="3802" w:type="dxa"/>
          </w:tcPr>
          <w:p w:rsidR="00057CC4" w:rsidRDefault="00057CC4" w:rsidP="005F0C00">
            <w:pPr>
              <w:autoSpaceDE w:val="0"/>
              <w:autoSpaceDN w:val="0"/>
              <w:adjustRightInd w:val="0"/>
              <w:rPr>
                <w:rFonts w:ascii="Arial" w:hAnsi="Arial" w:cs="Arial"/>
                <w:sz w:val="20"/>
                <w:szCs w:val="20"/>
              </w:rPr>
            </w:pPr>
            <w:r>
              <w:rPr>
                <w:rFonts w:ascii="Arial" w:hAnsi="Arial" w:cs="Arial"/>
                <w:sz w:val="20"/>
                <w:szCs w:val="20"/>
              </w:rPr>
              <w:t>Slope downward from edge of shoulder.</w:t>
            </w:r>
          </w:p>
        </w:tc>
      </w:tr>
      <w:tr w:rsidR="00057CC4" w:rsidTr="00C46534">
        <w:tc>
          <w:tcPr>
            <w:tcW w:w="738" w:type="dxa"/>
            <w:vMerge/>
          </w:tcPr>
          <w:p w:rsidR="00057CC4" w:rsidRDefault="00057CC4" w:rsidP="005F0C00">
            <w:pPr>
              <w:autoSpaceDE w:val="0"/>
              <w:autoSpaceDN w:val="0"/>
              <w:adjustRightInd w:val="0"/>
              <w:rPr>
                <w:rFonts w:ascii="Arial" w:hAnsi="Arial" w:cs="Arial"/>
                <w:sz w:val="20"/>
                <w:szCs w:val="20"/>
              </w:rPr>
            </w:pPr>
          </w:p>
        </w:tc>
        <w:tc>
          <w:tcPr>
            <w:tcW w:w="3240" w:type="dxa"/>
            <w:vMerge/>
          </w:tcPr>
          <w:p w:rsidR="00057CC4" w:rsidRDefault="00057CC4" w:rsidP="005F0C00">
            <w:pPr>
              <w:autoSpaceDE w:val="0"/>
              <w:autoSpaceDN w:val="0"/>
              <w:adjustRightInd w:val="0"/>
              <w:rPr>
                <w:rFonts w:ascii="Arial" w:hAnsi="Arial" w:cs="Arial"/>
                <w:sz w:val="20"/>
                <w:szCs w:val="20"/>
              </w:rPr>
            </w:pPr>
          </w:p>
        </w:tc>
        <w:tc>
          <w:tcPr>
            <w:tcW w:w="1980" w:type="dxa"/>
          </w:tcPr>
          <w:p w:rsidR="00057CC4" w:rsidRPr="00057CC4" w:rsidRDefault="00057CC4" w:rsidP="00057CC4">
            <w:pPr>
              <w:pStyle w:val="ListParagraph"/>
              <w:numPr>
                <w:ilvl w:val="0"/>
                <w:numId w:val="41"/>
              </w:numPr>
              <w:autoSpaceDE w:val="0"/>
              <w:autoSpaceDN w:val="0"/>
              <w:adjustRightInd w:val="0"/>
              <w:rPr>
                <w:rFonts w:ascii="Arial" w:hAnsi="Arial" w:cs="Arial"/>
                <w:sz w:val="20"/>
                <w:szCs w:val="20"/>
              </w:rPr>
            </w:pPr>
            <w:r>
              <w:rPr>
                <w:rFonts w:ascii="Arial" w:hAnsi="Arial" w:cs="Arial"/>
                <w:sz w:val="20"/>
                <w:szCs w:val="20"/>
              </w:rPr>
              <w:t>5% slope first 3m.  Primary Surface criteria apply beyond this point.</w:t>
            </w:r>
          </w:p>
        </w:tc>
        <w:tc>
          <w:tcPr>
            <w:tcW w:w="3802" w:type="dxa"/>
          </w:tcPr>
          <w:p w:rsidR="00057CC4" w:rsidRDefault="00057CC4" w:rsidP="005F0C00">
            <w:pPr>
              <w:autoSpaceDE w:val="0"/>
              <w:autoSpaceDN w:val="0"/>
              <w:adjustRightInd w:val="0"/>
              <w:rPr>
                <w:rFonts w:ascii="Arial" w:hAnsi="Arial" w:cs="Arial"/>
                <w:sz w:val="20"/>
                <w:szCs w:val="20"/>
              </w:rPr>
            </w:pPr>
            <w:r>
              <w:rPr>
                <w:rFonts w:ascii="Arial" w:hAnsi="Arial" w:cs="Arial"/>
                <w:sz w:val="20"/>
                <w:szCs w:val="20"/>
              </w:rPr>
              <w:t>See Table 3.1, Item No. 7 and Table 4.3, Item No. 5.</w:t>
            </w:r>
          </w:p>
        </w:tc>
      </w:tr>
    </w:tbl>
    <w:p w:rsidR="005F0C00" w:rsidRDefault="005F0C00" w:rsidP="005F0C00">
      <w:pPr>
        <w:autoSpaceDE w:val="0"/>
        <w:autoSpaceDN w:val="0"/>
        <w:adjustRightInd w:val="0"/>
        <w:rPr>
          <w:rFonts w:ascii="Arial" w:hAnsi="Arial" w:cs="Arial"/>
          <w:sz w:val="20"/>
          <w:szCs w:val="20"/>
        </w:rPr>
      </w:pPr>
    </w:p>
    <w:p w:rsidR="005F0C00" w:rsidRDefault="005F0C00" w:rsidP="005F0C00">
      <w:pPr>
        <w:autoSpaceDE w:val="0"/>
        <w:autoSpaceDN w:val="0"/>
        <w:adjustRightInd w:val="0"/>
        <w:rPr>
          <w:rFonts w:ascii="Arial" w:hAnsi="Arial" w:cs="Arial"/>
          <w:sz w:val="20"/>
          <w:szCs w:val="20"/>
        </w:rPr>
      </w:pPr>
    </w:p>
    <w:p w:rsidR="005F0C00" w:rsidRDefault="005F0C00" w:rsidP="005F0C00">
      <w:pPr>
        <w:autoSpaceDE w:val="0"/>
        <w:autoSpaceDN w:val="0"/>
        <w:adjustRightInd w:val="0"/>
        <w:rPr>
          <w:rFonts w:ascii="Arial" w:hAnsi="Arial" w:cs="Arial"/>
          <w:sz w:val="20"/>
          <w:szCs w:val="20"/>
        </w:rPr>
      </w:pPr>
    </w:p>
    <w:p w:rsidR="005F0C00" w:rsidRDefault="005F0C00" w:rsidP="005F0C00">
      <w:pPr>
        <w:autoSpaceDE w:val="0"/>
        <w:autoSpaceDN w:val="0"/>
        <w:adjustRightInd w:val="0"/>
        <w:rPr>
          <w:rFonts w:ascii="Arial" w:hAnsi="Arial" w:cs="Arial"/>
          <w:sz w:val="20"/>
          <w:szCs w:val="20"/>
        </w:rPr>
      </w:pPr>
    </w:p>
    <w:p w:rsidR="005F0C00" w:rsidRDefault="005F0C00" w:rsidP="005F0C00">
      <w:pPr>
        <w:autoSpaceDE w:val="0"/>
        <w:autoSpaceDN w:val="0"/>
        <w:adjustRightInd w:val="0"/>
        <w:rPr>
          <w:rFonts w:ascii="Arial" w:hAnsi="Arial" w:cs="Arial"/>
          <w:sz w:val="20"/>
          <w:szCs w:val="20"/>
        </w:rPr>
      </w:pPr>
    </w:p>
    <w:p w:rsidR="005F0C00" w:rsidRDefault="005F0C00" w:rsidP="005F0C00">
      <w:pPr>
        <w:autoSpaceDE w:val="0"/>
        <w:autoSpaceDN w:val="0"/>
        <w:adjustRightInd w:val="0"/>
        <w:rPr>
          <w:rFonts w:ascii="Arial" w:hAnsi="Arial" w:cs="Arial"/>
          <w:sz w:val="20"/>
          <w:szCs w:val="20"/>
        </w:rPr>
      </w:pPr>
    </w:p>
    <w:p w:rsidR="005F0C00" w:rsidRDefault="005F0C00" w:rsidP="005F0C00">
      <w:pPr>
        <w:autoSpaceDE w:val="0"/>
        <w:autoSpaceDN w:val="0"/>
        <w:adjustRightInd w:val="0"/>
        <w:rPr>
          <w:rFonts w:ascii="Arial" w:hAnsi="Arial" w:cs="Arial"/>
          <w:sz w:val="20"/>
          <w:szCs w:val="20"/>
        </w:rPr>
      </w:pPr>
    </w:p>
    <w:p w:rsidR="005F0C00" w:rsidRDefault="005F0C00" w:rsidP="005F0C00">
      <w:pPr>
        <w:autoSpaceDE w:val="0"/>
        <w:autoSpaceDN w:val="0"/>
        <w:adjustRightInd w:val="0"/>
        <w:rPr>
          <w:rFonts w:ascii="Arial" w:hAnsi="Arial" w:cs="Arial"/>
          <w:sz w:val="20"/>
          <w:szCs w:val="20"/>
        </w:rPr>
      </w:pPr>
    </w:p>
    <w:p w:rsidR="005F0C00" w:rsidRDefault="005F0C00" w:rsidP="005F0C00">
      <w:pPr>
        <w:autoSpaceDE w:val="0"/>
        <w:autoSpaceDN w:val="0"/>
        <w:adjustRightInd w:val="0"/>
        <w:rPr>
          <w:rFonts w:ascii="Arial" w:hAnsi="Arial" w:cs="Arial"/>
          <w:sz w:val="20"/>
          <w:szCs w:val="20"/>
        </w:rPr>
      </w:pPr>
    </w:p>
    <w:p w:rsidR="005F0C00" w:rsidRDefault="005F0C00" w:rsidP="005F0C00">
      <w:pPr>
        <w:autoSpaceDE w:val="0"/>
        <w:autoSpaceDN w:val="0"/>
        <w:adjustRightInd w:val="0"/>
        <w:rPr>
          <w:rFonts w:ascii="Arial" w:hAnsi="Arial" w:cs="Arial"/>
          <w:sz w:val="20"/>
          <w:szCs w:val="20"/>
        </w:rPr>
      </w:pPr>
    </w:p>
    <w:p w:rsidR="005F0C00" w:rsidRDefault="005F0C00" w:rsidP="005F0C00">
      <w:pPr>
        <w:autoSpaceDE w:val="0"/>
        <w:autoSpaceDN w:val="0"/>
        <w:adjustRightInd w:val="0"/>
        <w:rPr>
          <w:rFonts w:ascii="Arial" w:hAnsi="Arial" w:cs="Arial"/>
          <w:sz w:val="20"/>
          <w:szCs w:val="20"/>
        </w:rPr>
      </w:pPr>
    </w:p>
    <w:p w:rsidR="005F0C00" w:rsidRDefault="005F0C00" w:rsidP="005F0C00">
      <w:pPr>
        <w:autoSpaceDE w:val="0"/>
        <w:autoSpaceDN w:val="0"/>
        <w:adjustRightInd w:val="0"/>
        <w:rPr>
          <w:rFonts w:ascii="Arial" w:hAnsi="Arial" w:cs="Arial"/>
          <w:sz w:val="20"/>
          <w:szCs w:val="20"/>
        </w:rPr>
      </w:pPr>
    </w:p>
    <w:p w:rsidR="005F0C00" w:rsidRDefault="00057CC4" w:rsidP="005F0C00">
      <w:pPr>
        <w:autoSpaceDE w:val="0"/>
        <w:autoSpaceDN w:val="0"/>
        <w:adjustRightInd w:val="0"/>
        <w:rPr>
          <w:rFonts w:ascii="Arial" w:hAnsi="Arial" w:cs="Arial"/>
          <w:sz w:val="20"/>
          <w:szCs w:val="20"/>
        </w:rPr>
      </w:pPr>
      <w:proofErr w:type="gramStart"/>
      <w:r>
        <w:rPr>
          <w:rFonts w:ascii="Arial" w:hAnsi="Arial" w:cs="Arial"/>
          <w:sz w:val="20"/>
          <w:szCs w:val="20"/>
        </w:rPr>
        <w:t>Figure 3.10.</w:t>
      </w:r>
      <w:proofErr w:type="gramEnd"/>
      <w:r>
        <w:rPr>
          <w:rFonts w:ascii="Arial" w:hAnsi="Arial" w:cs="Arial"/>
          <w:sz w:val="20"/>
          <w:szCs w:val="20"/>
        </w:rPr>
        <w:t xml:space="preserve">  </w:t>
      </w:r>
      <w:proofErr w:type="gramStart"/>
      <w:r>
        <w:rPr>
          <w:rFonts w:ascii="Arial" w:hAnsi="Arial" w:cs="Arial"/>
          <w:sz w:val="20"/>
          <w:szCs w:val="20"/>
        </w:rPr>
        <w:t>Rotary-Wing Landing Lane.</w:t>
      </w:r>
      <w:proofErr w:type="gramEnd"/>
    </w:p>
    <w:p w:rsidR="005F0C00" w:rsidRDefault="005F0C00" w:rsidP="005F0C00">
      <w:pPr>
        <w:autoSpaceDE w:val="0"/>
        <w:autoSpaceDN w:val="0"/>
        <w:adjustRightInd w:val="0"/>
        <w:rPr>
          <w:rFonts w:ascii="Arial" w:hAnsi="Arial" w:cs="Arial"/>
          <w:sz w:val="20"/>
          <w:szCs w:val="20"/>
        </w:rPr>
      </w:pPr>
    </w:p>
    <w:p w:rsidR="005F0C00" w:rsidRDefault="00C46534" w:rsidP="00C46534">
      <w:pPr>
        <w:autoSpaceDE w:val="0"/>
        <w:autoSpaceDN w:val="0"/>
        <w:adjustRightInd w:val="0"/>
        <w:ind w:left="-720"/>
        <w:rPr>
          <w:rFonts w:ascii="Arial" w:hAnsi="Arial" w:cs="Arial"/>
          <w:sz w:val="20"/>
          <w:szCs w:val="20"/>
        </w:rPr>
      </w:pPr>
      <w:r>
        <w:rPr>
          <w:rFonts w:ascii="Arial" w:hAnsi="Arial" w:cs="Arial"/>
          <w:noProof/>
          <w:sz w:val="20"/>
          <w:szCs w:val="20"/>
        </w:rPr>
        <w:drawing>
          <wp:inline distT="0" distB="0" distL="0" distR="0">
            <wp:extent cx="6391275" cy="8573956"/>
            <wp:effectExtent l="19050" t="0" r="9525" b="0"/>
            <wp:docPr id="14" name="Picture 10" descr="C:\Documents and Settings\N2AENJBW\Desktop\Figure 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N2AENJBW\Desktop\Figure 3.5.jpeg"/>
                    <pic:cNvPicPr>
                      <a:picLocks noChangeAspect="1" noChangeArrowheads="1"/>
                    </pic:cNvPicPr>
                  </pic:nvPicPr>
                  <pic:blipFill>
                    <a:blip r:embed="rId17" cstate="print"/>
                    <a:srcRect/>
                    <a:stretch>
                      <a:fillRect/>
                    </a:stretch>
                  </pic:blipFill>
                  <pic:spPr bwMode="auto">
                    <a:xfrm>
                      <a:off x="0" y="0"/>
                      <a:ext cx="6391275" cy="8573956"/>
                    </a:xfrm>
                    <a:prstGeom prst="rect">
                      <a:avLst/>
                    </a:prstGeom>
                    <a:noFill/>
                    <a:ln w="9525">
                      <a:noFill/>
                      <a:miter lim="800000"/>
                      <a:headEnd/>
                      <a:tailEnd/>
                    </a:ln>
                  </pic:spPr>
                </pic:pic>
              </a:graphicData>
            </a:graphic>
          </wp:inline>
        </w:drawing>
      </w:r>
    </w:p>
    <w:p w:rsidR="00935E19" w:rsidRDefault="00935E19" w:rsidP="005F0C00">
      <w:pPr>
        <w:autoSpaceDE w:val="0"/>
        <w:autoSpaceDN w:val="0"/>
        <w:adjustRightInd w:val="0"/>
        <w:rPr>
          <w:rFonts w:ascii="Arial" w:hAnsi="Arial" w:cs="Arial"/>
          <w:sz w:val="20"/>
          <w:szCs w:val="20"/>
        </w:rPr>
      </w:pPr>
    </w:p>
    <w:p w:rsidR="005F0C00" w:rsidRDefault="00C46534" w:rsidP="00935E19">
      <w:pPr>
        <w:autoSpaceDE w:val="0"/>
        <w:autoSpaceDN w:val="0"/>
        <w:adjustRightInd w:val="0"/>
        <w:rPr>
          <w:rFonts w:ascii="Arial" w:hAnsi="Arial" w:cs="Arial"/>
          <w:sz w:val="20"/>
          <w:szCs w:val="20"/>
        </w:rPr>
      </w:pPr>
      <w:proofErr w:type="gramStart"/>
      <w:r>
        <w:rPr>
          <w:rFonts w:ascii="Arial" w:hAnsi="Arial" w:cs="Arial"/>
          <w:sz w:val="20"/>
          <w:szCs w:val="20"/>
        </w:rPr>
        <w:t xml:space="preserve">Table </w:t>
      </w:r>
      <w:r w:rsidR="00D671F9">
        <w:rPr>
          <w:rFonts w:ascii="Arial" w:hAnsi="Arial" w:cs="Arial"/>
          <w:sz w:val="20"/>
          <w:szCs w:val="20"/>
        </w:rPr>
        <w:t>3</w:t>
      </w:r>
      <w:r>
        <w:rPr>
          <w:rFonts w:ascii="Arial" w:hAnsi="Arial" w:cs="Arial"/>
          <w:sz w:val="20"/>
          <w:szCs w:val="20"/>
        </w:rPr>
        <w:t>.5.</w:t>
      </w:r>
      <w:proofErr w:type="gramEnd"/>
      <w:r>
        <w:rPr>
          <w:rFonts w:ascii="Arial" w:hAnsi="Arial" w:cs="Arial"/>
          <w:sz w:val="20"/>
          <w:szCs w:val="20"/>
        </w:rPr>
        <w:t xml:space="preserve">  </w:t>
      </w:r>
      <w:proofErr w:type="gramStart"/>
      <w:r>
        <w:rPr>
          <w:rFonts w:ascii="Arial" w:hAnsi="Arial" w:cs="Arial"/>
          <w:sz w:val="20"/>
          <w:szCs w:val="20"/>
        </w:rPr>
        <w:t>Overruns for Rotary-Wing Runways and Landing Lanes.</w:t>
      </w:r>
      <w:proofErr w:type="gramEnd"/>
    </w:p>
    <w:p w:rsidR="00C46534" w:rsidRDefault="00C46534" w:rsidP="005F0C00">
      <w:pPr>
        <w:autoSpaceDE w:val="0"/>
        <w:autoSpaceDN w:val="0"/>
        <w:adjustRightInd w:val="0"/>
        <w:rPr>
          <w:rFonts w:ascii="Arial" w:hAnsi="Arial" w:cs="Arial"/>
          <w:sz w:val="20"/>
          <w:szCs w:val="20"/>
        </w:rPr>
      </w:pPr>
    </w:p>
    <w:tbl>
      <w:tblPr>
        <w:tblStyle w:val="TableGrid"/>
        <w:tblW w:w="0" w:type="auto"/>
        <w:tblInd w:w="18" w:type="dxa"/>
        <w:tblLook w:val="04A0"/>
      </w:tblPr>
      <w:tblGrid>
        <w:gridCol w:w="630"/>
        <w:gridCol w:w="3240"/>
        <w:gridCol w:w="1980"/>
        <w:gridCol w:w="3820"/>
      </w:tblGrid>
      <w:tr w:rsidR="00646267" w:rsidTr="00935E19">
        <w:tc>
          <w:tcPr>
            <w:tcW w:w="630" w:type="dxa"/>
          </w:tcPr>
          <w:p w:rsidR="00646267" w:rsidRPr="00057CC4" w:rsidRDefault="00646267" w:rsidP="00E0568C">
            <w:pPr>
              <w:autoSpaceDE w:val="0"/>
              <w:autoSpaceDN w:val="0"/>
              <w:adjustRightInd w:val="0"/>
              <w:jc w:val="center"/>
              <w:rPr>
                <w:rFonts w:ascii="Arial" w:hAnsi="Arial" w:cs="Arial"/>
                <w:b/>
                <w:sz w:val="20"/>
                <w:szCs w:val="20"/>
              </w:rPr>
            </w:pPr>
            <w:r w:rsidRPr="00057CC4">
              <w:rPr>
                <w:rFonts w:ascii="Arial" w:hAnsi="Arial" w:cs="Arial"/>
                <w:b/>
                <w:sz w:val="20"/>
                <w:szCs w:val="20"/>
              </w:rPr>
              <w:t>No.</w:t>
            </w:r>
          </w:p>
        </w:tc>
        <w:tc>
          <w:tcPr>
            <w:tcW w:w="3240" w:type="dxa"/>
          </w:tcPr>
          <w:p w:rsidR="00646267" w:rsidRPr="00057CC4" w:rsidRDefault="00646267" w:rsidP="00E0568C">
            <w:pPr>
              <w:autoSpaceDE w:val="0"/>
              <w:autoSpaceDN w:val="0"/>
              <w:adjustRightInd w:val="0"/>
              <w:jc w:val="center"/>
              <w:rPr>
                <w:rFonts w:ascii="Arial" w:hAnsi="Arial" w:cs="Arial"/>
                <w:b/>
                <w:sz w:val="20"/>
                <w:szCs w:val="20"/>
              </w:rPr>
            </w:pPr>
            <w:r w:rsidRPr="00057CC4">
              <w:rPr>
                <w:rFonts w:ascii="Arial" w:hAnsi="Arial" w:cs="Arial"/>
                <w:b/>
                <w:sz w:val="20"/>
                <w:szCs w:val="20"/>
              </w:rPr>
              <w:t>Item Description</w:t>
            </w:r>
          </w:p>
        </w:tc>
        <w:tc>
          <w:tcPr>
            <w:tcW w:w="1980" w:type="dxa"/>
          </w:tcPr>
          <w:p w:rsidR="00646267" w:rsidRPr="00057CC4" w:rsidRDefault="00646267" w:rsidP="00E0568C">
            <w:pPr>
              <w:autoSpaceDE w:val="0"/>
              <w:autoSpaceDN w:val="0"/>
              <w:adjustRightInd w:val="0"/>
              <w:jc w:val="center"/>
              <w:rPr>
                <w:rFonts w:ascii="Arial" w:hAnsi="Arial" w:cs="Arial"/>
                <w:b/>
                <w:sz w:val="20"/>
                <w:szCs w:val="20"/>
              </w:rPr>
            </w:pPr>
            <w:r w:rsidRPr="00057CC4">
              <w:rPr>
                <w:rFonts w:ascii="Arial" w:hAnsi="Arial" w:cs="Arial"/>
                <w:b/>
                <w:sz w:val="20"/>
                <w:szCs w:val="20"/>
              </w:rPr>
              <w:t>Requirement</w:t>
            </w:r>
          </w:p>
        </w:tc>
        <w:tc>
          <w:tcPr>
            <w:tcW w:w="3820" w:type="dxa"/>
          </w:tcPr>
          <w:p w:rsidR="00646267" w:rsidRPr="00057CC4" w:rsidRDefault="00646267" w:rsidP="00E0568C">
            <w:pPr>
              <w:autoSpaceDE w:val="0"/>
              <w:autoSpaceDN w:val="0"/>
              <w:adjustRightInd w:val="0"/>
              <w:jc w:val="center"/>
              <w:rPr>
                <w:rFonts w:ascii="Arial" w:hAnsi="Arial" w:cs="Arial"/>
                <w:b/>
                <w:sz w:val="20"/>
                <w:szCs w:val="20"/>
              </w:rPr>
            </w:pPr>
            <w:r w:rsidRPr="00057CC4">
              <w:rPr>
                <w:rFonts w:ascii="Arial" w:hAnsi="Arial" w:cs="Arial"/>
                <w:b/>
                <w:sz w:val="20"/>
                <w:szCs w:val="20"/>
              </w:rPr>
              <w:t>Remarks</w:t>
            </w:r>
          </w:p>
        </w:tc>
      </w:tr>
      <w:tr w:rsidR="00646267" w:rsidTr="00935E19">
        <w:tc>
          <w:tcPr>
            <w:tcW w:w="630" w:type="dxa"/>
          </w:tcPr>
          <w:p w:rsidR="00646267" w:rsidRDefault="00646267" w:rsidP="00E0568C">
            <w:pPr>
              <w:autoSpaceDE w:val="0"/>
              <w:autoSpaceDN w:val="0"/>
              <w:adjustRightInd w:val="0"/>
              <w:rPr>
                <w:rFonts w:ascii="Arial" w:hAnsi="Arial" w:cs="Arial"/>
                <w:sz w:val="20"/>
                <w:szCs w:val="20"/>
              </w:rPr>
            </w:pPr>
            <w:r>
              <w:rPr>
                <w:rFonts w:ascii="Arial" w:hAnsi="Arial" w:cs="Arial"/>
                <w:sz w:val="20"/>
                <w:szCs w:val="20"/>
              </w:rPr>
              <w:t>1</w:t>
            </w:r>
          </w:p>
        </w:tc>
        <w:tc>
          <w:tcPr>
            <w:tcW w:w="324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Total Length (paved and unpaved)</w:t>
            </w:r>
          </w:p>
        </w:tc>
        <w:tc>
          <w:tcPr>
            <w:tcW w:w="198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23m</w:t>
            </w:r>
          </w:p>
        </w:tc>
        <w:tc>
          <w:tcPr>
            <w:tcW w:w="3820" w:type="dxa"/>
          </w:tcPr>
          <w:p w:rsidR="00646267" w:rsidRDefault="00646267" w:rsidP="005F0C00">
            <w:pPr>
              <w:autoSpaceDE w:val="0"/>
              <w:autoSpaceDN w:val="0"/>
              <w:adjustRightInd w:val="0"/>
              <w:rPr>
                <w:rFonts w:ascii="Arial" w:hAnsi="Arial" w:cs="Arial"/>
                <w:sz w:val="20"/>
                <w:szCs w:val="20"/>
              </w:rPr>
            </w:pPr>
          </w:p>
        </w:tc>
      </w:tr>
      <w:tr w:rsidR="00646267" w:rsidTr="00935E19">
        <w:tc>
          <w:tcPr>
            <w:tcW w:w="630" w:type="dxa"/>
          </w:tcPr>
          <w:p w:rsidR="00646267" w:rsidRDefault="00646267" w:rsidP="00E0568C">
            <w:pPr>
              <w:autoSpaceDE w:val="0"/>
              <w:autoSpaceDN w:val="0"/>
              <w:adjustRightInd w:val="0"/>
              <w:rPr>
                <w:rFonts w:ascii="Arial" w:hAnsi="Arial" w:cs="Arial"/>
                <w:sz w:val="20"/>
                <w:szCs w:val="20"/>
              </w:rPr>
            </w:pPr>
            <w:r>
              <w:rPr>
                <w:rFonts w:ascii="Arial" w:hAnsi="Arial" w:cs="Arial"/>
                <w:sz w:val="20"/>
                <w:szCs w:val="20"/>
              </w:rPr>
              <w:t>2</w:t>
            </w:r>
          </w:p>
        </w:tc>
        <w:tc>
          <w:tcPr>
            <w:tcW w:w="324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Paved Length of Overrun</w:t>
            </w:r>
          </w:p>
        </w:tc>
        <w:tc>
          <w:tcPr>
            <w:tcW w:w="198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7.5m</w:t>
            </w:r>
          </w:p>
        </w:tc>
        <w:tc>
          <w:tcPr>
            <w:tcW w:w="382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Air Force and Army only</w:t>
            </w:r>
          </w:p>
        </w:tc>
      </w:tr>
      <w:tr w:rsidR="00646267" w:rsidTr="00935E19">
        <w:tc>
          <w:tcPr>
            <w:tcW w:w="630" w:type="dxa"/>
          </w:tcPr>
          <w:p w:rsidR="00646267" w:rsidRDefault="00646267" w:rsidP="00E0568C">
            <w:pPr>
              <w:autoSpaceDE w:val="0"/>
              <w:autoSpaceDN w:val="0"/>
              <w:adjustRightInd w:val="0"/>
              <w:rPr>
                <w:rFonts w:ascii="Arial" w:hAnsi="Arial" w:cs="Arial"/>
                <w:sz w:val="20"/>
                <w:szCs w:val="20"/>
              </w:rPr>
            </w:pPr>
            <w:r>
              <w:rPr>
                <w:rFonts w:ascii="Arial" w:hAnsi="Arial" w:cs="Arial"/>
                <w:sz w:val="20"/>
                <w:szCs w:val="20"/>
              </w:rPr>
              <w:t>3</w:t>
            </w:r>
          </w:p>
        </w:tc>
        <w:tc>
          <w:tcPr>
            <w:tcW w:w="324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Width</w:t>
            </w:r>
          </w:p>
        </w:tc>
        <w:tc>
          <w:tcPr>
            <w:tcW w:w="198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38m</w:t>
            </w:r>
          </w:p>
        </w:tc>
        <w:tc>
          <w:tcPr>
            <w:tcW w:w="382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Width of runway plus paved shoulders.  A minimum width of 45 m for airfields which regularly accommodate H-53 aircraft (30m runway and 7.5 m shoulders).</w:t>
            </w:r>
          </w:p>
        </w:tc>
      </w:tr>
      <w:tr w:rsidR="00646267" w:rsidTr="00935E19">
        <w:tc>
          <w:tcPr>
            <w:tcW w:w="630" w:type="dxa"/>
          </w:tcPr>
          <w:p w:rsidR="00646267" w:rsidRDefault="00646267" w:rsidP="00E0568C">
            <w:pPr>
              <w:autoSpaceDE w:val="0"/>
              <w:autoSpaceDN w:val="0"/>
              <w:adjustRightInd w:val="0"/>
              <w:rPr>
                <w:rFonts w:ascii="Arial" w:hAnsi="Arial" w:cs="Arial"/>
                <w:sz w:val="20"/>
                <w:szCs w:val="20"/>
              </w:rPr>
            </w:pPr>
            <w:r>
              <w:rPr>
                <w:rFonts w:ascii="Arial" w:hAnsi="Arial" w:cs="Arial"/>
                <w:sz w:val="20"/>
                <w:szCs w:val="20"/>
              </w:rPr>
              <w:t>4</w:t>
            </w:r>
          </w:p>
        </w:tc>
        <w:tc>
          <w:tcPr>
            <w:tcW w:w="324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Longitudinal Centerline Grade</w:t>
            </w:r>
          </w:p>
        </w:tc>
        <w:tc>
          <w:tcPr>
            <w:tcW w:w="198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Max. 10.0%</w:t>
            </w:r>
          </w:p>
        </w:tc>
        <w:tc>
          <w:tcPr>
            <w:tcW w:w="382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Changes in longitudinal grade in overrun or between overrun and runway should not exceed 0.167% per 30 linear meters.</w:t>
            </w:r>
          </w:p>
        </w:tc>
      </w:tr>
      <w:tr w:rsidR="00646267" w:rsidTr="00935E19">
        <w:tc>
          <w:tcPr>
            <w:tcW w:w="630" w:type="dxa"/>
          </w:tcPr>
          <w:p w:rsidR="00646267" w:rsidRDefault="00646267" w:rsidP="00E0568C">
            <w:pPr>
              <w:autoSpaceDE w:val="0"/>
              <w:autoSpaceDN w:val="0"/>
              <w:adjustRightInd w:val="0"/>
              <w:rPr>
                <w:rFonts w:ascii="Arial" w:hAnsi="Arial" w:cs="Arial"/>
                <w:sz w:val="20"/>
                <w:szCs w:val="20"/>
              </w:rPr>
            </w:pPr>
            <w:r>
              <w:rPr>
                <w:rFonts w:ascii="Arial" w:hAnsi="Arial" w:cs="Arial"/>
                <w:sz w:val="20"/>
                <w:szCs w:val="20"/>
              </w:rPr>
              <w:t>5</w:t>
            </w:r>
          </w:p>
        </w:tc>
        <w:tc>
          <w:tcPr>
            <w:tcW w:w="324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Transverse Grade (paved and unpaved)</w:t>
            </w:r>
          </w:p>
        </w:tc>
        <w:tc>
          <w:tcPr>
            <w:tcW w:w="198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Min. 2.0%, Max. 3.0%</w:t>
            </w:r>
          </w:p>
        </w:tc>
        <w:tc>
          <w:tcPr>
            <w:tcW w:w="3820" w:type="dxa"/>
          </w:tcPr>
          <w:p w:rsidR="00646267" w:rsidRDefault="00D671F9" w:rsidP="005F0C00">
            <w:pPr>
              <w:autoSpaceDE w:val="0"/>
              <w:autoSpaceDN w:val="0"/>
              <w:adjustRightInd w:val="0"/>
              <w:rPr>
                <w:rFonts w:ascii="Arial" w:hAnsi="Arial" w:cs="Arial"/>
                <w:sz w:val="20"/>
                <w:szCs w:val="20"/>
              </w:rPr>
            </w:pPr>
            <w:r>
              <w:rPr>
                <w:rFonts w:ascii="Arial" w:hAnsi="Arial" w:cs="Arial"/>
                <w:sz w:val="20"/>
                <w:szCs w:val="20"/>
              </w:rPr>
              <w:t>Warp to meet runway and shoulder grades.</w:t>
            </w:r>
          </w:p>
        </w:tc>
      </w:tr>
    </w:tbl>
    <w:p w:rsidR="00C46534" w:rsidRDefault="00C46534" w:rsidP="005F0C00">
      <w:pPr>
        <w:autoSpaceDE w:val="0"/>
        <w:autoSpaceDN w:val="0"/>
        <w:adjustRightInd w:val="0"/>
        <w:rPr>
          <w:rFonts w:ascii="Arial" w:hAnsi="Arial" w:cs="Arial"/>
          <w:sz w:val="20"/>
          <w:szCs w:val="20"/>
        </w:rPr>
      </w:pPr>
    </w:p>
    <w:p w:rsidR="005F7DD1" w:rsidRDefault="005F7DD1" w:rsidP="005F7DD1">
      <w:pPr>
        <w:pStyle w:val="ListParagraph"/>
        <w:numPr>
          <w:ilvl w:val="2"/>
          <w:numId w:val="36"/>
        </w:numPr>
        <w:autoSpaceDE w:val="0"/>
        <w:autoSpaceDN w:val="0"/>
        <w:adjustRightInd w:val="0"/>
        <w:rPr>
          <w:rFonts w:ascii="Arial" w:hAnsi="Arial" w:cs="Arial"/>
          <w:sz w:val="20"/>
          <w:szCs w:val="20"/>
        </w:rPr>
      </w:pPr>
      <w:r w:rsidRPr="005F7DD1">
        <w:rPr>
          <w:rFonts w:ascii="Arial" w:hAnsi="Arial" w:cs="Arial"/>
          <w:b/>
          <w:sz w:val="20"/>
          <w:szCs w:val="20"/>
        </w:rPr>
        <w:t xml:space="preserve">Clear Zone Land Use. </w:t>
      </w:r>
      <w:r>
        <w:rPr>
          <w:rFonts w:ascii="Arial" w:hAnsi="Arial" w:cs="Arial"/>
          <w:b/>
          <w:sz w:val="20"/>
          <w:szCs w:val="20"/>
        </w:rPr>
        <w:t xml:space="preserve"> </w:t>
      </w:r>
      <w:r w:rsidRPr="005F7DD1">
        <w:rPr>
          <w:rFonts w:ascii="Arial" w:hAnsi="Arial" w:cs="Arial"/>
          <w:sz w:val="20"/>
          <w:szCs w:val="20"/>
        </w:rPr>
        <w:t xml:space="preserve">The Clear Zone for Rotary-Wing facilities must be free of obstructions, both natural and manmade, and rough-graded to minimize damage to an aircraft that runs off or lands short of the end of the landing surface. </w:t>
      </w:r>
      <w:r>
        <w:rPr>
          <w:rFonts w:ascii="Arial" w:hAnsi="Arial" w:cs="Arial"/>
          <w:sz w:val="20"/>
          <w:szCs w:val="20"/>
        </w:rPr>
        <w:t xml:space="preserve"> </w:t>
      </w:r>
      <w:r w:rsidRPr="005F7DD1">
        <w:rPr>
          <w:rFonts w:ascii="Arial" w:hAnsi="Arial" w:cs="Arial"/>
          <w:sz w:val="20"/>
          <w:szCs w:val="20"/>
        </w:rPr>
        <w:t xml:space="preserve">In addition, the Clear Zone permits recovery of aircraft that are aborted during take-off. </w:t>
      </w:r>
      <w:r>
        <w:rPr>
          <w:rFonts w:ascii="Arial" w:hAnsi="Arial" w:cs="Arial"/>
          <w:sz w:val="20"/>
          <w:szCs w:val="20"/>
        </w:rPr>
        <w:t xml:space="preserve"> </w:t>
      </w:r>
      <w:r w:rsidRPr="005F7DD1">
        <w:rPr>
          <w:rFonts w:ascii="Arial" w:hAnsi="Arial" w:cs="Arial"/>
          <w:sz w:val="20"/>
          <w:szCs w:val="20"/>
        </w:rPr>
        <w:t xml:space="preserve">The Clear Zone should be either owned or protected under a long term lease. </w:t>
      </w:r>
      <w:r>
        <w:rPr>
          <w:rFonts w:ascii="Arial" w:hAnsi="Arial" w:cs="Arial"/>
          <w:sz w:val="20"/>
          <w:szCs w:val="20"/>
        </w:rPr>
        <w:t xml:space="preserve"> </w:t>
      </w:r>
      <w:r w:rsidRPr="005F7DD1">
        <w:rPr>
          <w:rFonts w:ascii="Arial" w:hAnsi="Arial" w:cs="Arial"/>
          <w:sz w:val="20"/>
          <w:szCs w:val="20"/>
        </w:rPr>
        <w:t xml:space="preserve">Land use for the Clear Zone area for rotary-wing facilities corresponds to the Clear Zone land use criteria for fixed-wing airfields as defined for </w:t>
      </w:r>
      <w:proofErr w:type="spellStart"/>
      <w:proofErr w:type="gramStart"/>
      <w:r w:rsidRPr="005F7DD1">
        <w:rPr>
          <w:rFonts w:ascii="Arial" w:hAnsi="Arial" w:cs="Arial"/>
          <w:sz w:val="20"/>
          <w:szCs w:val="20"/>
        </w:rPr>
        <w:t>DoD</w:t>
      </w:r>
      <w:proofErr w:type="spellEnd"/>
      <w:proofErr w:type="gramEnd"/>
      <w:r w:rsidRPr="005F7DD1">
        <w:rPr>
          <w:rFonts w:ascii="Arial" w:hAnsi="Arial" w:cs="Arial"/>
          <w:sz w:val="20"/>
          <w:szCs w:val="20"/>
        </w:rPr>
        <w:t xml:space="preserve"> AICUZ standards, and as discussed in Chapter 3 and Attachment 4.</w:t>
      </w:r>
    </w:p>
    <w:p w:rsidR="005F7DD1" w:rsidRPr="005F7DD1" w:rsidRDefault="005F7DD1" w:rsidP="005F7DD1">
      <w:pPr>
        <w:autoSpaceDE w:val="0"/>
        <w:autoSpaceDN w:val="0"/>
        <w:adjustRightInd w:val="0"/>
        <w:rPr>
          <w:rFonts w:ascii="Arial" w:hAnsi="Arial" w:cs="Arial"/>
          <w:sz w:val="20"/>
          <w:szCs w:val="20"/>
        </w:rPr>
      </w:pPr>
    </w:p>
    <w:p w:rsidR="005F7DD1" w:rsidRDefault="005F7DD1" w:rsidP="005F7DD1">
      <w:pPr>
        <w:pStyle w:val="ListParagraph"/>
        <w:numPr>
          <w:ilvl w:val="2"/>
          <w:numId w:val="36"/>
        </w:numPr>
        <w:autoSpaceDE w:val="0"/>
        <w:autoSpaceDN w:val="0"/>
        <w:adjustRightInd w:val="0"/>
        <w:rPr>
          <w:rFonts w:ascii="Arial" w:hAnsi="Arial" w:cs="Arial"/>
          <w:sz w:val="20"/>
          <w:szCs w:val="20"/>
        </w:rPr>
      </w:pPr>
      <w:r w:rsidRPr="005F7DD1">
        <w:rPr>
          <w:rFonts w:ascii="Arial" w:hAnsi="Arial" w:cs="Arial"/>
          <w:b/>
          <w:sz w:val="20"/>
          <w:szCs w:val="20"/>
        </w:rPr>
        <w:t>Accident Potential Zone (APZ)</w:t>
      </w:r>
      <w:r w:rsidRPr="005F7DD1">
        <w:rPr>
          <w:rFonts w:ascii="Arial" w:hAnsi="Arial" w:cs="Arial"/>
          <w:sz w:val="20"/>
          <w:szCs w:val="20"/>
        </w:rPr>
        <w:t xml:space="preserve">.  Land use for the APZ area at rotary-wing facilities corresponds to the APZ land use criteria for fixed-wing airfields as defined in </w:t>
      </w:r>
      <w:proofErr w:type="spellStart"/>
      <w:proofErr w:type="gramStart"/>
      <w:r w:rsidRPr="005F7DD1">
        <w:rPr>
          <w:rFonts w:ascii="Arial" w:hAnsi="Arial" w:cs="Arial"/>
          <w:sz w:val="20"/>
          <w:szCs w:val="20"/>
        </w:rPr>
        <w:t>DoD</w:t>
      </w:r>
      <w:proofErr w:type="spellEnd"/>
      <w:proofErr w:type="gramEnd"/>
      <w:r w:rsidRPr="005F7DD1">
        <w:rPr>
          <w:rFonts w:ascii="Arial" w:hAnsi="Arial" w:cs="Arial"/>
          <w:sz w:val="20"/>
          <w:szCs w:val="20"/>
        </w:rPr>
        <w:t xml:space="preserve"> AICUZ standards, and as discussed in Chapter 3 and Attachment 4.  Ownership of the APZ is desirable but not required. If ownership is not possible, land use should be controlled through long-term lease agreeme</w:t>
      </w:r>
      <w:r>
        <w:rPr>
          <w:rFonts w:ascii="Arial" w:hAnsi="Arial" w:cs="Arial"/>
          <w:sz w:val="20"/>
          <w:szCs w:val="20"/>
        </w:rPr>
        <w:t>nts or local zoning ordinances.</w:t>
      </w:r>
    </w:p>
    <w:p w:rsidR="005F7DD1" w:rsidRPr="005F7DD1" w:rsidRDefault="005F7DD1" w:rsidP="005F7DD1">
      <w:pPr>
        <w:autoSpaceDE w:val="0"/>
        <w:autoSpaceDN w:val="0"/>
        <w:adjustRightInd w:val="0"/>
        <w:rPr>
          <w:rFonts w:ascii="Arial" w:hAnsi="Arial" w:cs="Arial"/>
          <w:sz w:val="20"/>
          <w:szCs w:val="20"/>
        </w:rPr>
      </w:pPr>
    </w:p>
    <w:p w:rsidR="005F7DD1" w:rsidRDefault="005F7DD1" w:rsidP="005F7DD1">
      <w:pPr>
        <w:pStyle w:val="ListParagraph"/>
        <w:numPr>
          <w:ilvl w:val="2"/>
          <w:numId w:val="36"/>
        </w:numPr>
        <w:autoSpaceDE w:val="0"/>
        <w:autoSpaceDN w:val="0"/>
        <w:adjustRightInd w:val="0"/>
        <w:rPr>
          <w:rFonts w:ascii="Arial" w:hAnsi="Arial" w:cs="Arial"/>
          <w:sz w:val="20"/>
          <w:szCs w:val="20"/>
        </w:rPr>
      </w:pPr>
      <w:r w:rsidRPr="005F7DD1">
        <w:rPr>
          <w:rFonts w:ascii="Arial" w:hAnsi="Arial" w:cs="Arial"/>
          <w:b/>
          <w:sz w:val="20"/>
          <w:szCs w:val="20"/>
        </w:rPr>
        <w:t xml:space="preserve">Dimensions.  </w:t>
      </w:r>
      <w:r w:rsidRPr="005F7DD1">
        <w:rPr>
          <w:rFonts w:ascii="Arial" w:hAnsi="Arial" w:cs="Arial"/>
          <w:sz w:val="20"/>
          <w:szCs w:val="20"/>
        </w:rPr>
        <w:t xml:space="preserve">Table 4.6 shows the dimensional requirements for the Clear Zone and APZ. </w:t>
      </w:r>
      <w:r>
        <w:rPr>
          <w:rFonts w:ascii="Arial" w:hAnsi="Arial" w:cs="Arial"/>
          <w:sz w:val="20"/>
          <w:szCs w:val="20"/>
        </w:rPr>
        <w:t xml:space="preserve"> </w:t>
      </w:r>
      <w:r w:rsidRPr="005F7DD1">
        <w:rPr>
          <w:rFonts w:ascii="Arial" w:hAnsi="Arial" w:cs="Arial"/>
          <w:sz w:val="20"/>
          <w:szCs w:val="20"/>
        </w:rPr>
        <w:t xml:space="preserve">These dimensions apply to rotary-wing runways, helipads, landing lanes and </w:t>
      </w:r>
      <w:proofErr w:type="spellStart"/>
      <w:r w:rsidRPr="005F7DD1">
        <w:rPr>
          <w:rFonts w:ascii="Arial" w:hAnsi="Arial" w:cs="Arial"/>
          <w:sz w:val="20"/>
          <w:szCs w:val="20"/>
        </w:rPr>
        <w:t>hoverpoints</w:t>
      </w:r>
      <w:proofErr w:type="spellEnd"/>
      <w:r w:rsidRPr="005F7DD1">
        <w:rPr>
          <w:rFonts w:ascii="Arial" w:hAnsi="Arial" w:cs="Arial"/>
          <w:sz w:val="20"/>
          <w:szCs w:val="20"/>
        </w:rPr>
        <w:t xml:space="preserve">, depending on whether they support VFR or IFR operations. </w:t>
      </w:r>
      <w:r>
        <w:rPr>
          <w:rFonts w:ascii="Arial" w:hAnsi="Arial" w:cs="Arial"/>
          <w:sz w:val="20"/>
          <w:szCs w:val="20"/>
        </w:rPr>
        <w:t xml:space="preserve"> </w:t>
      </w:r>
      <w:r w:rsidRPr="005F7DD1">
        <w:rPr>
          <w:rFonts w:ascii="Arial" w:hAnsi="Arial" w:cs="Arial"/>
          <w:sz w:val="20"/>
          <w:szCs w:val="20"/>
        </w:rPr>
        <w:t xml:space="preserve">Layout of the Clear Zone and APZ are shown in Figures </w:t>
      </w:r>
      <w:r>
        <w:rPr>
          <w:rFonts w:ascii="Arial" w:hAnsi="Arial" w:cs="Arial"/>
          <w:sz w:val="20"/>
          <w:szCs w:val="20"/>
        </w:rPr>
        <w:t>3</w:t>
      </w:r>
      <w:r w:rsidRPr="005F7DD1">
        <w:rPr>
          <w:rFonts w:ascii="Arial" w:hAnsi="Arial" w:cs="Arial"/>
          <w:sz w:val="20"/>
          <w:szCs w:val="20"/>
        </w:rPr>
        <w:t xml:space="preserve">.1, </w:t>
      </w:r>
      <w:r>
        <w:rPr>
          <w:rFonts w:ascii="Arial" w:hAnsi="Arial" w:cs="Arial"/>
          <w:sz w:val="20"/>
          <w:szCs w:val="20"/>
        </w:rPr>
        <w:t>3</w:t>
      </w:r>
      <w:r w:rsidRPr="005F7DD1">
        <w:rPr>
          <w:rFonts w:ascii="Arial" w:hAnsi="Arial" w:cs="Arial"/>
          <w:sz w:val="20"/>
          <w:szCs w:val="20"/>
        </w:rPr>
        <w:t xml:space="preserve">.2 and </w:t>
      </w:r>
      <w:r>
        <w:rPr>
          <w:rFonts w:ascii="Arial" w:hAnsi="Arial" w:cs="Arial"/>
          <w:sz w:val="20"/>
          <w:szCs w:val="20"/>
        </w:rPr>
        <w:t>3</w:t>
      </w:r>
      <w:r w:rsidRPr="005F7DD1">
        <w:rPr>
          <w:rFonts w:ascii="Arial" w:hAnsi="Arial" w:cs="Arial"/>
          <w:sz w:val="20"/>
          <w:szCs w:val="20"/>
        </w:rPr>
        <w:t xml:space="preserve">.4 through </w:t>
      </w:r>
      <w:r>
        <w:rPr>
          <w:rFonts w:ascii="Arial" w:hAnsi="Arial" w:cs="Arial"/>
          <w:sz w:val="20"/>
          <w:szCs w:val="20"/>
        </w:rPr>
        <w:t>3.9.</w:t>
      </w:r>
    </w:p>
    <w:p w:rsidR="005F7DD1" w:rsidRPr="005F7DD1" w:rsidRDefault="005F7DD1" w:rsidP="005F7DD1">
      <w:pPr>
        <w:pStyle w:val="ListParagraph"/>
        <w:rPr>
          <w:rFonts w:ascii="Arial" w:hAnsi="Arial" w:cs="Arial"/>
          <w:sz w:val="20"/>
          <w:szCs w:val="20"/>
        </w:rPr>
      </w:pPr>
    </w:p>
    <w:p w:rsidR="005F7DD1" w:rsidRPr="005F7DD1" w:rsidRDefault="005F7DD1" w:rsidP="005F7DD1">
      <w:pPr>
        <w:pStyle w:val="ListParagraph"/>
        <w:numPr>
          <w:ilvl w:val="1"/>
          <w:numId w:val="36"/>
        </w:numPr>
        <w:autoSpaceDE w:val="0"/>
        <w:autoSpaceDN w:val="0"/>
        <w:adjustRightInd w:val="0"/>
        <w:rPr>
          <w:rFonts w:ascii="Arial" w:hAnsi="Arial" w:cs="Arial"/>
          <w:sz w:val="20"/>
          <w:szCs w:val="20"/>
        </w:rPr>
      </w:pPr>
      <w:r w:rsidRPr="005F7DD1">
        <w:rPr>
          <w:rFonts w:ascii="Arial" w:hAnsi="Arial" w:cs="Arial"/>
          <w:b/>
          <w:bCs/>
          <w:sz w:val="20"/>
          <w:szCs w:val="20"/>
        </w:rPr>
        <w:t xml:space="preserve">Imaginary Surfaces for Rotary-Wing Runways, Helipads, Landing Lanes and </w:t>
      </w:r>
      <w:proofErr w:type="spellStart"/>
      <w:r w:rsidRPr="005F7DD1">
        <w:rPr>
          <w:rFonts w:ascii="Arial" w:hAnsi="Arial" w:cs="Arial"/>
          <w:b/>
          <w:bCs/>
          <w:sz w:val="20"/>
          <w:szCs w:val="20"/>
        </w:rPr>
        <w:t>Hoverpoints</w:t>
      </w:r>
      <w:proofErr w:type="spellEnd"/>
      <w:r w:rsidRPr="005F7DD1">
        <w:rPr>
          <w:rFonts w:ascii="Arial" w:hAnsi="Arial" w:cs="Arial"/>
          <w:b/>
          <w:bCs/>
          <w:sz w:val="20"/>
          <w:szCs w:val="20"/>
        </w:rPr>
        <w:t>.</w:t>
      </w:r>
    </w:p>
    <w:p w:rsidR="005F7DD1" w:rsidRPr="005F7DD1" w:rsidRDefault="005F7DD1" w:rsidP="005F7DD1">
      <w:pPr>
        <w:pStyle w:val="CM79"/>
        <w:spacing w:after="117" w:line="280" w:lineRule="atLeast"/>
        <w:rPr>
          <w:sz w:val="20"/>
          <w:szCs w:val="20"/>
        </w:rPr>
      </w:pPr>
      <w:r w:rsidRPr="005F7DD1">
        <w:rPr>
          <w:sz w:val="20"/>
          <w:szCs w:val="20"/>
        </w:rPr>
        <w:t xml:space="preserve">Rotary-wing runways, helipads, landing lanes, and </w:t>
      </w:r>
      <w:proofErr w:type="spellStart"/>
      <w:r w:rsidRPr="005F7DD1">
        <w:rPr>
          <w:sz w:val="20"/>
          <w:szCs w:val="20"/>
        </w:rPr>
        <w:t>hoverpoints</w:t>
      </w:r>
      <w:proofErr w:type="spellEnd"/>
      <w:r w:rsidRPr="005F7DD1">
        <w:rPr>
          <w:sz w:val="20"/>
          <w:szCs w:val="20"/>
        </w:rPr>
        <w:t xml:space="preserve"> have imaginary surfaces similar to the imaginary surfaces for fixed-wing facilities.  The imaginary surfaces are defined planes in space which establish clearance requirements for helicopter operations.  An object, either manmade or natural, which projects through an imaginary surface </w:t>
      </w:r>
      <w:proofErr w:type="gramStart"/>
      <w:r w:rsidRPr="005F7DD1">
        <w:rPr>
          <w:sz w:val="20"/>
          <w:szCs w:val="20"/>
        </w:rPr>
        <w:t>plane</w:t>
      </w:r>
      <w:proofErr w:type="gramEnd"/>
      <w:r w:rsidRPr="005F7DD1">
        <w:rPr>
          <w:sz w:val="20"/>
          <w:szCs w:val="20"/>
        </w:rPr>
        <w:t xml:space="preserve"> is an obstruction to air navigation.  Layouts of the rotary-wing airspace imaginary surfaces are shown in Tables </w:t>
      </w:r>
      <w:r>
        <w:rPr>
          <w:sz w:val="20"/>
          <w:szCs w:val="20"/>
        </w:rPr>
        <w:t>3</w:t>
      </w:r>
      <w:r w:rsidRPr="005F7DD1">
        <w:rPr>
          <w:sz w:val="20"/>
          <w:szCs w:val="20"/>
        </w:rPr>
        <w:t xml:space="preserve">.7 and </w:t>
      </w:r>
      <w:r>
        <w:rPr>
          <w:sz w:val="20"/>
          <w:szCs w:val="20"/>
        </w:rPr>
        <w:t>3</w:t>
      </w:r>
      <w:r w:rsidRPr="005F7DD1">
        <w:rPr>
          <w:sz w:val="20"/>
          <w:szCs w:val="20"/>
        </w:rPr>
        <w:t xml:space="preserve">.8 and Figures </w:t>
      </w:r>
      <w:r>
        <w:rPr>
          <w:sz w:val="20"/>
          <w:szCs w:val="20"/>
        </w:rPr>
        <w:t>3</w:t>
      </w:r>
      <w:r w:rsidRPr="005F7DD1">
        <w:rPr>
          <w:sz w:val="20"/>
          <w:szCs w:val="20"/>
        </w:rPr>
        <w:t xml:space="preserve">.1 through </w:t>
      </w:r>
      <w:r>
        <w:rPr>
          <w:sz w:val="20"/>
          <w:szCs w:val="20"/>
        </w:rPr>
        <w:t>3</w:t>
      </w:r>
      <w:r w:rsidRPr="005F7DD1">
        <w:rPr>
          <w:sz w:val="20"/>
          <w:szCs w:val="20"/>
        </w:rPr>
        <w:t>.10.  Rotary-wing airspace imaginary surfaces are defined in the</w:t>
      </w:r>
      <w:r>
        <w:rPr>
          <w:sz w:val="20"/>
          <w:szCs w:val="20"/>
        </w:rPr>
        <w:t xml:space="preserve"> glossary and summarized below:</w:t>
      </w:r>
    </w:p>
    <w:p w:rsidR="005F7DD1" w:rsidRPr="00A7079A" w:rsidRDefault="005F7DD1" w:rsidP="00A7079A">
      <w:pPr>
        <w:pStyle w:val="ListParagraph"/>
        <w:numPr>
          <w:ilvl w:val="2"/>
          <w:numId w:val="36"/>
        </w:numPr>
        <w:autoSpaceDE w:val="0"/>
        <w:autoSpaceDN w:val="0"/>
        <w:adjustRightInd w:val="0"/>
        <w:rPr>
          <w:rFonts w:ascii="Arial" w:hAnsi="Arial" w:cs="Arial"/>
          <w:bCs/>
          <w:sz w:val="20"/>
          <w:szCs w:val="20"/>
        </w:rPr>
      </w:pPr>
      <w:r w:rsidRPr="00A7079A">
        <w:rPr>
          <w:rFonts w:ascii="Arial" w:hAnsi="Arial" w:cs="Arial"/>
          <w:bCs/>
          <w:sz w:val="20"/>
          <w:szCs w:val="20"/>
        </w:rPr>
        <w:t>Primary Surface.</w:t>
      </w:r>
    </w:p>
    <w:p w:rsidR="005F7DD1" w:rsidRPr="00A7079A" w:rsidRDefault="005F7DD1" w:rsidP="00A7079A">
      <w:pPr>
        <w:pStyle w:val="ListParagraph"/>
        <w:numPr>
          <w:ilvl w:val="2"/>
          <w:numId w:val="36"/>
        </w:numPr>
        <w:autoSpaceDE w:val="0"/>
        <w:autoSpaceDN w:val="0"/>
        <w:adjustRightInd w:val="0"/>
        <w:rPr>
          <w:rFonts w:ascii="Arial" w:hAnsi="Arial" w:cs="Arial"/>
          <w:bCs/>
          <w:sz w:val="20"/>
          <w:szCs w:val="20"/>
        </w:rPr>
      </w:pPr>
      <w:r w:rsidRPr="00A7079A">
        <w:rPr>
          <w:rFonts w:ascii="Arial" w:hAnsi="Arial" w:cs="Arial"/>
          <w:bCs/>
          <w:sz w:val="20"/>
          <w:szCs w:val="20"/>
        </w:rPr>
        <w:t>Approach-Dep</w:t>
      </w:r>
      <w:r w:rsidR="00A7079A">
        <w:rPr>
          <w:rFonts w:ascii="Arial" w:hAnsi="Arial" w:cs="Arial"/>
          <w:bCs/>
          <w:sz w:val="20"/>
          <w:szCs w:val="20"/>
        </w:rPr>
        <w:t>arture Clearance Surface (VFR).</w:t>
      </w:r>
    </w:p>
    <w:p w:rsidR="005F7DD1" w:rsidRPr="00A7079A" w:rsidRDefault="005F7DD1" w:rsidP="00A7079A">
      <w:pPr>
        <w:pStyle w:val="ListParagraph"/>
        <w:numPr>
          <w:ilvl w:val="2"/>
          <w:numId w:val="36"/>
        </w:numPr>
        <w:autoSpaceDE w:val="0"/>
        <w:autoSpaceDN w:val="0"/>
        <w:adjustRightInd w:val="0"/>
        <w:rPr>
          <w:rFonts w:ascii="Arial" w:hAnsi="Arial" w:cs="Arial"/>
          <w:bCs/>
          <w:sz w:val="20"/>
          <w:szCs w:val="20"/>
        </w:rPr>
      </w:pPr>
      <w:r w:rsidRPr="00A7079A">
        <w:rPr>
          <w:rFonts w:ascii="Arial" w:hAnsi="Arial" w:cs="Arial"/>
          <w:bCs/>
          <w:sz w:val="20"/>
          <w:szCs w:val="20"/>
        </w:rPr>
        <w:t>Approach-Departure Clearance Surf</w:t>
      </w:r>
      <w:r w:rsidR="00A7079A">
        <w:rPr>
          <w:rFonts w:ascii="Arial" w:hAnsi="Arial" w:cs="Arial"/>
          <w:bCs/>
          <w:sz w:val="20"/>
          <w:szCs w:val="20"/>
        </w:rPr>
        <w:t>ace (VFR Limited Use Helipads).</w:t>
      </w:r>
    </w:p>
    <w:p w:rsidR="005F7DD1" w:rsidRPr="00A7079A" w:rsidRDefault="005F7DD1" w:rsidP="00A7079A">
      <w:pPr>
        <w:pStyle w:val="ListParagraph"/>
        <w:numPr>
          <w:ilvl w:val="2"/>
          <w:numId w:val="36"/>
        </w:numPr>
        <w:autoSpaceDE w:val="0"/>
        <w:autoSpaceDN w:val="0"/>
        <w:adjustRightInd w:val="0"/>
        <w:rPr>
          <w:rFonts w:ascii="Arial" w:hAnsi="Arial" w:cs="Arial"/>
          <w:bCs/>
          <w:sz w:val="20"/>
          <w:szCs w:val="20"/>
        </w:rPr>
      </w:pPr>
      <w:r w:rsidRPr="00A7079A">
        <w:rPr>
          <w:rFonts w:ascii="Arial" w:hAnsi="Arial" w:cs="Arial"/>
          <w:bCs/>
          <w:sz w:val="20"/>
          <w:szCs w:val="20"/>
        </w:rPr>
        <w:t>Approach-Departure Cleara</w:t>
      </w:r>
      <w:r w:rsidR="00A7079A">
        <w:rPr>
          <w:rFonts w:ascii="Arial" w:hAnsi="Arial" w:cs="Arial"/>
          <w:bCs/>
          <w:sz w:val="20"/>
          <w:szCs w:val="20"/>
        </w:rPr>
        <w:t>nce Surface (IFR).</w:t>
      </w:r>
    </w:p>
    <w:p w:rsidR="005F7DD1" w:rsidRPr="00A7079A" w:rsidRDefault="00A7079A" w:rsidP="00A7079A">
      <w:pPr>
        <w:pStyle w:val="ListParagraph"/>
        <w:numPr>
          <w:ilvl w:val="2"/>
          <w:numId w:val="36"/>
        </w:numPr>
        <w:autoSpaceDE w:val="0"/>
        <w:autoSpaceDN w:val="0"/>
        <w:adjustRightInd w:val="0"/>
        <w:rPr>
          <w:rFonts w:ascii="Arial" w:hAnsi="Arial" w:cs="Arial"/>
          <w:bCs/>
          <w:sz w:val="20"/>
          <w:szCs w:val="20"/>
        </w:rPr>
      </w:pPr>
      <w:r>
        <w:rPr>
          <w:rFonts w:ascii="Arial" w:hAnsi="Arial" w:cs="Arial"/>
          <w:bCs/>
          <w:sz w:val="20"/>
          <w:szCs w:val="20"/>
        </w:rPr>
        <w:t>Horizontal Surface (IFR).</w:t>
      </w:r>
    </w:p>
    <w:p w:rsidR="006A1777" w:rsidRPr="00A7079A" w:rsidRDefault="005F7DD1" w:rsidP="00A7079A">
      <w:pPr>
        <w:pStyle w:val="ListParagraph"/>
        <w:numPr>
          <w:ilvl w:val="2"/>
          <w:numId w:val="36"/>
        </w:numPr>
        <w:autoSpaceDE w:val="0"/>
        <w:autoSpaceDN w:val="0"/>
        <w:adjustRightInd w:val="0"/>
        <w:rPr>
          <w:rFonts w:ascii="Arial" w:hAnsi="Arial" w:cs="Arial"/>
          <w:bCs/>
          <w:sz w:val="20"/>
          <w:szCs w:val="20"/>
        </w:rPr>
      </w:pPr>
      <w:r w:rsidRPr="00A7079A">
        <w:rPr>
          <w:rFonts w:ascii="Arial" w:hAnsi="Arial" w:cs="Arial"/>
          <w:bCs/>
          <w:sz w:val="20"/>
          <w:szCs w:val="20"/>
        </w:rPr>
        <w:t>Transitional Surfaces.</w:t>
      </w:r>
    </w:p>
    <w:p w:rsidR="00A7079A" w:rsidRDefault="00A7079A" w:rsidP="00A7079A">
      <w:pPr>
        <w:autoSpaceDE w:val="0"/>
        <w:autoSpaceDN w:val="0"/>
        <w:adjustRightInd w:val="0"/>
        <w:rPr>
          <w:rFonts w:ascii="Arial" w:hAnsi="Arial" w:cs="Arial"/>
          <w:sz w:val="20"/>
          <w:szCs w:val="20"/>
        </w:rPr>
      </w:pPr>
    </w:p>
    <w:p w:rsidR="00A7079A" w:rsidRDefault="00A7079A" w:rsidP="00A7079A">
      <w:pPr>
        <w:autoSpaceDE w:val="0"/>
        <w:autoSpaceDN w:val="0"/>
        <w:adjustRightInd w:val="0"/>
        <w:rPr>
          <w:rFonts w:ascii="Arial" w:hAnsi="Arial" w:cs="Arial"/>
          <w:sz w:val="20"/>
          <w:szCs w:val="20"/>
        </w:rPr>
      </w:pPr>
    </w:p>
    <w:p w:rsidR="00A7079A" w:rsidRDefault="00A7079A" w:rsidP="00A7079A">
      <w:pPr>
        <w:autoSpaceDE w:val="0"/>
        <w:autoSpaceDN w:val="0"/>
        <w:adjustRightInd w:val="0"/>
        <w:rPr>
          <w:rFonts w:ascii="Arial" w:hAnsi="Arial" w:cs="Arial"/>
          <w:sz w:val="20"/>
          <w:szCs w:val="20"/>
        </w:rPr>
      </w:pPr>
    </w:p>
    <w:p w:rsidR="00A7079A" w:rsidRDefault="00A7079A" w:rsidP="00A7079A">
      <w:pPr>
        <w:autoSpaceDE w:val="0"/>
        <w:autoSpaceDN w:val="0"/>
        <w:adjustRightInd w:val="0"/>
        <w:rPr>
          <w:rFonts w:ascii="Arial" w:hAnsi="Arial" w:cs="Arial"/>
          <w:sz w:val="20"/>
          <w:szCs w:val="20"/>
        </w:rPr>
      </w:pPr>
    </w:p>
    <w:p w:rsidR="00A7079A" w:rsidRDefault="00A7079A" w:rsidP="00A7079A">
      <w:pPr>
        <w:autoSpaceDE w:val="0"/>
        <w:autoSpaceDN w:val="0"/>
        <w:adjustRightInd w:val="0"/>
        <w:rPr>
          <w:rFonts w:ascii="Arial" w:hAnsi="Arial" w:cs="Arial"/>
          <w:sz w:val="20"/>
          <w:szCs w:val="20"/>
        </w:rPr>
      </w:pPr>
    </w:p>
    <w:p w:rsidR="00A7079A" w:rsidRDefault="00A7079A" w:rsidP="00A7079A">
      <w:pPr>
        <w:autoSpaceDE w:val="0"/>
        <w:autoSpaceDN w:val="0"/>
        <w:adjustRightInd w:val="0"/>
        <w:rPr>
          <w:rFonts w:ascii="Arial" w:hAnsi="Arial" w:cs="Arial"/>
          <w:sz w:val="20"/>
          <w:szCs w:val="20"/>
        </w:rPr>
      </w:pPr>
    </w:p>
    <w:p w:rsidR="00A7079A" w:rsidRDefault="00A7079A" w:rsidP="00A7079A">
      <w:pPr>
        <w:autoSpaceDE w:val="0"/>
        <w:autoSpaceDN w:val="0"/>
        <w:adjustRightInd w:val="0"/>
        <w:rPr>
          <w:rFonts w:ascii="Arial" w:hAnsi="Arial" w:cs="Arial"/>
          <w:sz w:val="20"/>
          <w:szCs w:val="20"/>
        </w:rPr>
      </w:pPr>
    </w:p>
    <w:p w:rsidR="00A7079A" w:rsidRDefault="00A7079A" w:rsidP="00A7079A">
      <w:pPr>
        <w:autoSpaceDE w:val="0"/>
        <w:autoSpaceDN w:val="0"/>
        <w:adjustRightInd w:val="0"/>
        <w:rPr>
          <w:rFonts w:ascii="Arial" w:hAnsi="Arial" w:cs="Arial"/>
          <w:sz w:val="20"/>
          <w:szCs w:val="20"/>
        </w:rPr>
      </w:pPr>
    </w:p>
    <w:p w:rsidR="00A7079A" w:rsidRDefault="00A7079A" w:rsidP="00935E19">
      <w:pPr>
        <w:autoSpaceDE w:val="0"/>
        <w:autoSpaceDN w:val="0"/>
        <w:adjustRightInd w:val="0"/>
        <w:rPr>
          <w:rFonts w:ascii="Arial" w:hAnsi="Arial" w:cs="Arial"/>
          <w:sz w:val="20"/>
          <w:szCs w:val="20"/>
        </w:rPr>
      </w:pPr>
      <w:proofErr w:type="gramStart"/>
      <w:r>
        <w:rPr>
          <w:rFonts w:ascii="Arial" w:hAnsi="Arial" w:cs="Arial"/>
          <w:sz w:val="20"/>
          <w:szCs w:val="20"/>
        </w:rPr>
        <w:lastRenderedPageBreak/>
        <w:t>Table 3.6.</w:t>
      </w:r>
      <w:proofErr w:type="gramEnd"/>
      <w:r>
        <w:rPr>
          <w:rFonts w:ascii="Arial" w:hAnsi="Arial" w:cs="Arial"/>
          <w:sz w:val="20"/>
          <w:szCs w:val="20"/>
        </w:rPr>
        <w:t xml:space="preserve">  </w:t>
      </w:r>
      <w:proofErr w:type="gramStart"/>
      <w:r>
        <w:rPr>
          <w:rFonts w:ascii="Arial" w:hAnsi="Arial" w:cs="Arial"/>
          <w:sz w:val="20"/>
          <w:szCs w:val="20"/>
        </w:rPr>
        <w:t>Rotary-Wing Runway and Landing Lane Clear Zone and Accident Potential (APZ).</w:t>
      </w:r>
      <w:proofErr w:type="gramEnd"/>
      <w:r>
        <w:rPr>
          <w:rFonts w:ascii="Arial" w:hAnsi="Arial" w:cs="Arial"/>
          <w:sz w:val="20"/>
          <w:szCs w:val="20"/>
        </w:rPr>
        <w:t xml:space="preserve">  </w:t>
      </w:r>
      <w:proofErr w:type="gramStart"/>
      <w:r>
        <w:rPr>
          <w:rFonts w:ascii="Arial" w:hAnsi="Arial" w:cs="Arial"/>
          <w:sz w:val="20"/>
          <w:szCs w:val="20"/>
        </w:rPr>
        <w:t>(See Notes 1 and 2.)</w:t>
      </w:r>
      <w:proofErr w:type="gramEnd"/>
    </w:p>
    <w:p w:rsidR="00A7079A" w:rsidRDefault="00A7079A" w:rsidP="00A7079A">
      <w:pPr>
        <w:autoSpaceDE w:val="0"/>
        <w:autoSpaceDN w:val="0"/>
        <w:adjustRightInd w:val="0"/>
        <w:rPr>
          <w:rFonts w:ascii="Arial" w:hAnsi="Arial" w:cs="Arial"/>
          <w:sz w:val="20"/>
          <w:szCs w:val="20"/>
        </w:rPr>
      </w:pPr>
    </w:p>
    <w:tbl>
      <w:tblPr>
        <w:tblStyle w:val="TableGrid"/>
        <w:tblW w:w="0" w:type="auto"/>
        <w:tblInd w:w="108" w:type="dxa"/>
        <w:tblLook w:val="04A0"/>
      </w:tblPr>
      <w:tblGrid>
        <w:gridCol w:w="720"/>
        <w:gridCol w:w="2070"/>
        <w:gridCol w:w="1980"/>
        <w:gridCol w:w="4972"/>
      </w:tblGrid>
      <w:tr w:rsidR="00935E19" w:rsidTr="00935E19">
        <w:tc>
          <w:tcPr>
            <w:tcW w:w="720" w:type="dxa"/>
            <w:vAlign w:val="center"/>
          </w:tcPr>
          <w:p w:rsidR="00935E19" w:rsidRPr="00935E19" w:rsidRDefault="00935E19" w:rsidP="00E0568C">
            <w:pPr>
              <w:pStyle w:val="Default"/>
              <w:jc w:val="center"/>
              <w:rPr>
                <w:rFonts w:ascii="Arial" w:hAnsi="Arial" w:cs="Arial"/>
                <w:b/>
                <w:color w:val="auto"/>
                <w:sz w:val="20"/>
                <w:szCs w:val="20"/>
              </w:rPr>
            </w:pPr>
            <w:r w:rsidRPr="00935E19">
              <w:rPr>
                <w:rFonts w:ascii="Arial" w:hAnsi="Arial" w:cs="Arial"/>
                <w:b/>
                <w:color w:val="auto"/>
                <w:sz w:val="20"/>
                <w:szCs w:val="20"/>
              </w:rPr>
              <w:t>Item</w:t>
            </w:r>
          </w:p>
        </w:tc>
        <w:tc>
          <w:tcPr>
            <w:tcW w:w="2070" w:type="dxa"/>
            <w:vAlign w:val="center"/>
          </w:tcPr>
          <w:p w:rsidR="00935E19" w:rsidRPr="00935E19" w:rsidRDefault="00935E19" w:rsidP="00E0568C">
            <w:pPr>
              <w:pStyle w:val="Default"/>
              <w:jc w:val="center"/>
              <w:rPr>
                <w:rFonts w:ascii="Arial" w:hAnsi="Arial" w:cs="Arial"/>
                <w:b/>
                <w:color w:val="auto"/>
                <w:sz w:val="20"/>
                <w:szCs w:val="20"/>
              </w:rPr>
            </w:pPr>
            <w:r w:rsidRPr="00935E19">
              <w:rPr>
                <w:rFonts w:ascii="Arial" w:hAnsi="Arial" w:cs="Arial"/>
                <w:b/>
                <w:color w:val="auto"/>
                <w:sz w:val="20"/>
                <w:szCs w:val="20"/>
              </w:rPr>
              <w:t>Item Description</w:t>
            </w:r>
          </w:p>
        </w:tc>
        <w:tc>
          <w:tcPr>
            <w:tcW w:w="1980" w:type="dxa"/>
            <w:vAlign w:val="center"/>
          </w:tcPr>
          <w:p w:rsidR="00935E19" w:rsidRPr="00935E19" w:rsidRDefault="00935E19" w:rsidP="00E0568C">
            <w:pPr>
              <w:pStyle w:val="Default"/>
              <w:jc w:val="center"/>
              <w:rPr>
                <w:rFonts w:ascii="Arial" w:hAnsi="Arial" w:cs="Arial"/>
                <w:b/>
                <w:color w:val="auto"/>
                <w:sz w:val="20"/>
                <w:szCs w:val="20"/>
              </w:rPr>
            </w:pPr>
            <w:r w:rsidRPr="00935E19">
              <w:rPr>
                <w:rFonts w:ascii="Arial" w:hAnsi="Arial" w:cs="Arial"/>
                <w:b/>
                <w:color w:val="auto"/>
                <w:sz w:val="20"/>
                <w:szCs w:val="20"/>
              </w:rPr>
              <w:t>Requirement</w:t>
            </w:r>
          </w:p>
        </w:tc>
        <w:tc>
          <w:tcPr>
            <w:tcW w:w="4972" w:type="dxa"/>
            <w:vAlign w:val="center"/>
          </w:tcPr>
          <w:p w:rsidR="00935E19" w:rsidRPr="00935E19" w:rsidRDefault="00935E19" w:rsidP="00E0568C">
            <w:pPr>
              <w:pStyle w:val="Default"/>
              <w:jc w:val="center"/>
              <w:rPr>
                <w:rFonts w:ascii="Arial" w:hAnsi="Arial" w:cs="Arial"/>
                <w:b/>
                <w:color w:val="auto"/>
                <w:sz w:val="20"/>
                <w:szCs w:val="20"/>
              </w:rPr>
            </w:pPr>
            <w:r w:rsidRPr="00935E19">
              <w:rPr>
                <w:rFonts w:ascii="Arial" w:hAnsi="Arial" w:cs="Arial"/>
                <w:b/>
                <w:color w:val="auto"/>
                <w:sz w:val="20"/>
                <w:szCs w:val="20"/>
              </w:rPr>
              <w:t>Remarks</w:t>
            </w:r>
          </w:p>
        </w:tc>
      </w:tr>
      <w:tr w:rsidR="00935E19" w:rsidTr="00935E19">
        <w:tc>
          <w:tcPr>
            <w:tcW w:w="720"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1</w:t>
            </w:r>
          </w:p>
        </w:tc>
        <w:tc>
          <w:tcPr>
            <w:tcW w:w="2070"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Clear Zone Length</w:t>
            </w:r>
          </w:p>
        </w:tc>
        <w:tc>
          <w:tcPr>
            <w:tcW w:w="1980"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121.92m</w:t>
            </w:r>
          </w:p>
        </w:tc>
        <w:tc>
          <w:tcPr>
            <w:tcW w:w="4972"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Clear Zone begins at the end of the primary surface.</w:t>
            </w:r>
          </w:p>
        </w:tc>
      </w:tr>
      <w:tr w:rsidR="00935E19" w:rsidTr="00935E19">
        <w:tc>
          <w:tcPr>
            <w:tcW w:w="720" w:type="dxa"/>
            <w:vMerge w:val="restart"/>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2</w:t>
            </w:r>
          </w:p>
        </w:tc>
        <w:tc>
          <w:tcPr>
            <w:tcW w:w="2070" w:type="dxa"/>
            <w:vMerge w:val="restart"/>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Clear Zone Width (center width on extended runway/landing lane centerline) (corresponds to the width of the primary surface)</w:t>
            </w:r>
          </w:p>
        </w:tc>
        <w:tc>
          <w:tcPr>
            <w:tcW w:w="1980"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91.44m</w:t>
            </w:r>
          </w:p>
        </w:tc>
        <w:tc>
          <w:tcPr>
            <w:tcW w:w="4972"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VFR rotary wing runways and landing lanes.  See Note 2.</w:t>
            </w:r>
          </w:p>
        </w:tc>
      </w:tr>
      <w:tr w:rsidR="00935E19" w:rsidTr="00935E19">
        <w:tc>
          <w:tcPr>
            <w:tcW w:w="720" w:type="dxa"/>
            <w:vMerge/>
          </w:tcPr>
          <w:p w:rsidR="00935E19" w:rsidRDefault="00935E19" w:rsidP="00A7079A">
            <w:pPr>
              <w:autoSpaceDE w:val="0"/>
              <w:autoSpaceDN w:val="0"/>
              <w:adjustRightInd w:val="0"/>
              <w:rPr>
                <w:rFonts w:ascii="Arial" w:hAnsi="Arial" w:cs="Arial"/>
                <w:sz w:val="20"/>
                <w:szCs w:val="20"/>
              </w:rPr>
            </w:pPr>
          </w:p>
        </w:tc>
        <w:tc>
          <w:tcPr>
            <w:tcW w:w="2070" w:type="dxa"/>
            <w:vMerge/>
          </w:tcPr>
          <w:p w:rsidR="00935E19" w:rsidRDefault="00935E19" w:rsidP="00A7079A">
            <w:pPr>
              <w:autoSpaceDE w:val="0"/>
              <w:autoSpaceDN w:val="0"/>
              <w:adjustRightInd w:val="0"/>
              <w:rPr>
                <w:rFonts w:ascii="Arial" w:hAnsi="Arial" w:cs="Arial"/>
                <w:sz w:val="20"/>
                <w:szCs w:val="20"/>
              </w:rPr>
            </w:pPr>
          </w:p>
        </w:tc>
        <w:tc>
          <w:tcPr>
            <w:tcW w:w="1980"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228.6m</w:t>
            </w:r>
          </w:p>
        </w:tc>
        <w:tc>
          <w:tcPr>
            <w:tcW w:w="4972"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IFR rotary-wing runways and landing lanes.  See Note 2.</w:t>
            </w:r>
          </w:p>
        </w:tc>
      </w:tr>
      <w:tr w:rsidR="00935E19" w:rsidTr="00935E19">
        <w:tc>
          <w:tcPr>
            <w:tcW w:w="720"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3</w:t>
            </w:r>
          </w:p>
        </w:tc>
        <w:tc>
          <w:tcPr>
            <w:tcW w:w="2070"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Grades in Clear Zone in Any Direction</w:t>
            </w:r>
          </w:p>
        </w:tc>
        <w:tc>
          <w:tcPr>
            <w:tcW w:w="1980"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2.0% Min. 5.0% Max.</w:t>
            </w:r>
          </w:p>
        </w:tc>
        <w:tc>
          <w:tcPr>
            <w:tcW w:w="4972"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Clear Zone only.  Area to be free of obstructions.  Rough grade and turf when required.</w:t>
            </w:r>
          </w:p>
        </w:tc>
      </w:tr>
      <w:tr w:rsidR="00935E19" w:rsidTr="00935E19">
        <w:tc>
          <w:tcPr>
            <w:tcW w:w="720" w:type="dxa"/>
          </w:tcPr>
          <w:p w:rsidR="00935E19" w:rsidRDefault="00935E19" w:rsidP="00A7079A">
            <w:pPr>
              <w:autoSpaceDE w:val="0"/>
              <w:autoSpaceDN w:val="0"/>
              <w:adjustRightInd w:val="0"/>
              <w:rPr>
                <w:rFonts w:ascii="Arial" w:hAnsi="Arial" w:cs="Arial"/>
                <w:sz w:val="20"/>
                <w:szCs w:val="20"/>
              </w:rPr>
            </w:pPr>
            <w:r>
              <w:rPr>
                <w:rFonts w:ascii="Arial" w:hAnsi="Arial" w:cs="Arial"/>
                <w:sz w:val="20"/>
                <w:szCs w:val="20"/>
              </w:rPr>
              <w:t>4</w:t>
            </w:r>
          </w:p>
        </w:tc>
        <w:tc>
          <w:tcPr>
            <w:tcW w:w="2070" w:type="dxa"/>
          </w:tcPr>
          <w:p w:rsidR="00935E19" w:rsidRDefault="00F061C4" w:rsidP="00A7079A">
            <w:pPr>
              <w:autoSpaceDE w:val="0"/>
              <w:autoSpaceDN w:val="0"/>
              <w:adjustRightInd w:val="0"/>
              <w:rPr>
                <w:rFonts w:ascii="Arial" w:hAnsi="Arial" w:cs="Arial"/>
                <w:sz w:val="20"/>
                <w:szCs w:val="20"/>
              </w:rPr>
            </w:pPr>
            <w:r>
              <w:rPr>
                <w:rFonts w:ascii="Arial" w:hAnsi="Arial" w:cs="Arial"/>
                <w:sz w:val="20"/>
                <w:szCs w:val="20"/>
              </w:rPr>
              <w:t>APZ I Length</w:t>
            </w:r>
          </w:p>
        </w:tc>
        <w:tc>
          <w:tcPr>
            <w:tcW w:w="1980" w:type="dxa"/>
          </w:tcPr>
          <w:p w:rsidR="00935E19" w:rsidRDefault="00F061C4" w:rsidP="00A7079A">
            <w:pPr>
              <w:autoSpaceDE w:val="0"/>
              <w:autoSpaceDN w:val="0"/>
              <w:adjustRightInd w:val="0"/>
              <w:rPr>
                <w:rFonts w:ascii="Arial" w:hAnsi="Arial" w:cs="Arial"/>
                <w:sz w:val="20"/>
                <w:szCs w:val="20"/>
              </w:rPr>
            </w:pPr>
            <w:r>
              <w:rPr>
                <w:rFonts w:ascii="Arial" w:hAnsi="Arial" w:cs="Arial"/>
                <w:sz w:val="20"/>
                <w:szCs w:val="20"/>
              </w:rPr>
              <w:t>243.84m</w:t>
            </w:r>
          </w:p>
        </w:tc>
        <w:tc>
          <w:tcPr>
            <w:tcW w:w="4972" w:type="dxa"/>
          </w:tcPr>
          <w:p w:rsidR="00935E19" w:rsidRDefault="00F061C4" w:rsidP="00A7079A">
            <w:pPr>
              <w:autoSpaceDE w:val="0"/>
              <w:autoSpaceDN w:val="0"/>
              <w:adjustRightInd w:val="0"/>
              <w:rPr>
                <w:rFonts w:ascii="Arial" w:hAnsi="Arial" w:cs="Arial"/>
                <w:sz w:val="20"/>
                <w:szCs w:val="20"/>
              </w:rPr>
            </w:pPr>
            <w:r>
              <w:rPr>
                <w:rFonts w:ascii="Arial" w:hAnsi="Arial" w:cs="Arial"/>
                <w:sz w:val="20"/>
                <w:szCs w:val="20"/>
              </w:rPr>
              <w:t>See Notes 2 and 3.</w:t>
            </w:r>
          </w:p>
        </w:tc>
      </w:tr>
      <w:tr w:rsidR="00F061C4" w:rsidTr="00935E19">
        <w:tc>
          <w:tcPr>
            <w:tcW w:w="720" w:type="dxa"/>
            <w:vMerge w:val="restart"/>
          </w:tcPr>
          <w:p w:rsidR="00F061C4" w:rsidRDefault="00F061C4" w:rsidP="00A7079A">
            <w:pPr>
              <w:autoSpaceDE w:val="0"/>
              <w:autoSpaceDN w:val="0"/>
              <w:adjustRightInd w:val="0"/>
              <w:rPr>
                <w:rFonts w:ascii="Arial" w:hAnsi="Arial" w:cs="Arial"/>
                <w:sz w:val="20"/>
                <w:szCs w:val="20"/>
              </w:rPr>
            </w:pPr>
            <w:r>
              <w:rPr>
                <w:rFonts w:ascii="Arial" w:hAnsi="Arial" w:cs="Arial"/>
                <w:sz w:val="20"/>
                <w:szCs w:val="20"/>
              </w:rPr>
              <w:t>5</w:t>
            </w:r>
          </w:p>
        </w:tc>
        <w:tc>
          <w:tcPr>
            <w:tcW w:w="2070" w:type="dxa"/>
            <w:vMerge w:val="restart"/>
          </w:tcPr>
          <w:p w:rsidR="00F061C4" w:rsidRDefault="00F061C4" w:rsidP="00A7079A">
            <w:pPr>
              <w:autoSpaceDE w:val="0"/>
              <w:autoSpaceDN w:val="0"/>
              <w:adjustRightInd w:val="0"/>
              <w:rPr>
                <w:rFonts w:ascii="Arial" w:hAnsi="Arial" w:cs="Arial"/>
                <w:sz w:val="20"/>
                <w:szCs w:val="20"/>
              </w:rPr>
            </w:pPr>
            <w:r>
              <w:rPr>
                <w:rFonts w:ascii="Arial" w:hAnsi="Arial" w:cs="Arial"/>
                <w:sz w:val="20"/>
                <w:szCs w:val="20"/>
              </w:rPr>
              <w:t>APZ I Width</w:t>
            </w:r>
          </w:p>
        </w:tc>
        <w:tc>
          <w:tcPr>
            <w:tcW w:w="1980" w:type="dxa"/>
          </w:tcPr>
          <w:p w:rsidR="00F061C4" w:rsidRDefault="00F061C4" w:rsidP="00A7079A">
            <w:pPr>
              <w:autoSpaceDE w:val="0"/>
              <w:autoSpaceDN w:val="0"/>
              <w:adjustRightInd w:val="0"/>
              <w:rPr>
                <w:rFonts w:ascii="Arial" w:hAnsi="Arial" w:cs="Arial"/>
                <w:sz w:val="20"/>
                <w:szCs w:val="20"/>
              </w:rPr>
            </w:pPr>
            <w:r>
              <w:rPr>
                <w:rFonts w:ascii="Arial" w:hAnsi="Arial" w:cs="Arial"/>
                <w:sz w:val="20"/>
                <w:szCs w:val="20"/>
              </w:rPr>
              <w:t>91.44m</w:t>
            </w:r>
          </w:p>
        </w:tc>
        <w:tc>
          <w:tcPr>
            <w:tcW w:w="4972" w:type="dxa"/>
          </w:tcPr>
          <w:p w:rsidR="00F061C4" w:rsidRDefault="00F061C4" w:rsidP="00A7079A">
            <w:pPr>
              <w:autoSpaceDE w:val="0"/>
              <w:autoSpaceDN w:val="0"/>
              <w:adjustRightInd w:val="0"/>
              <w:rPr>
                <w:rFonts w:ascii="Arial" w:hAnsi="Arial" w:cs="Arial"/>
                <w:sz w:val="20"/>
                <w:szCs w:val="20"/>
              </w:rPr>
            </w:pPr>
            <w:r>
              <w:rPr>
                <w:rFonts w:ascii="Arial" w:hAnsi="Arial" w:cs="Arial"/>
                <w:sz w:val="20"/>
                <w:szCs w:val="20"/>
              </w:rPr>
              <w:t>VFR rotary wing runways and landing lanes.  See Notes 2 and 3</w:t>
            </w:r>
          </w:p>
        </w:tc>
      </w:tr>
      <w:tr w:rsidR="00F061C4" w:rsidTr="00935E19">
        <w:tc>
          <w:tcPr>
            <w:tcW w:w="720" w:type="dxa"/>
            <w:vMerge/>
          </w:tcPr>
          <w:p w:rsidR="00F061C4" w:rsidRDefault="00F061C4" w:rsidP="00A7079A">
            <w:pPr>
              <w:autoSpaceDE w:val="0"/>
              <w:autoSpaceDN w:val="0"/>
              <w:adjustRightInd w:val="0"/>
              <w:rPr>
                <w:rFonts w:ascii="Arial" w:hAnsi="Arial" w:cs="Arial"/>
                <w:sz w:val="20"/>
                <w:szCs w:val="20"/>
              </w:rPr>
            </w:pPr>
          </w:p>
        </w:tc>
        <w:tc>
          <w:tcPr>
            <w:tcW w:w="2070" w:type="dxa"/>
            <w:vMerge/>
          </w:tcPr>
          <w:p w:rsidR="00F061C4" w:rsidRDefault="00F061C4" w:rsidP="00A7079A">
            <w:pPr>
              <w:autoSpaceDE w:val="0"/>
              <w:autoSpaceDN w:val="0"/>
              <w:adjustRightInd w:val="0"/>
              <w:rPr>
                <w:rFonts w:ascii="Arial" w:hAnsi="Arial" w:cs="Arial"/>
                <w:sz w:val="20"/>
                <w:szCs w:val="20"/>
              </w:rPr>
            </w:pPr>
          </w:p>
        </w:tc>
        <w:tc>
          <w:tcPr>
            <w:tcW w:w="1980" w:type="dxa"/>
          </w:tcPr>
          <w:p w:rsidR="00F061C4" w:rsidRDefault="00F061C4" w:rsidP="00A7079A">
            <w:pPr>
              <w:autoSpaceDE w:val="0"/>
              <w:autoSpaceDN w:val="0"/>
              <w:adjustRightInd w:val="0"/>
              <w:rPr>
                <w:rFonts w:ascii="Arial" w:hAnsi="Arial" w:cs="Arial"/>
                <w:sz w:val="20"/>
                <w:szCs w:val="20"/>
              </w:rPr>
            </w:pPr>
            <w:r>
              <w:rPr>
                <w:rFonts w:ascii="Arial" w:hAnsi="Arial" w:cs="Arial"/>
                <w:sz w:val="20"/>
                <w:szCs w:val="20"/>
              </w:rPr>
              <w:t>228.60m</w:t>
            </w:r>
          </w:p>
        </w:tc>
        <w:tc>
          <w:tcPr>
            <w:tcW w:w="4972" w:type="dxa"/>
          </w:tcPr>
          <w:p w:rsidR="00F061C4" w:rsidRDefault="00F061C4" w:rsidP="00A7079A">
            <w:pPr>
              <w:autoSpaceDE w:val="0"/>
              <w:autoSpaceDN w:val="0"/>
              <w:adjustRightInd w:val="0"/>
              <w:rPr>
                <w:rFonts w:ascii="Arial" w:hAnsi="Arial" w:cs="Arial"/>
                <w:sz w:val="20"/>
                <w:szCs w:val="20"/>
              </w:rPr>
            </w:pPr>
            <w:r>
              <w:rPr>
                <w:rFonts w:ascii="Arial" w:hAnsi="Arial" w:cs="Arial"/>
                <w:sz w:val="20"/>
                <w:szCs w:val="20"/>
              </w:rPr>
              <w:t>IFR Rotary Wing Runways and Landing Lanes.</w:t>
            </w:r>
          </w:p>
        </w:tc>
      </w:tr>
    </w:tbl>
    <w:p w:rsidR="00A7079A" w:rsidRDefault="00A7079A" w:rsidP="00A7079A">
      <w:pPr>
        <w:autoSpaceDE w:val="0"/>
        <w:autoSpaceDN w:val="0"/>
        <w:adjustRightInd w:val="0"/>
        <w:rPr>
          <w:rFonts w:ascii="Arial" w:hAnsi="Arial" w:cs="Arial"/>
          <w:sz w:val="20"/>
          <w:szCs w:val="20"/>
        </w:rPr>
      </w:pPr>
    </w:p>
    <w:p w:rsidR="00A7079A" w:rsidRDefault="00145531" w:rsidP="00A7079A">
      <w:pPr>
        <w:autoSpaceDE w:val="0"/>
        <w:autoSpaceDN w:val="0"/>
        <w:adjustRightInd w:val="0"/>
        <w:rPr>
          <w:rFonts w:ascii="Arial" w:hAnsi="Arial" w:cs="Arial"/>
          <w:sz w:val="20"/>
          <w:szCs w:val="20"/>
        </w:rPr>
      </w:pPr>
      <w:r>
        <w:rPr>
          <w:rFonts w:ascii="Arial" w:hAnsi="Arial" w:cs="Arial"/>
          <w:sz w:val="20"/>
          <w:szCs w:val="20"/>
        </w:rPr>
        <w:t>Notes:</w:t>
      </w:r>
    </w:p>
    <w:p w:rsidR="00145531" w:rsidRDefault="00145531" w:rsidP="00145531">
      <w:pPr>
        <w:pStyle w:val="ListParagraph"/>
        <w:numPr>
          <w:ilvl w:val="0"/>
          <w:numId w:val="43"/>
        </w:numPr>
        <w:autoSpaceDE w:val="0"/>
        <w:autoSpaceDN w:val="0"/>
        <w:adjustRightInd w:val="0"/>
        <w:rPr>
          <w:rFonts w:ascii="Arial" w:hAnsi="Arial" w:cs="Arial"/>
          <w:sz w:val="20"/>
          <w:szCs w:val="20"/>
        </w:rPr>
      </w:pPr>
      <w:r>
        <w:rPr>
          <w:rFonts w:ascii="Arial" w:hAnsi="Arial" w:cs="Arial"/>
          <w:sz w:val="20"/>
          <w:szCs w:val="20"/>
        </w:rPr>
        <w:t>The clear zone area for rotary wing runways and landing lanes corresponds to the cl</w:t>
      </w:r>
      <w:r w:rsidR="00B078C6">
        <w:rPr>
          <w:rFonts w:ascii="Arial" w:hAnsi="Arial" w:cs="Arial"/>
          <w:sz w:val="20"/>
          <w:szCs w:val="20"/>
        </w:rPr>
        <w:t>e</w:t>
      </w:r>
      <w:r>
        <w:rPr>
          <w:rFonts w:ascii="Arial" w:hAnsi="Arial" w:cs="Arial"/>
          <w:sz w:val="20"/>
          <w:szCs w:val="20"/>
        </w:rPr>
        <w:t xml:space="preserve">ar zone land use criteria for fixed wing airfields as defined in </w:t>
      </w:r>
      <w:proofErr w:type="spellStart"/>
      <w:proofErr w:type="gramStart"/>
      <w:r>
        <w:rPr>
          <w:rFonts w:ascii="Arial" w:hAnsi="Arial" w:cs="Arial"/>
          <w:sz w:val="20"/>
          <w:szCs w:val="20"/>
        </w:rPr>
        <w:t>DoD</w:t>
      </w:r>
      <w:proofErr w:type="spellEnd"/>
      <w:proofErr w:type="gramEnd"/>
      <w:r>
        <w:rPr>
          <w:rFonts w:ascii="Arial" w:hAnsi="Arial" w:cs="Arial"/>
          <w:sz w:val="20"/>
          <w:szCs w:val="20"/>
        </w:rPr>
        <w:t xml:space="preserve"> AICUZ standards, and summarized in Attachment 4.  The remainder of the approach departure zone corresponds to APZ I land use criteria similarly defined.  APZ II criteria are not applicable for rotary-wing aircraft.</w:t>
      </w:r>
    </w:p>
    <w:p w:rsidR="00145531" w:rsidRDefault="00145531" w:rsidP="00145531">
      <w:pPr>
        <w:pStyle w:val="ListParagraph"/>
        <w:numPr>
          <w:ilvl w:val="0"/>
          <w:numId w:val="43"/>
        </w:numPr>
        <w:autoSpaceDE w:val="0"/>
        <w:autoSpaceDN w:val="0"/>
        <w:adjustRightInd w:val="0"/>
        <w:rPr>
          <w:rFonts w:ascii="Arial" w:hAnsi="Arial" w:cs="Arial"/>
          <w:sz w:val="20"/>
          <w:szCs w:val="20"/>
        </w:rPr>
      </w:pPr>
      <w:r>
        <w:rPr>
          <w:rFonts w:ascii="Arial" w:hAnsi="Arial" w:cs="Arial"/>
          <w:sz w:val="20"/>
          <w:szCs w:val="20"/>
        </w:rPr>
        <w:t>Exceptions to these widths are permissible based on individual service analysis of highest accident potential area for specific rotary-wing runway/landing lane use and acquisition constraints.</w:t>
      </w:r>
    </w:p>
    <w:p w:rsidR="00145531" w:rsidRDefault="00145531" w:rsidP="00145531">
      <w:pPr>
        <w:pStyle w:val="ListParagraph"/>
        <w:numPr>
          <w:ilvl w:val="0"/>
          <w:numId w:val="43"/>
        </w:numPr>
        <w:autoSpaceDE w:val="0"/>
        <w:autoSpaceDN w:val="0"/>
        <w:adjustRightInd w:val="0"/>
        <w:rPr>
          <w:rFonts w:ascii="Arial" w:hAnsi="Arial" w:cs="Arial"/>
          <w:sz w:val="20"/>
          <w:szCs w:val="20"/>
        </w:rPr>
      </w:pPr>
      <w:r>
        <w:rPr>
          <w:rFonts w:ascii="Arial" w:hAnsi="Arial" w:cs="Arial"/>
          <w:sz w:val="20"/>
          <w:szCs w:val="20"/>
        </w:rPr>
        <w:t>No grading requirements for APZ I.</w:t>
      </w:r>
    </w:p>
    <w:p w:rsidR="00145531" w:rsidRDefault="00145531" w:rsidP="00145531">
      <w:pPr>
        <w:pStyle w:val="ListParagraph"/>
        <w:numPr>
          <w:ilvl w:val="0"/>
          <w:numId w:val="43"/>
        </w:numPr>
        <w:autoSpaceDE w:val="0"/>
        <w:autoSpaceDN w:val="0"/>
        <w:adjustRightInd w:val="0"/>
        <w:rPr>
          <w:rFonts w:ascii="Arial" w:hAnsi="Arial" w:cs="Arial"/>
          <w:sz w:val="20"/>
          <w:szCs w:val="20"/>
        </w:rPr>
      </w:pPr>
      <w:r>
        <w:rPr>
          <w:rFonts w:ascii="Arial" w:hAnsi="Arial" w:cs="Arial"/>
          <w:sz w:val="20"/>
          <w:szCs w:val="20"/>
        </w:rPr>
        <w:t>Metric units apply to new airfield construction and where practical modification to existing airfields and heliports, as discussed in paragraph 1.4.4.</w:t>
      </w:r>
    </w:p>
    <w:p w:rsidR="00145531" w:rsidRDefault="00145531" w:rsidP="00145531">
      <w:pPr>
        <w:pStyle w:val="ListParagraph"/>
        <w:numPr>
          <w:ilvl w:val="0"/>
          <w:numId w:val="43"/>
        </w:numPr>
        <w:autoSpaceDE w:val="0"/>
        <w:autoSpaceDN w:val="0"/>
        <w:adjustRightInd w:val="0"/>
        <w:rPr>
          <w:rFonts w:ascii="Arial" w:hAnsi="Arial" w:cs="Arial"/>
          <w:sz w:val="20"/>
          <w:szCs w:val="20"/>
        </w:rPr>
      </w:pPr>
      <w:r>
        <w:rPr>
          <w:rFonts w:ascii="Arial" w:hAnsi="Arial" w:cs="Arial"/>
          <w:sz w:val="20"/>
          <w:szCs w:val="20"/>
        </w:rPr>
        <w:t>The criteria in this manual are based on aircraft specific requirements and are not direct conversions from English dimensions.  Inch-pound units are included only as a reference to the previous standard.</w:t>
      </w:r>
    </w:p>
    <w:p w:rsidR="00145531" w:rsidRPr="00145531" w:rsidRDefault="00145531" w:rsidP="00145531">
      <w:pPr>
        <w:pStyle w:val="ListParagraph"/>
        <w:numPr>
          <w:ilvl w:val="0"/>
          <w:numId w:val="43"/>
        </w:numPr>
        <w:autoSpaceDE w:val="0"/>
        <w:autoSpaceDN w:val="0"/>
        <w:adjustRightInd w:val="0"/>
        <w:rPr>
          <w:rFonts w:ascii="Arial" w:hAnsi="Arial" w:cs="Arial"/>
          <w:sz w:val="20"/>
          <w:szCs w:val="20"/>
        </w:rPr>
      </w:pPr>
      <w:r>
        <w:rPr>
          <w:rFonts w:ascii="Arial" w:hAnsi="Arial" w:cs="Arial"/>
          <w:sz w:val="20"/>
          <w:szCs w:val="20"/>
        </w:rPr>
        <w:t>Airfield and heliport imaginary surfaces and safe wingtip clearance dimensions are shown as a direct conversion from English to SI units.</w:t>
      </w:r>
    </w:p>
    <w:p w:rsidR="00A7079A" w:rsidRDefault="00A7079A" w:rsidP="00A7079A">
      <w:pPr>
        <w:autoSpaceDE w:val="0"/>
        <w:autoSpaceDN w:val="0"/>
        <w:adjustRightInd w:val="0"/>
        <w:rPr>
          <w:rFonts w:ascii="Arial" w:hAnsi="Arial" w:cs="Arial"/>
          <w:sz w:val="20"/>
          <w:szCs w:val="20"/>
        </w:rPr>
      </w:pPr>
    </w:p>
    <w:p w:rsidR="00A7079A" w:rsidRDefault="004F0876" w:rsidP="004F0876">
      <w:pPr>
        <w:autoSpaceDE w:val="0"/>
        <w:autoSpaceDN w:val="0"/>
        <w:adjustRightInd w:val="0"/>
        <w:rPr>
          <w:rFonts w:ascii="Arial" w:hAnsi="Arial" w:cs="Arial"/>
          <w:sz w:val="20"/>
          <w:szCs w:val="20"/>
        </w:rPr>
      </w:pPr>
      <w:proofErr w:type="gramStart"/>
      <w:r>
        <w:rPr>
          <w:rFonts w:ascii="Arial" w:hAnsi="Arial" w:cs="Arial"/>
          <w:sz w:val="20"/>
          <w:szCs w:val="20"/>
        </w:rPr>
        <w:t>Table 3.7.</w:t>
      </w:r>
      <w:proofErr w:type="gramEnd"/>
      <w:r>
        <w:rPr>
          <w:rFonts w:ascii="Arial" w:hAnsi="Arial" w:cs="Arial"/>
          <w:sz w:val="20"/>
          <w:szCs w:val="20"/>
        </w:rPr>
        <w:t xml:space="preserve">  </w:t>
      </w:r>
      <w:proofErr w:type="gramStart"/>
      <w:r>
        <w:rPr>
          <w:rFonts w:ascii="Arial" w:hAnsi="Arial" w:cs="Arial"/>
          <w:sz w:val="20"/>
          <w:szCs w:val="20"/>
        </w:rPr>
        <w:t>Rotary-Wing Imaginary Surface for VFR Approaches.</w:t>
      </w:r>
      <w:proofErr w:type="gramEnd"/>
    </w:p>
    <w:p w:rsidR="00A7079A" w:rsidRDefault="00A7079A" w:rsidP="00A7079A">
      <w:pPr>
        <w:autoSpaceDE w:val="0"/>
        <w:autoSpaceDN w:val="0"/>
        <w:adjustRightInd w:val="0"/>
        <w:rPr>
          <w:rFonts w:ascii="Arial" w:hAnsi="Arial" w:cs="Arial"/>
          <w:sz w:val="20"/>
          <w:szCs w:val="20"/>
        </w:rPr>
      </w:pPr>
    </w:p>
    <w:tbl>
      <w:tblPr>
        <w:tblStyle w:val="TableGrid"/>
        <w:tblW w:w="0" w:type="auto"/>
        <w:tblInd w:w="108" w:type="dxa"/>
        <w:tblLook w:val="04A0"/>
      </w:tblPr>
      <w:tblGrid>
        <w:gridCol w:w="720"/>
        <w:gridCol w:w="2322"/>
        <w:gridCol w:w="939"/>
        <w:gridCol w:w="1440"/>
        <w:gridCol w:w="1104"/>
        <w:gridCol w:w="1104"/>
        <w:gridCol w:w="2112"/>
      </w:tblGrid>
      <w:tr w:rsidR="004F0876" w:rsidTr="004F0876">
        <w:tc>
          <w:tcPr>
            <w:tcW w:w="720" w:type="dxa"/>
          </w:tcPr>
          <w:p w:rsidR="004F0876" w:rsidRPr="005965E9" w:rsidRDefault="009A226F" w:rsidP="005965E9">
            <w:pPr>
              <w:autoSpaceDE w:val="0"/>
              <w:autoSpaceDN w:val="0"/>
              <w:adjustRightInd w:val="0"/>
              <w:jc w:val="center"/>
              <w:rPr>
                <w:rFonts w:ascii="Arial" w:hAnsi="Arial" w:cs="Arial"/>
                <w:b/>
                <w:sz w:val="20"/>
                <w:szCs w:val="20"/>
              </w:rPr>
            </w:pPr>
            <w:r w:rsidRPr="005965E9">
              <w:rPr>
                <w:rFonts w:ascii="Arial" w:hAnsi="Arial" w:cs="Arial"/>
                <w:b/>
                <w:sz w:val="20"/>
                <w:szCs w:val="20"/>
              </w:rPr>
              <w:t>Item No.</w:t>
            </w:r>
          </w:p>
        </w:tc>
        <w:tc>
          <w:tcPr>
            <w:tcW w:w="2322" w:type="dxa"/>
          </w:tcPr>
          <w:p w:rsidR="004F0876" w:rsidRPr="005965E9" w:rsidRDefault="009A226F" w:rsidP="005965E9">
            <w:pPr>
              <w:autoSpaceDE w:val="0"/>
              <w:autoSpaceDN w:val="0"/>
              <w:adjustRightInd w:val="0"/>
              <w:jc w:val="center"/>
              <w:rPr>
                <w:rFonts w:ascii="Arial" w:hAnsi="Arial" w:cs="Arial"/>
                <w:b/>
                <w:sz w:val="20"/>
                <w:szCs w:val="20"/>
              </w:rPr>
            </w:pPr>
            <w:r w:rsidRPr="005965E9">
              <w:rPr>
                <w:rFonts w:ascii="Arial" w:hAnsi="Arial" w:cs="Arial"/>
                <w:b/>
                <w:sz w:val="20"/>
                <w:szCs w:val="20"/>
              </w:rPr>
              <w:t>Item Description</w:t>
            </w:r>
          </w:p>
        </w:tc>
        <w:tc>
          <w:tcPr>
            <w:tcW w:w="918" w:type="dxa"/>
          </w:tcPr>
          <w:p w:rsidR="004F0876" w:rsidRPr="005965E9" w:rsidRDefault="009A226F" w:rsidP="005965E9">
            <w:pPr>
              <w:autoSpaceDE w:val="0"/>
              <w:autoSpaceDN w:val="0"/>
              <w:adjustRightInd w:val="0"/>
              <w:jc w:val="center"/>
              <w:rPr>
                <w:rFonts w:ascii="Arial" w:hAnsi="Arial" w:cs="Arial"/>
                <w:b/>
                <w:sz w:val="20"/>
                <w:szCs w:val="20"/>
              </w:rPr>
            </w:pPr>
            <w:r w:rsidRPr="005965E9">
              <w:rPr>
                <w:rFonts w:ascii="Arial" w:hAnsi="Arial" w:cs="Arial"/>
                <w:b/>
                <w:sz w:val="20"/>
                <w:szCs w:val="20"/>
              </w:rPr>
              <w:t>Legend in Figures</w:t>
            </w:r>
          </w:p>
        </w:tc>
        <w:tc>
          <w:tcPr>
            <w:tcW w:w="1440" w:type="dxa"/>
          </w:tcPr>
          <w:p w:rsidR="004F0876" w:rsidRPr="005965E9" w:rsidRDefault="009A226F" w:rsidP="005965E9">
            <w:pPr>
              <w:autoSpaceDE w:val="0"/>
              <w:autoSpaceDN w:val="0"/>
              <w:adjustRightInd w:val="0"/>
              <w:jc w:val="center"/>
              <w:rPr>
                <w:rFonts w:ascii="Arial" w:hAnsi="Arial" w:cs="Arial"/>
                <w:b/>
                <w:sz w:val="20"/>
                <w:szCs w:val="20"/>
              </w:rPr>
            </w:pPr>
            <w:r w:rsidRPr="005965E9">
              <w:rPr>
                <w:rFonts w:ascii="Arial" w:hAnsi="Arial" w:cs="Arial"/>
                <w:b/>
                <w:sz w:val="20"/>
                <w:szCs w:val="20"/>
              </w:rPr>
              <w:t>Helicopter Runway &amp; Landing Lane</w:t>
            </w:r>
          </w:p>
        </w:tc>
        <w:tc>
          <w:tcPr>
            <w:tcW w:w="2208" w:type="dxa"/>
            <w:gridSpan w:val="2"/>
          </w:tcPr>
          <w:p w:rsidR="004F0876" w:rsidRPr="005965E9" w:rsidRDefault="009A226F" w:rsidP="005965E9">
            <w:pPr>
              <w:autoSpaceDE w:val="0"/>
              <w:autoSpaceDN w:val="0"/>
              <w:adjustRightInd w:val="0"/>
              <w:jc w:val="center"/>
              <w:rPr>
                <w:rFonts w:ascii="Arial" w:hAnsi="Arial" w:cs="Arial"/>
                <w:b/>
                <w:sz w:val="20"/>
                <w:szCs w:val="20"/>
              </w:rPr>
            </w:pPr>
            <w:r w:rsidRPr="005965E9">
              <w:rPr>
                <w:rFonts w:ascii="Arial" w:hAnsi="Arial" w:cs="Arial"/>
                <w:b/>
                <w:sz w:val="20"/>
                <w:szCs w:val="20"/>
              </w:rPr>
              <w:t>Helipad</w:t>
            </w:r>
          </w:p>
        </w:tc>
        <w:tc>
          <w:tcPr>
            <w:tcW w:w="2112" w:type="dxa"/>
          </w:tcPr>
          <w:p w:rsidR="004F0876" w:rsidRPr="005965E9" w:rsidRDefault="009A226F" w:rsidP="005965E9">
            <w:pPr>
              <w:autoSpaceDE w:val="0"/>
              <w:autoSpaceDN w:val="0"/>
              <w:adjustRightInd w:val="0"/>
              <w:jc w:val="center"/>
              <w:rPr>
                <w:rFonts w:ascii="Arial" w:hAnsi="Arial" w:cs="Arial"/>
                <w:b/>
                <w:sz w:val="20"/>
                <w:szCs w:val="20"/>
              </w:rPr>
            </w:pPr>
            <w:r w:rsidRPr="005965E9">
              <w:rPr>
                <w:rFonts w:ascii="Arial" w:hAnsi="Arial" w:cs="Arial"/>
                <w:b/>
                <w:sz w:val="20"/>
                <w:szCs w:val="20"/>
              </w:rPr>
              <w:t>Remarks</w:t>
            </w:r>
          </w:p>
        </w:tc>
      </w:tr>
      <w:tr w:rsidR="009A226F" w:rsidTr="00A0494C">
        <w:tc>
          <w:tcPr>
            <w:tcW w:w="720" w:type="dxa"/>
          </w:tcPr>
          <w:p w:rsidR="009A226F" w:rsidRDefault="009A226F" w:rsidP="00A7079A">
            <w:pPr>
              <w:autoSpaceDE w:val="0"/>
              <w:autoSpaceDN w:val="0"/>
              <w:adjustRightInd w:val="0"/>
              <w:rPr>
                <w:rFonts w:ascii="Arial" w:hAnsi="Arial" w:cs="Arial"/>
                <w:sz w:val="20"/>
                <w:szCs w:val="20"/>
              </w:rPr>
            </w:pPr>
          </w:p>
        </w:tc>
        <w:tc>
          <w:tcPr>
            <w:tcW w:w="2322" w:type="dxa"/>
          </w:tcPr>
          <w:p w:rsidR="009A226F" w:rsidRDefault="009A226F" w:rsidP="00A7079A">
            <w:pPr>
              <w:autoSpaceDE w:val="0"/>
              <w:autoSpaceDN w:val="0"/>
              <w:adjustRightInd w:val="0"/>
              <w:rPr>
                <w:rFonts w:ascii="Arial" w:hAnsi="Arial" w:cs="Arial"/>
                <w:sz w:val="20"/>
                <w:szCs w:val="20"/>
              </w:rPr>
            </w:pPr>
          </w:p>
        </w:tc>
        <w:tc>
          <w:tcPr>
            <w:tcW w:w="918" w:type="dxa"/>
          </w:tcPr>
          <w:p w:rsidR="009A226F" w:rsidRDefault="009A226F" w:rsidP="00A7079A">
            <w:pPr>
              <w:autoSpaceDE w:val="0"/>
              <w:autoSpaceDN w:val="0"/>
              <w:adjustRightInd w:val="0"/>
              <w:rPr>
                <w:rFonts w:ascii="Arial" w:hAnsi="Arial" w:cs="Arial"/>
                <w:sz w:val="20"/>
                <w:szCs w:val="20"/>
              </w:rPr>
            </w:pPr>
          </w:p>
        </w:tc>
        <w:tc>
          <w:tcPr>
            <w:tcW w:w="1440" w:type="dxa"/>
          </w:tcPr>
          <w:p w:rsidR="009A226F" w:rsidRDefault="009A226F" w:rsidP="00A7079A">
            <w:pPr>
              <w:autoSpaceDE w:val="0"/>
              <w:autoSpaceDN w:val="0"/>
              <w:adjustRightInd w:val="0"/>
              <w:rPr>
                <w:rFonts w:ascii="Arial" w:hAnsi="Arial" w:cs="Arial"/>
                <w:sz w:val="20"/>
                <w:szCs w:val="20"/>
              </w:rPr>
            </w:pPr>
          </w:p>
        </w:tc>
        <w:tc>
          <w:tcPr>
            <w:tcW w:w="1104" w:type="dxa"/>
          </w:tcPr>
          <w:p w:rsidR="009A226F" w:rsidRDefault="009A226F" w:rsidP="00A7079A">
            <w:pPr>
              <w:autoSpaceDE w:val="0"/>
              <w:autoSpaceDN w:val="0"/>
              <w:adjustRightInd w:val="0"/>
              <w:rPr>
                <w:rFonts w:ascii="Arial" w:hAnsi="Arial" w:cs="Arial"/>
                <w:sz w:val="20"/>
                <w:szCs w:val="20"/>
              </w:rPr>
            </w:pPr>
            <w:r>
              <w:rPr>
                <w:rFonts w:ascii="Arial" w:hAnsi="Arial" w:cs="Arial"/>
                <w:sz w:val="20"/>
                <w:szCs w:val="20"/>
              </w:rPr>
              <w:t>Air Force &amp; Army VFR Standard</w:t>
            </w:r>
          </w:p>
        </w:tc>
        <w:tc>
          <w:tcPr>
            <w:tcW w:w="1104" w:type="dxa"/>
          </w:tcPr>
          <w:p w:rsidR="009A226F" w:rsidRDefault="009A226F" w:rsidP="00A7079A">
            <w:pPr>
              <w:autoSpaceDE w:val="0"/>
              <w:autoSpaceDN w:val="0"/>
              <w:adjustRightInd w:val="0"/>
              <w:rPr>
                <w:rFonts w:ascii="Arial" w:hAnsi="Arial" w:cs="Arial"/>
                <w:sz w:val="20"/>
                <w:szCs w:val="20"/>
              </w:rPr>
            </w:pPr>
            <w:r>
              <w:rPr>
                <w:rFonts w:ascii="Arial" w:hAnsi="Arial" w:cs="Arial"/>
                <w:sz w:val="20"/>
                <w:szCs w:val="20"/>
              </w:rPr>
              <w:t>Air Force &amp; Army VFR Limited Use</w:t>
            </w:r>
          </w:p>
        </w:tc>
        <w:tc>
          <w:tcPr>
            <w:tcW w:w="2112" w:type="dxa"/>
          </w:tcPr>
          <w:p w:rsidR="009A226F" w:rsidRDefault="009A226F" w:rsidP="00A7079A">
            <w:pPr>
              <w:autoSpaceDE w:val="0"/>
              <w:autoSpaceDN w:val="0"/>
              <w:adjustRightInd w:val="0"/>
              <w:rPr>
                <w:rFonts w:ascii="Arial" w:hAnsi="Arial" w:cs="Arial"/>
                <w:sz w:val="20"/>
                <w:szCs w:val="20"/>
              </w:rPr>
            </w:pPr>
            <w:r>
              <w:rPr>
                <w:rFonts w:ascii="Arial" w:hAnsi="Arial" w:cs="Arial"/>
                <w:sz w:val="20"/>
                <w:szCs w:val="20"/>
              </w:rPr>
              <w:t>Army does not have VRR Rotary-Wing Runways or Landing Lanes</w:t>
            </w:r>
          </w:p>
        </w:tc>
      </w:tr>
      <w:tr w:rsidR="00893EF8" w:rsidTr="00A0494C">
        <w:tc>
          <w:tcPr>
            <w:tcW w:w="72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1</w:t>
            </w:r>
          </w:p>
        </w:tc>
        <w:tc>
          <w:tcPr>
            <w:tcW w:w="232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Primary Surface Width</w:t>
            </w:r>
          </w:p>
        </w:tc>
        <w:tc>
          <w:tcPr>
            <w:tcW w:w="918"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A</w:t>
            </w:r>
          </w:p>
        </w:tc>
        <w:tc>
          <w:tcPr>
            <w:tcW w:w="144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91.44m</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91.44m</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45.72m</w:t>
            </w:r>
          </w:p>
        </w:tc>
        <w:tc>
          <w:tcPr>
            <w:tcW w:w="211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Centered on the GPI</w:t>
            </w:r>
          </w:p>
        </w:tc>
      </w:tr>
      <w:tr w:rsidR="00893EF8" w:rsidTr="00A0494C">
        <w:tc>
          <w:tcPr>
            <w:tcW w:w="72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2</w:t>
            </w:r>
          </w:p>
        </w:tc>
        <w:tc>
          <w:tcPr>
            <w:tcW w:w="232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Primary Surface Length</w:t>
            </w:r>
          </w:p>
        </w:tc>
        <w:tc>
          <w:tcPr>
            <w:tcW w:w="918"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A</w:t>
            </w:r>
          </w:p>
        </w:tc>
        <w:tc>
          <w:tcPr>
            <w:tcW w:w="144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Runway or landing lane length plus 22.86m at each end</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91.44m centered on facility</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45.72m centered on facility</w:t>
            </w:r>
          </w:p>
        </w:tc>
        <w:tc>
          <w:tcPr>
            <w:tcW w:w="211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Runway or landing lane length plus 30.48m at each end for Navy and Marine Corps facilities</w:t>
            </w:r>
          </w:p>
        </w:tc>
      </w:tr>
      <w:tr w:rsidR="009A226F" w:rsidTr="00A0494C">
        <w:tc>
          <w:tcPr>
            <w:tcW w:w="720" w:type="dxa"/>
          </w:tcPr>
          <w:p w:rsidR="009A226F" w:rsidRDefault="009A226F" w:rsidP="00A7079A">
            <w:pPr>
              <w:autoSpaceDE w:val="0"/>
              <w:autoSpaceDN w:val="0"/>
              <w:adjustRightInd w:val="0"/>
              <w:rPr>
                <w:rFonts w:ascii="Arial" w:hAnsi="Arial" w:cs="Arial"/>
                <w:sz w:val="20"/>
                <w:szCs w:val="20"/>
              </w:rPr>
            </w:pPr>
            <w:r>
              <w:rPr>
                <w:rFonts w:ascii="Arial" w:hAnsi="Arial" w:cs="Arial"/>
                <w:sz w:val="20"/>
                <w:szCs w:val="20"/>
              </w:rPr>
              <w:t>3</w:t>
            </w:r>
          </w:p>
        </w:tc>
        <w:tc>
          <w:tcPr>
            <w:tcW w:w="2322" w:type="dxa"/>
          </w:tcPr>
          <w:p w:rsidR="009A226F" w:rsidRDefault="009A226F" w:rsidP="00A7079A">
            <w:pPr>
              <w:autoSpaceDE w:val="0"/>
              <w:autoSpaceDN w:val="0"/>
              <w:adjustRightInd w:val="0"/>
              <w:rPr>
                <w:rFonts w:ascii="Arial" w:hAnsi="Arial" w:cs="Arial"/>
                <w:sz w:val="20"/>
                <w:szCs w:val="20"/>
              </w:rPr>
            </w:pPr>
            <w:r>
              <w:rPr>
                <w:rFonts w:ascii="Arial" w:hAnsi="Arial" w:cs="Arial"/>
                <w:sz w:val="20"/>
                <w:szCs w:val="20"/>
              </w:rPr>
              <w:t>Primary Surface Elevation</w:t>
            </w:r>
          </w:p>
        </w:tc>
        <w:tc>
          <w:tcPr>
            <w:tcW w:w="918" w:type="dxa"/>
          </w:tcPr>
          <w:p w:rsidR="009A226F" w:rsidRDefault="009A226F" w:rsidP="00A7079A">
            <w:pPr>
              <w:autoSpaceDE w:val="0"/>
              <w:autoSpaceDN w:val="0"/>
              <w:adjustRightInd w:val="0"/>
              <w:rPr>
                <w:rFonts w:ascii="Arial" w:hAnsi="Arial" w:cs="Arial"/>
                <w:sz w:val="20"/>
                <w:szCs w:val="20"/>
              </w:rPr>
            </w:pPr>
            <w:r>
              <w:rPr>
                <w:rFonts w:ascii="Arial" w:hAnsi="Arial" w:cs="Arial"/>
                <w:sz w:val="20"/>
                <w:szCs w:val="20"/>
              </w:rPr>
              <w:t>A</w:t>
            </w:r>
          </w:p>
        </w:tc>
        <w:tc>
          <w:tcPr>
            <w:tcW w:w="3648" w:type="dxa"/>
            <w:gridSpan w:val="3"/>
          </w:tcPr>
          <w:p w:rsidR="009A226F" w:rsidRDefault="009A226F" w:rsidP="00A7079A">
            <w:pPr>
              <w:autoSpaceDE w:val="0"/>
              <w:autoSpaceDN w:val="0"/>
              <w:adjustRightInd w:val="0"/>
              <w:rPr>
                <w:rFonts w:ascii="Arial" w:hAnsi="Arial" w:cs="Arial"/>
                <w:sz w:val="20"/>
                <w:szCs w:val="20"/>
              </w:rPr>
            </w:pPr>
            <w:r>
              <w:rPr>
                <w:rFonts w:ascii="Arial" w:hAnsi="Arial" w:cs="Arial"/>
                <w:sz w:val="20"/>
                <w:szCs w:val="20"/>
              </w:rPr>
              <w:t>The elevation of any point on the primary surface is the same as the elevation of the nearest point on the runway centerline or at the established elevation of the landing surface.</w:t>
            </w:r>
          </w:p>
        </w:tc>
        <w:tc>
          <w:tcPr>
            <w:tcW w:w="2112" w:type="dxa"/>
          </w:tcPr>
          <w:p w:rsidR="009A226F" w:rsidRDefault="009A226F" w:rsidP="00A7079A">
            <w:pPr>
              <w:autoSpaceDE w:val="0"/>
              <w:autoSpaceDN w:val="0"/>
              <w:adjustRightInd w:val="0"/>
              <w:rPr>
                <w:rFonts w:ascii="Arial" w:hAnsi="Arial" w:cs="Arial"/>
                <w:sz w:val="20"/>
                <w:szCs w:val="20"/>
              </w:rPr>
            </w:pPr>
          </w:p>
        </w:tc>
      </w:tr>
      <w:tr w:rsidR="00893EF8" w:rsidTr="00A0494C">
        <w:tc>
          <w:tcPr>
            <w:tcW w:w="72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4</w:t>
            </w:r>
          </w:p>
        </w:tc>
        <w:tc>
          <w:tcPr>
            <w:tcW w:w="232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 xml:space="preserve">Clear Zone Surface </w:t>
            </w:r>
          </w:p>
        </w:tc>
        <w:tc>
          <w:tcPr>
            <w:tcW w:w="918"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B</w:t>
            </w:r>
          </w:p>
        </w:tc>
        <w:tc>
          <w:tcPr>
            <w:tcW w:w="1440" w:type="dxa"/>
          </w:tcPr>
          <w:p w:rsidR="00893EF8" w:rsidRDefault="00893EF8" w:rsidP="00893EF8">
            <w:pPr>
              <w:autoSpaceDE w:val="0"/>
              <w:autoSpaceDN w:val="0"/>
              <w:adjustRightInd w:val="0"/>
              <w:rPr>
                <w:rFonts w:ascii="Arial" w:hAnsi="Arial" w:cs="Arial"/>
                <w:sz w:val="20"/>
                <w:szCs w:val="20"/>
              </w:rPr>
            </w:pPr>
            <w:r>
              <w:rPr>
                <w:rFonts w:ascii="Arial" w:hAnsi="Arial" w:cs="Arial"/>
                <w:sz w:val="20"/>
                <w:szCs w:val="20"/>
              </w:rPr>
              <w:t xml:space="preserve">See Table </w:t>
            </w:r>
            <w:r>
              <w:rPr>
                <w:rFonts w:ascii="Arial" w:hAnsi="Arial" w:cs="Arial"/>
                <w:sz w:val="20"/>
                <w:szCs w:val="20"/>
              </w:rPr>
              <w:lastRenderedPageBreak/>
              <w:t>3.6</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lastRenderedPageBreak/>
              <w:t xml:space="preserve">See </w:t>
            </w:r>
            <w:r>
              <w:rPr>
                <w:rFonts w:ascii="Arial" w:hAnsi="Arial" w:cs="Arial"/>
                <w:sz w:val="20"/>
                <w:szCs w:val="20"/>
              </w:rPr>
              <w:lastRenderedPageBreak/>
              <w:t>Table 3.2</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lastRenderedPageBreak/>
              <w:t xml:space="preserve">See </w:t>
            </w:r>
            <w:r>
              <w:rPr>
                <w:rFonts w:ascii="Arial" w:hAnsi="Arial" w:cs="Arial"/>
                <w:sz w:val="20"/>
                <w:szCs w:val="20"/>
              </w:rPr>
              <w:lastRenderedPageBreak/>
              <w:t>Table 3.2</w:t>
            </w:r>
          </w:p>
        </w:tc>
        <w:tc>
          <w:tcPr>
            <w:tcW w:w="2112" w:type="dxa"/>
          </w:tcPr>
          <w:p w:rsidR="00893EF8" w:rsidRDefault="00893EF8" w:rsidP="00A7079A">
            <w:pPr>
              <w:autoSpaceDE w:val="0"/>
              <w:autoSpaceDN w:val="0"/>
              <w:adjustRightInd w:val="0"/>
              <w:rPr>
                <w:rFonts w:ascii="Arial" w:hAnsi="Arial" w:cs="Arial"/>
                <w:sz w:val="20"/>
                <w:szCs w:val="20"/>
              </w:rPr>
            </w:pPr>
          </w:p>
        </w:tc>
      </w:tr>
      <w:tr w:rsidR="00893EF8" w:rsidTr="00A0494C">
        <w:tc>
          <w:tcPr>
            <w:tcW w:w="72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lastRenderedPageBreak/>
              <w:t>5</w:t>
            </w:r>
          </w:p>
        </w:tc>
        <w:tc>
          <w:tcPr>
            <w:tcW w:w="232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Start of Approach Departure Surface</w:t>
            </w:r>
          </w:p>
        </w:tc>
        <w:tc>
          <w:tcPr>
            <w:tcW w:w="918"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C</w:t>
            </w:r>
          </w:p>
        </w:tc>
        <w:tc>
          <w:tcPr>
            <w:tcW w:w="144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22.86m from end of runway or landing lane</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45.72m from GPI</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22.86m from GPI</w:t>
            </w:r>
          </w:p>
        </w:tc>
        <w:tc>
          <w:tcPr>
            <w:tcW w:w="2112" w:type="dxa"/>
          </w:tcPr>
          <w:p w:rsidR="00893EF8" w:rsidRDefault="00893EF8" w:rsidP="00A7079A">
            <w:pPr>
              <w:autoSpaceDE w:val="0"/>
              <w:autoSpaceDN w:val="0"/>
              <w:adjustRightInd w:val="0"/>
              <w:rPr>
                <w:rFonts w:ascii="Arial" w:hAnsi="Arial" w:cs="Arial"/>
                <w:sz w:val="20"/>
                <w:szCs w:val="20"/>
              </w:rPr>
            </w:pPr>
          </w:p>
        </w:tc>
      </w:tr>
      <w:tr w:rsidR="00893EF8" w:rsidTr="00A0494C">
        <w:tc>
          <w:tcPr>
            <w:tcW w:w="72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6</w:t>
            </w:r>
          </w:p>
        </w:tc>
        <w:tc>
          <w:tcPr>
            <w:tcW w:w="232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Length of Sloped Portion of Approach-Departure</w:t>
            </w:r>
          </w:p>
        </w:tc>
        <w:tc>
          <w:tcPr>
            <w:tcW w:w="918"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C</w:t>
            </w:r>
          </w:p>
        </w:tc>
        <w:tc>
          <w:tcPr>
            <w:tcW w:w="144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365.76m</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365.76m</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365.76m</w:t>
            </w:r>
          </w:p>
        </w:tc>
        <w:tc>
          <w:tcPr>
            <w:tcW w:w="211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Measured horizontally</w:t>
            </w:r>
          </w:p>
        </w:tc>
      </w:tr>
      <w:tr w:rsidR="00893EF8" w:rsidTr="00A0494C">
        <w:tc>
          <w:tcPr>
            <w:tcW w:w="72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7</w:t>
            </w:r>
          </w:p>
        </w:tc>
        <w:tc>
          <w:tcPr>
            <w:tcW w:w="232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Slope of Approach-Departure Surface</w:t>
            </w:r>
          </w:p>
        </w:tc>
        <w:tc>
          <w:tcPr>
            <w:tcW w:w="918"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C</w:t>
            </w:r>
          </w:p>
        </w:tc>
        <w:tc>
          <w:tcPr>
            <w:tcW w:w="144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8:1</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8:1</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8:1</w:t>
            </w:r>
          </w:p>
        </w:tc>
        <w:tc>
          <w:tcPr>
            <w:tcW w:w="211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Slope ration is horizontal to vertical.  8:1 is 8 meters horizontal to 1m vertical.</w:t>
            </w:r>
          </w:p>
        </w:tc>
      </w:tr>
      <w:tr w:rsidR="00893EF8" w:rsidTr="00A0494C">
        <w:tc>
          <w:tcPr>
            <w:tcW w:w="72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8</w:t>
            </w:r>
          </w:p>
        </w:tc>
        <w:tc>
          <w:tcPr>
            <w:tcW w:w="232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Width of Sloped Portion of Approach-Departure Surface at start of sloped portion</w:t>
            </w:r>
          </w:p>
        </w:tc>
        <w:tc>
          <w:tcPr>
            <w:tcW w:w="918"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C</w:t>
            </w:r>
          </w:p>
        </w:tc>
        <w:tc>
          <w:tcPr>
            <w:tcW w:w="144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91.44m</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91.44m</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45.72m</w:t>
            </w:r>
          </w:p>
        </w:tc>
        <w:tc>
          <w:tcPr>
            <w:tcW w:w="211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Centered on the extended centerline, and is the same width as the primary surface</w:t>
            </w:r>
          </w:p>
        </w:tc>
      </w:tr>
      <w:tr w:rsidR="00893EF8" w:rsidTr="00A0494C">
        <w:tc>
          <w:tcPr>
            <w:tcW w:w="72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9</w:t>
            </w:r>
          </w:p>
        </w:tc>
        <w:tc>
          <w:tcPr>
            <w:tcW w:w="232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Width of Sloped Portion of Approach-Departure Surface at End of Sloped Portion</w:t>
            </w:r>
          </w:p>
        </w:tc>
        <w:tc>
          <w:tcPr>
            <w:tcW w:w="918"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C</w:t>
            </w:r>
          </w:p>
        </w:tc>
        <w:tc>
          <w:tcPr>
            <w:tcW w:w="1440"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182.88m</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182.88m</w:t>
            </w:r>
          </w:p>
        </w:tc>
        <w:tc>
          <w:tcPr>
            <w:tcW w:w="1104"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152.40m</w:t>
            </w:r>
          </w:p>
        </w:tc>
        <w:tc>
          <w:tcPr>
            <w:tcW w:w="2112" w:type="dxa"/>
          </w:tcPr>
          <w:p w:rsidR="00893EF8" w:rsidRDefault="00893EF8" w:rsidP="00A7079A">
            <w:pPr>
              <w:autoSpaceDE w:val="0"/>
              <w:autoSpaceDN w:val="0"/>
              <w:adjustRightInd w:val="0"/>
              <w:rPr>
                <w:rFonts w:ascii="Arial" w:hAnsi="Arial" w:cs="Arial"/>
                <w:sz w:val="20"/>
                <w:szCs w:val="20"/>
              </w:rPr>
            </w:pPr>
            <w:r>
              <w:rPr>
                <w:rFonts w:ascii="Arial" w:hAnsi="Arial" w:cs="Arial"/>
                <w:sz w:val="20"/>
                <w:szCs w:val="20"/>
              </w:rPr>
              <w:t>Centered on the extended centerline</w:t>
            </w:r>
          </w:p>
        </w:tc>
      </w:tr>
      <w:tr w:rsidR="002509C9" w:rsidTr="00A0494C">
        <w:tc>
          <w:tcPr>
            <w:tcW w:w="720"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10</w:t>
            </w:r>
          </w:p>
        </w:tc>
        <w:tc>
          <w:tcPr>
            <w:tcW w:w="2322"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Elevation of Approach-Departure Surface at Start of Sloped Portion</w:t>
            </w:r>
          </w:p>
        </w:tc>
        <w:tc>
          <w:tcPr>
            <w:tcW w:w="918"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C</w:t>
            </w:r>
          </w:p>
        </w:tc>
        <w:tc>
          <w:tcPr>
            <w:tcW w:w="1440"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0m</w:t>
            </w:r>
          </w:p>
        </w:tc>
        <w:tc>
          <w:tcPr>
            <w:tcW w:w="1104"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0m</w:t>
            </w:r>
          </w:p>
        </w:tc>
        <w:tc>
          <w:tcPr>
            <w:tcW w:w="1104"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0m</w:t>
            </w:r>
          </w:p>
        </w:tc>
        <w:tc>
          <w:tcPr>
            <w:tcW w:w="2112"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Above the established elevation of the landing surface.</w:t>
            </w:r>
          </w:p>
        </w:tc>
      </w:tr>
      <w:tr w:rsidR="002509C9" w:rsidTr="00A0494C">
        <w:tc>
          <w:tcPr>
            <w:tcW w:w="720"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11</w:t>
            </w:r>
          </w:p>
        </w:tc>
        <w:tc>
          <w:tcPr>
            <w:tcW w:w="2322"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Elevation of Approach-Departure Surface at End of Sloped Portion</w:t>
            </w:r>
          </w:p>
        </w:tc>
        <w:tc>
          <w:tcPr>
            <w:tcW w:w="918"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C</w:t>
            </w:r>
          </w:p>
        </w:tc>
        <w:tc>
          <w:tcPr>
            <w:tcW w:w="1440"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45.72m</w:t>
            </w:r>
          </w:p>
        </w:tc>
        <w:tc>
          <w:tcPr>
            <w:tcW w:w="1104"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45.72m</w:t>
            </w:r>
          </w:p>
        </w:tc>
        <w:tc>
          <w:tcPr>
            <w:tcW w:w="1104"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45.72m</w:t>
            </w:r>
          </w:p>
        </w:tc>
        <w:tc>
          <w:tcPr>
            <w:tcW w:w="2112"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Above the established elevation of the landing surface.</w:t>
            </w:r>
          </w:p>
        </w:tc>
      </w:tr>
      <w:tr w:rsidR="002509C9" w:rsidTr="00A0494C">
        <w:tc>
          <w:tcPr>
            <w:tcW w:w="720"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12</w:t>
            </w:r>
          </w:p>
        </w:tc>
        <w:tc>
          <w:tcPr>
            <w:tcW w:w="2322"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Length of Approach-Departure Zone</w:t>
            </w:r>
          </w:p>
        </w:tc>
        <w:tc>
          <w:tcPr>
            <w:tcW w:w="918"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D</w:t>
            </w:r>
          </w:p>
        </w:tc>
        <w:tc>
          <w:tcPr>
            <w:tcW w:w="1440"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365.76m</w:t>
            </w:r>
          </w:p>
        </w:tc>
        <w:tc>
          <w:tcPr>
            <w:tcW w:w="1104"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365.76m</w:t>
            </w:r>
          </w:p>
        </w:tc>
        <w:tc>
          <w:tcPr>
            <w:tcW w:w="1104"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365.76m</w:t>
            </w:r>
          </w:p>
        </w:tc>
        <w:tc>
          <w:tcPr>
            <w:tcW w:w="2112"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Measured horizontally from the end of the primary surface and is the same length as the Approach-Departure Clearance Surface length.</w:t>
            </w:r>
          </w:p>
        </w:tc>
      </w:tr>
      <w:tr w:rsidR="002509C9" w:rsidTr="00A0494C">
        <w:tc>
          <w:tcPr>
            <w:tcW w:w="720"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13</w:t>
            </w:r>
          </w:p>
        </w:tc>
        <w:tc>
          <w:tcPr>
            <w:tcW w:w="2322"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Start of Approach-Departure zone</w:t>
            </w:r>
          </w:p>
        </w:tc>
        <w:tc>
          <w:tcPr>
            <w:tcW w:w="918"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D</w:t>
            </w:r>
          </w:p>
        </w:tc>
        <w:tc>
          <w:tcPr>
            <w:tcW w:w="1440"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22.86m from end of runway</w:t>
            </w:r>
          </w:p>
        </w:tc>
        <w:tc>
          <w:tcPr>
            <w:tcW w:w="1104"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45.72m from center of helipad</w:t>
            </w:r>
          </w:p>
        </w:tc>
        <w:tc>
          <w:tcPr>
            <w:tcW w:w="1104"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22.86m from center of helipad</w:t>
            </w:r>
          </w:p>
        </w:tc>
        <w:tc>
          <w:tcPr>
            <w:tcW w:w="2112"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Starts at the end of the primary surface.</w:t>
            </w:r>
          </w:p>
        </w:tc>
      </w:tr>
      <w:tr w:rsidR="002509C9" w:rsidTr="00A0494C">
        <w:tc>
          <w:tcPr>
            <w:tcW w:w="720"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14</w:t>
            </w:r>
          </w:p>
        </w:tc>
        <w:tc>
          <w:tcPr>
            <w:tcW w:w="2322"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Transitional Surface Slope</w:t>
            </w:r>
          </w:p>
        </w:tc>
        <w:tc>
          <w:tcPr>
            <w:tcW w:w="918"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H</w:t>
            </w:r>
          </w:p>
        </w:tc>
        <w:tc>
          <w:tcPr>
            <w:tcW w:w="1440"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2H:1V See Remark 1</w:t>
            </w:r>
          </w:p>
        </w:tc>
        <w:tc>
          <w:tcPr>
            <w:tcW w:w="1104"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2H:1V See Remark 1</w:t>
            </w:r>
          </w:p>
        </w:tc>
        <w:tc>
          <w:tcPr>
            <w:tcW w:w="1104"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2H:1V See Remark 2</w:t>
            </w:r>
          </w:p>
        </w:tc>
        <w:tc>
          <w:tcPr>
            <w:tcW w:w="2112" w:type="dxa"/>
          </w:tcPr>
          <w:p w:rsidR="002509C9" w:rsidRPr="002509C9" w:rsidRDefault="002509C9" w:rsidP="005965E9">
            <w:pPr>
              <w:pStyle w:val="ListParagraph"/>
              <w:numPr>
                <w:ilvl w:val="0"/>
                <w:numId w:val="44"/>
              </w:numPr>
              <w:autoSpaceDE w:val="0"/>
              <w:autoSpaceDN w:val="0"/>
              <w:adjustRightInd w:val="0"/>
              <w:ind w:left="0" w:firstLine="0"/>
              <w:rPr>
                <w:rFonts w:ascii="Arial" w:hAnsi="Arial" w:cs="Arial"/>
                <w:sz w:val="20"/>
                <w:szCs w:val="20"/>
              </w:rPr>
            </w:pPr>
            <w:r>
              <w:rPr>
                <w:rFonts w:ascii="Arial" w:hAnsi="Arial" w:cs="Arial"/>
                <w:sz w:val="20"/>
                <w:szCs w:val="20"/>
              </w:rPr>
              <w:t>The transitional surface starts at the lateral edges of the primary surface and the approach-departure clearance surface.  It continues outward and upward at the prescribed slope to an elevation of 45.72m above the established airfield elevation</w:t>
            </w:r>
            <w:proofErr w:type="gramStart"/>
            <w:r>
              <w:rPr>
                <w:rFonts w:ascii="Arial" w:hAnsi="Arial" w:cs="Arial"/>
                <w:sz w:val="20"/>
                <w:szCs w:val="20"/>
              </w:rPr>
              <w:t>.(</w:t>
            </w:r>
            <w:proofErr w:type="gramEnd"/>
            <w:r>
              <w:rPr>
                <w:rFonts w:ascii="Arial" w:hAnsi="Arial" w:cs="Arial"/>
                <w:sz w:val="20"/>
                <w:szCs w:val="20"/>
              </w:rPr>
              <w:t xml:space="preserve">2) the transitional surface starts at the lateral edges of the primary surface and the approach-departure </w:t>
            </w:r>
            <w:r>
              <w:rPr>
                <w:rFonts w:ascii="Arial" w:hAnsi="Arial" w:cs="Arial"/>
                <w:sz w:val="20"/>
                <w:szCs w:val="20"/>
              </w:rPr>
              <w:lastRenderedPageBreak/>
              <w:t>clearance surface.  It continues outward and upward at the prescribed slope to an elevation of 26.67m.above the established airfield elevation.  It then rises vertically to an elevation of 45.7m above the established airfield elevation.  See figures 3.5 and 3.10 for shape of transitional surfaces.</w:t>
            </w:r>
          </w:p>
        </w:tc>
      </w:tr>
      <w:tr w:rsidR="002509C9" w:rsidTr="00A0494C">
        <w:tc>
          <w:tcPr>
            <w:tcW w:w="720"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lastRenderedPageBreak/>
              <w:t>15</w:t>
            </w:r>
          </w:p>
        </w:tc>
        <w:tc>
          <w:tcPr>
            <w:tcW w:w="2322"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Horizontal Surface</w:t>
            </w:r>
          </w:p>
        </w:tc>
        <w:tc>
          <w:tcPr>
            <w:tcW w:w="918"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G</w:t>
            </w:r>
          </w:p>
        </w:tc>
        <w:tc>
          <w:tcPr>
            <w:tcW w:w="1440"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Not required</w:t>
            </w:r>
          </w:p>
        </w:tc>
        <w:tc>
          <w:tcPr>
            <w:tcW w:w="1104"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Not required</w:t>
            </w:r>
          </w:p>
        </w:tc>
        <w:tc>
          <w:tcPr>
            <w:tcW w:w="1104" w:type="dxa"/>
          </w:tcPr>
          <w:p w:rsidR="002509C9" w:rsidRDefault="002509C9" w:rsidP="00A7079A">
            <w:pPr>
              <w:autoSpaceDE w:val="0"/>
              <w:autoSpaceDN w:val="0"/>
              <w:adjustRightInd w:val="0"/>
              <w:rPr>
                <w:rFonts w:ascii="Arial" w:hAnsi="Arial" w:cs="Arial"/>
                <w:sz w:val="20"/>
                <w:szCs w:val="20"/>
              </w:rPr>
            </w:pPr>
            <w:r>
              <w:rPr>
                <w:rFonts w:ascii="Arial" w:hAnsi="Arial" w:cs="Arial"/>
                <w:sz w:val="20"/>
                <w:szCs w:val="20"/>
              </w:rPr>
              <w:t>Not required</w:t>
            </w:r>
          </w:p>
        </w:tc>
        <w:tc>
          <w:tcPr>
            <w:tcW w:w="2112" w:type="dxa"/>
          </w:tcPr>
          <w:p w:rsidR="002509C9" w:rsidRDefault="002509C9" w:rsidP="00A7079A">
            <w:pPr>
              <w:autoSpaceDE w:val="0"/>
              <w:autoSpaceDN w:val="0"/>
              <w:adjustRightInd w:val="0"/>
              <w:rPr>
                <w:rFonts w:ascii="Arial" w:hAnsi="Arial" w:cs="Arial"/>
                <w:sz w:val="20"/>
                <w:szCs w:val="20"/>
              </w:rPr>
            </w:pPr>
          </w:p>
        </w:tc>
      </w:tr>
    </w:tbl>
    <w:p w:rsidR="00A7079A" w:rsidRDefault="00A7079A" w:rsidP="00A7079A">
      <w:pPr>
        <w:autoSpaceDE w:val="0"/>
        <w:autoSpaceDN w:val="0"/>
        <w:adjustRightInd w:val="0"/>
        <w:rPr>
          <w:rFonts w:ascii="Arial" w:hAnsi="Arial" w:cs="Arial"/>
          <w:sz w:val="20"/>
          <w:szCs w:val="20"/>
        </w:rPr>
      </w:pPr>
    </w:p>
    <w:p w:rsidR="00A7079A" w:rsidRDefault="002509C9" w:rsidP="002509C9">
      <w:pPr>
        <w:autoSpaceDE w:val="0"/>
        <w:autoSpaceDN w:val="0"/>
        <w:adjustRightInd w:val="0"/>
        <w:rPr>
          <w:rFonts w:ascii="Arial" w:hAnsi="Arial" w:cs="Arial"/>
          <w:sz w:val="20"/>
          <w:szCs w:val="20"/>
        </w:rPr>
      </w:pPr>
      <w:r>
        <w:rPr>
          <w:rFonts w:ascii="Arial" w:hAnsi="Arial" w:cs="Arial"/>
          <w:sz w:val="20"/>
          <w:szCs w:val="20"/>
        </w:rPr>
        <w:t>NOTES:</w:t>
      </w:r>
    </w:p>
    <w:p w:rsidR="002509C9" w:rsidRDefault="002509C9" w:rsidP="002509C9">
      <w:pPr>
        <w:autoSpaceDE w:val="0"/>
        <w:autoSpaceDN w:val="0"/>
        <w:adjustRightInd w:val="0"/>
        <w:rPr>
          <w:rFonts w:ascii="Arial" w:hAnsi="Arial" w:cs="Arial"/>
          <w:sz w:val="20"/>
          <w:szCs w:val="20"/>
        </w:rPr>
      </w:pPr>
    </w:p>
    <w:p w:rsidR="00A7079A" w:rsidRDefault="002509C9" w:rsidP="002509C9">
      <w:pPr>
        <w:pStyle w:val="ListParagraph"/>
        <w:numPr>
          <w:ilvl w:val="0"/>
          <w:numId w:val="45"/>
        </w:numPr>
        <w:autoSpaceDE w:val="0"/>
        <w:autoSpaceDN w:val="0"/>
        <w:adjustRightInd w:val="0"/>
        <w:rPr>
          <w:rFonts w:ascii="Arial" w:hAnsi="Arial" w:cs="Arial"/>
          <w:sz w:val="20"/>
          <w:szCs w:val="20"/>
        </w:rPr>
      </w:pPr>
      <w:r>
        <w:rPr>
          <w:rFonts w:ascii="Arial" w:hAnsi="Arial" w:cs="Arial"/>
          <w:sz w:val="20"/>
          <w:szCs w:val="20"/>
        </w:rPr>
        <w:t>Navy and Marine Corps do not have criteria for same direction ingress/egress.</w:t>
      </w:r>
    </w:p>
    <w:p w:rsidR="002509C9" w:rsidRDefault="002509C9" w:rsidP="002509C9">
      <w:pPr>
        <w:pStyle w:val="ListParagraph"/>
        <w:numPr>
          <w:ilvl w:val="0"/>
          <w:numId w:val="45"/>
        </w:numPr>
        <w:autoSpaceDE w:val="0"/>
        <w:autoSpaceDN w:val="0"/>
        <w:adjustRightInd w:val="0"/>
        <w:rPr>
          <w:rFonts w:ascii="Arial" w:hAnsi="Arial" w:cs="Arial"/>
          <w:sz w:val="20"/>
          <w:szCs w:val="20"/>
        </w:rPr>
      </w:pPr>
      <w:r>
        <w:rPr>
          <w:rFonts w:ascii="Arial" w:hAnsi="Arial" w:cs="Arial"/>
          <w:sz w:val="20"/>
          <w:szCs w:val="20"/>
        </w:rPr>
        <w:t>Metric units apply to new airfield construction and where practical modification to existing airfields and heliports, as discussed in paragraph 1.4.4.</w:t>
      </w:r>
    </w:p>
    <w:p w:rsidR="002509C9" w:rsidRDefault="002509C9" w:rsidP="002509C9">
      <w:pPr>
        <w:pStyle w:val="ListParagraph"/>
        <w:numPr>
          <w:ilvl w:val="0"/>
          <w:numId w:val="45"/>
        </w:numPr>
        <w:autoSpaceDE w:val="0"/>
        <w:autoSpaceDN w:val="0"/>
        <w:adjustRightInd w:val="0"/>
        <w:rPr>
          <w:rFonts w:ascii="Arial" w:hAnsi="Arial" w:cs="Arial"/>
          <w:sz w:val="20"/>
          <w:szCs w:val="20"/>
        </w:rPr>
      </w:pPr>
      <w:r>
        <w:rPr>
          <w:rFonts w:ascii="Arial" w:hAnsi="Arial" w:cs="Arial"/>
          <w:sz w:val="20"/>
          <w:szCs w:val="20"/>
        </w:rPr>
        <w:t>The criteria in this Requirement are based on aircraft specific requirements and are not direct conversions from English dimensions.</w:t>
      </w:r>
    </w:p>
    <w:p w:rsidR="002509C9" w:rsidRPr="002509C9" w:rsidRDefault="002509C9" w:rsidP="002509C9">
      <w:pPr>
        <w:pStyle w:val="ListParagraph"/>
        <w:numPr>
          <w:ilvl w:val="0"/>
          <w:numId w:val="45"/>
        </w:numPr>
        <w:autoSpaceDE w:val="0"/>
        <w:autoSpaceDN w:val="0"/>
        <w:adjustRightInd w:val="0"/>
        <w:rPr>
          <w:rFonts w:ascii="Arial" w:hAnsi="Arial" w:cs="Arial"/>
          <w:sz w:val="20"/>
          <w:szCs w:val="20"/>
        </w:rPr>
      </w:pPr>
      <w:r>
        <w:rPr>
          <w:rFonts w:ascii="Arial" w:hAnsi="Arial" w:cs="Arial"/>
          <w:sz w:val="20"/>
          <w:szCs w:val="20"/>
        </w:rPr>
        <w:t>Airfield and heliport imaginary surfaces and safe wingtip clearance dimensions are shown as a direct conversion from English to SI units.</w:t>
      </w:r>
    </w:p>
    <w:p w:rsidR="00A7079A" w:rsidRDefault="00A7079A" w:rsidP="002509C9">
      <w:pPr>
        <w:autoSpaceDE w:val="0"/>
        <w:autoSpaceDN w:val="0"/>
        <w:adjustRightInd w:val="0"/>
        <w:rPr>
          <w:rFonts w:ascii="Arial" w:hAnsi="Arial" w:cs="Arial"/>
          <w:sz w:val="20"/>
          <w:szCs w:val="20"/>
        </w:rPr>
      </w:pPr>
    </w:p>
    <w:p w:rsidR="00A7079A" w:rsidRDefault="005965E9" w:rsidP="002509C9">
      <w:pPr>
        <w:autoSpaceDE w:val="0"/>
        <w:autoSpaceDN w:val="0"/>
        <w:adjustRightInd w:val="0"/>
        <w:rPr>
          <w:rFonts w:ascii="Arial" w:hAnsi="Arial" w:cs="Arial"/>
          <w:sz w:val="20"/>
          <w:szCs w:val="20"/>
        </w:rPr>
      </w:pPr>
      <w:proofErr w:type="gramStart"/>
      <w:r>
        <w:rPr>
          <w:rFonts w:ascii="Arial" w:hAnsi="Arial" w:cs="Arial"/>
          <w:sz w:val="20"/>
          <w:szCs w:val="20"/>
        </w:rPr>
        <w:t>Table 3.8.</w:t>
      </w:r>
      <w:proofErr w:type="gramEnd"/>
      <w:r>
        <w:rPr>
          <w:rFonts w:ascii="Arial" w:hAnsi="Arial" w:cs="Arial"/>
          <w:sz w:val="20"/>
          <w:szCs w:val="20"/>
        </w:rPr>
        <w:t xml:space="preserve">  </w:t>
      </w:r>
      <w:proofErr w:type="gramStart"/>
      <w:r>
        <w:rPr>
          <w:rFonts w:ascii="Arial" w:hAnsi="Arial" w:cs="Arial"/>
          <w:sz w:val="20"/>
          <w:szCs w:val="20"/>
        </w:rPr>
        <w:t>Rotary-Wing Imaginary Surfaces for IFR Approaches.</w:t>
      </w:r>
      <w:proofErr w:type="gramEnd"/>
    </w:p>
    <w:p w:rsidR="005965E9" w:rsidRDefault="005965E9" w:rsidP="002509C9">
      <w:pPr>
        <w:autoSpaceDE w:val="0"/>
        <w:autoSpaceDN w:val="0"/>
        <w:adjustRightInd w:val="0"/>
        <w:rPr>
          <w:rFonts w:ascii="Arial" w:hAnsi="Arial" w:cs="Arial"/>
          <w:sz w:val="20"/>
          <w:szCs w:val="20"/>
        </w:rPr>
      </w:pPr>
    </w:p>
    <w:tbl>
      <w:tblPr>
        <w:tblStyle w:val="TableGrid"/>
        <w:tblW w:w="0" w:type="auto"/>
        <w:tblInd w:w="108" w:type="dxa"/>
        <w:tblLook w:val="04A0"/>
      </w:tblPr>
      <w:tblGrid>
        <w:gridCol w:w="694"/>
        <w:gridCol w:w="2041"/>
        <w:gridCol w:w="939"/>
        <w:gridCol w:w="1372"/>
        <w:gridCol w:w="1162"/>
        <w:gridCol w:w="1573"/>
        <w:gridCol w:w="1961"/>
      </w:tblGrid>
      <w:tr w:rsidR="005965E9" w:rsidRPr="005965E9" w:rsidTr="00705CC0">
        <w:tc>
          <w:tcPr>
            <w:tcW w:w="694" w:type="dxa"/>
          </w:tcPr>
          <w:p w:rsidR="005965E9" w:rsidRPr="005965E9" w:rsidRDefault="005965E9" w:rsidP="005965E9">
            <w:pPr>
              <w:autoSpaceDE w:val="0"/>
              <w:autoSpaceDN w:val="0"/>
              <w:adjustRightInd w:val="0"/>
              <w:jc w:val="center"/>
              <w:rPr>
                <w:rFonts w:ascii="Arial" w:hAnsi="Arial" w:cs="Arial"/>
                <w:b/>
                <w:sz w:val="20"/>
                <w:szCs w:val="20"/>
              </w:rPr>
            </w:pPr>
            <w:r w:rsidRPr="005965E9">
              <w:rPr>
                <w:rFonts w:ascii="Arial" w:hAnsi="Arial" w:cs="Arial"/>
                <w:b/>
                <w:sz w:val="20"/>
                <w:szCs w:val="20"/>
              </w:rPr>
              <w:t>Item No.</w:t>
            </w:r>
          </w:p>
        </w:tc>
        <w:tc>
          <w:tcPr>
            <w:tcW w:w="2041" w:type="dxa"/>
          </w:tcPr>
          <w:p w:rsidR="005965E9" w:rsidRPr="005965E9" w:rsidRDefault="005965E9" w:rsidP="005965E9">
            <w:pPr>
              <w:autoSpaceDE w:val="0"/>
              <w:autoSpaceDN w:val="0"/>
              <w:adjustRightInd w:val="0"/>
              <w:jc w:val="center"/>
              <w:rPr>
                <w:rFonts w:ascii="Arial" w:hAnsi="Arial" w:cs="Arial"/>
                <w:b/>
                <w:sz w:val="20"/>
                <w:szCs w:val="20"/>
              </w:rPr>
            </w:pPr>
            <w:r w:rsidRPr="005965E9">
              <w:rPr>
                <w:rFonts w:ascii="Arial" w:hAnsi="Arial" w:cs="Arial"/>
                <w:b/>
                <w:sz w:val="20"/>
                <w:szCs w:val="20"/>
              </w:rPr>
              <w:t>Item Description</w:t>
            </w:r>
          </w:p>
        </w:tc>
        <w:tc>
          <w:tcPr>
            <w:tcW w:w="939" w:type="dxa"/>
          </w:tcPr>
          <w:p w:rsidR="005965E9" w:rsidRPr="005965E9" w:rsidRDefault="005965E9" w:rsidP="005965E9">
            <w:pPr>
              <w:autoSpaceDE w:val="0"/>
              <w:autoSpaceDN w:val="0"/>
              <w:adjustRightInd w:val="0"/>
              <w:jc w:val="center"/>
              <w:rPr>
                <w:rFonts w:ascii="Arial" w:hAnsi="Arial" w:cs="Arial"/>
                <w:b/>
                <w:sz w:val="20"/>
                <w:szCs w:val="20"/>
              </w:rPr>
            </w:pPr>
            <w:r w:rsidRPr="005965E9">
              <w:rPr>
                <w:rFonts w:ascii="Arial" w:hAnsi="Arial" w:cs="Arial"/>
                <w:b/>
                <w:sz w:val="20"/>
                <w:szCs w:val="20"/>
              </w:rPr>
              <w:t>Legend in Figures</w:t>
            </w:r>
          </w:p>
        </w:tc>
        <w:tc>
          <w:tcPr>
            <w:tcW w:w="1372" w:type="dxa"/>
          </w:tcPr>
          <w:p w:rsidR="005965E9" w:rsidRPr="005965E9" w:rsidRDefault="005965E9" w:rsidP="005965E9">
            <w:pPr>
              <w:autoSpaceDE w:val="0"/>
              <w:autoSpaceDN w:val="0"/>
              <w:adjustRightInd w:val="0"/>
              <w:jc w:val="center"/>
              <w:rPr>
                <w:rFonts w:ascii="Arial" w:hAnsi="Arial" w:cs="Arial"/>
                <w:b/>
                <w:sz w:val="20"/>
                <w:szCs w:val="20"/>
              </w:rPr>
            </w:pPr>
            <w:r w:rsidRPr="005965E9">
              <w:rPr>
                <w:rFonts w:ascii="Arial" w:hAnsi="Arial" w:cs="Arial"/>
                <w:b/>
                <w:sz w:val="20"/>
                <w:szCs w:val="20"/>
              </w:rPr>
              <w:t>Helicopter Runway &amp; Landing Lane</w:t>
            </w:r>
          </w:p>
        </w:tc>
        <w:tc>
          <w:tcPr>
            <w:tcW w:w="2735" w:type="dxa"/>
            <w:gridSpan w:val="2"/>
          </w:tcPr>
          <w:p w:rsidR="005965E9" w:rsidRPr="005965E9" w:rsidRDefault="005965E9" w:rsidP="005965E9">
            <w:pPr>
              <w:autoSpaceDE w:val="0"/>
              <w:autoSpaceDN w:val="0"/>
              <w:adjustRightInd w:val="0"/>
              <w:jc w:val="center"/>
              <w:rPr>
                <w:rFonts w:ascii="Arial" w:hAnsi="Arial" w:cs="Arial"/>
                <w:b/>
                <w:sz w:val="20"/>
                <w:szCs w:val="20"/>
              </w:rPr>
            </w:pPr>
            <w:r w:rsidRPr="005965E9">
              <w:rPr>
                <w:rFonts w:ascii="Arial" w:hAnsi="Arial" w:cs="Arial"/>
                <w:b/>
                <w:sz w:val="20"/>
                <w:szCs w:val="20"/>
              </w:rPr>
              <w:t>Helipad</w:t>
            </w:r>
          </w:p>
        </w:tc>
        <w:tc>
          <w:tcPr>
            <w:tcW w:w="1961" w:type="dxa"/>
          </w:tcPr>
          <w:p w:rsidR="005965E9" w:rsidRPr="005965E9" w:rsidRDefault="005965E9" w:rsidP="005965E9">
            <w:pPr>
              <w:autoSpaceDE w:val="0"/>
              <w:autoSpaceDN w:val="0"/>
              <w:adjustRightInd w:val="0"/>
              <w:jc w:val="center"/>
              <w:rPr>
                <w:rFonts w:ascii="Arial" w:hAnsi="Arial" w:cs="Arial"/>
                <w:b/>
                <w:sz w:val="20"/>
                <w:szCs w:val="20"/>
              </w:rPr>
            </w:pPr>
            <w:r w:rsidRPr="005965E9">
              <w:rPr>
                <w:rFonts w:ascii="Arial" w:hAnsi="Arial" w:cs="Arial"/>
                <w:b/>
                <w:sz w:val="20"/>
                <w:szCs w:val="20"/>
              </w:rPr>
              <w:t>Remarks</w:t>
            </w:r>
          </w:p>
        </w:tc>
      </w:tr>
      <w:tr w:rsidR="005965E9" w:rsidTr="00705CC0">
        <w:tc>
          <w:tcPr>
            <w:tcW w:w="694" w:type="dxa"/>
          </w:tcPr>
          <w:p w:rsidR="005965E9" w:rsidRDefault="005965E9" w:rsidP="00A0494C">
            <w:pPr>
              <w:autoSpaceDE w:val="0"/>
              <w:autoSpaceDN w:val="0"/>
              <w:adjustRightInd w:val="0"/>
              <w:rPr>
                <w:rFonts w:ascii="Arial" w:hAnsi="Arial" w:cs="Arial"/>
                <w:sz w:val="20"/>
                <w:szCs w:val="20"/>
              </w:rPr>
            </w:pPr>
          </w:p>
        </w:tc>
        <w:tc>
          <w:tcPr>
            <w:tcW w:w="2041" w:type="dxa"/>
          </w:tcPr>
          <w:p w:rsidR="005965E9" w:rsidRDefault="005965E9" w:rsidP="00A0494C">
            <w:pPr>
              <w:autoSpaceDE w:val="0"/>
              <w:autoSpaceDN w:val="0"/>
              <w:adjustRightInd w:val="0"/>
              <w:rPr>
                <w:rFonts w:ascii="Arial" w:hAnsi="Arial" w:cs="Arial"/>
                <w:sz w:val="20"/>
                <w:szCs w:val="20"/>
              </w:rPr>
            </w:pPr>
          </w:p>
        </w:tc>
        <w:tc>
          <w:tcPr>
            <w:tcW w:w="939" w:type="dxa"/>
          </w:tcPr>
          <w:p w:rsidR="005965E9" w:rsidRDefault="005965E9" w:rsidP="00A0494C">
            <w:pPr>
              <w:autoSpaceDE w:val="0"/>
              <w:autoSpaceDN w:val="0"/>
              <w:adjustRightInd w:val="0"/>
              <w:rPr>
                <w:rFonts w:ascii="Arial" w:hAnsi="Arial" w:cs="Arial"/>
                <w:sz w:val="20"/>
                <w:szCs w:val="20"/>
              </w:rPr>
            </w:pPr>
          </w:p>
        </w:tc>
        <w:tc>
          <w:tcPr>
            <w:tcW w:w="1372" w:type="dxa"/>
          </w:tcPr>
          <w:p w:rsidR="005965E9" w:rsidRDefault="005965E9" w:rsidP="00A0494C">
            <w:pPr>
              <w:autoSpaceDE w:val="0"/>
              <w:autoSpaceDN w:val="0"/>
              <w:adjustRightInd w:val="0"/>
              <w:rPr>
                <w:rFonts w:ascii="Arial" w:hAnsi="Arial" w:cs="Arial"/>
                <w:sz w:val="20"/>
                <w:szCs w:val="20"/>
              </w:rPr>
            </w:pPr>
          </w:p>
        </w:tc>
        <w:tc>
          <w:tcPr>
            <w:tcW w:w="1162"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Standard</w:t>
            </w:r>
          </w:p>
        </w:tc>
        <w:tc>
          <w:tcPr>
            <w:tcW w:w="1573"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Air Force &amp; Army same direction ingress/egress; See Remarks</w:t>
            </w:r>
          </w:p>
        </w:tc>
        <w:tc>
          <w:tcPr>
            <w:tcW w:w="1961"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 xml:space="preserve">Navy &amp; Marine Corps </w:t>
            </w:r>
            <w:proofErr w:type="gramStart"/>
            <w:r>
              <w:rPr>
                <w:rFonts w:ascii="Arial" w:hAnsi="Arial" w:cs="Arial"/>
                <w:sz w:val="20"/>
                <w:szCs w:val="20"/>
              </w:rPr>
              <w:t>do</w:t>
            </w:r>
            <w:proofErr w:type="gramEnd"/>
            <w:r>
              <w:rPr>
                <w:rFonts w:ascii="Arial" w:hAnsi="Arial" w:cs="Arial"/>
                <w:sz w:val="20"/>
                <w:szCs w:val="20"/>
              </w:rPr>
              <w:t xml:space="preserve"> not have criteria for unidirectional ingress/egress.</w:t>
            </w:r>
          </w:p>
        </w:tc>
      </w:tr>
      <w:tr w:rsidR="005965E9" w:rsidTr="00705CC0">
        <w:tc>
          <w:tcPr>
            <w:tcW w:w="694"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1</w:t>
            </w:r>
          </w:p>
        </w:tc>
        <w:tc>
          <w:tcPr>
            <w:tcW w:w="2041"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Primary Surface Width</w:t>
            </w:r>
          </w:p>
        </w:tc>
        <w:tc>
          <w:tcPr>
            <w:tcW w:w="939"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A</w:t>
            </w:r>
          </w:p>
        </w:tc>
        <w:tc>
          <w:tcPr>
            <w:tcW w:w="1372"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228.60m</w:t>
            </w:r>
          </w:p>
        </w:tc>
        <w:tc>
          <w:tcPr>
            <w:tcW w:w="1162"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228.60m</w:t>
            </w:r>
          </w:p>
        </w:tc>
        <w:tc>
          <w:tcPr>
            <w:tcW w:w="1573"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228.60m</w:t>
            </w:r>
          </w:p>
        </w:tc>
        <w:tc>
          <w:tcPr>
            <w:tcW w:w="1961"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Centered on helipad</w:t>
            </w:r>
          </w:p>
        </w:tc>
      </w:tr>
      <w:tr w:rsidR="005965E9" w:rsidTr="00705CC0">
        <w:tc>
          <w:tcPr>
            <w:tcW w:w="694"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2</w:t>
            </w:r>
          </w:p>
        </w:tc>
        <w:tc>
          <w:tcPr>
            <w:tcW w:w="2041"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Primary Surface Length</w:t>
            </w:r>
          </w:p>
        </w:tc>
        <w:tc>
          <w:tcPr>
            <w:tcW w:w="939"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A</w:t>
            </w:r>
          </w:p>
        </w:tc>
        <w:tc>
          <w:tcPr>
            <w:tcW w:w="1372"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The greater distance of runway length plus 60.96m at each end; or 472.44m</w:t>
            </w:r>
          </w:p>
        </w:tc>
        <w:tc>
          <w:tcPr>
            <w:tcW w:w="1162"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472.44m centered on GPI</w:t>
            </w:r>
          </w:p>
        </w:tc>
        <w:tc>
          <w:tcPr>
            <w:tcW w:w="1573"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114.3m centered on GPI</w:t>
            </w:r>
          </w:p>
        </w:tc>
        <w:tc>
          <w:tcPr>
            <w:tcW w:w="1961" w:type="dxa"/>
          </w:tcPr>
          <w:p w:rsidR="005965E9" w:rsidRDefault="005965E9" w:rsidP="00A0494C">
            <w:pPr>
              <w:autoSpaceDE w:val="0"/>
              <w:autoSpaceDN w:val="0"/>
              <w:adjustRightInd w:val="0"/>
              <w:rPr>
                <w:rFonts w:ascii="Arial" w:hAnsi="Arial" w:cs="Arial"/>
                <w:sz w:val="20"/>
                <w:szCs w:val="20"/>
              </w:rPr>
            </w:pPr>
          </w:p>
        </w:tc>
      </w:tr>
      <w:tr w:rsidR="003B31F2" w:rsidTr="00705CC0">
        <w:tc>
          <w:tcPr>
            <w:tcW w:w="694"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3</w:t>
            </w:r>
          </w:p>
        </w:tc>
        <w:tc>
          <w:tcPr>
            <w:tcW w:w="2041"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Primary Surface Elevation</w:t>
            </w:r>
          </w:p>
        </w:tc>
        <w:tc>
          <w:tcPr>
            <w:tcW w:w="939"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A</w:t>
            </w:r>
          </w:p>
        </w:tc>
        <w:tc>
          <w:tcPr>
            <w:tcW w:w="4107" w:type="dxa"/>
            <w:gridSpan w:val="3"/>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The elevation of any point on the primary surface is the same as the elevation of the nearest point on the runway or landing lane centerline or established elevation of the helipad.</w:t>
            </w:r>
          </w:p>
        </w:tc>
        <w:tc>
          <w:tcPr>
            <w:tcW w:w="1961" w:type="dxa"/>
          </w:tcPr>
          <w:p w:rsidR="005965E9" w:rsidRDefault="005965E9" w:rsidP="00A0494C">
            <w:pPr>
              <w:autoSpaceDE w:val="0"/>
              <w:autoSpaceDN w:val="0"/>
              <w:adjustRightInd w:val="0"/>
              <w:rPr>
                <w:rFonts w:ascii="Arial" w:hAnsi="Arial" w:cs="Arial"/>
                <w:sz w:val="20"/>
                <w:szCs w:val="20"/>
              </w:rPr>
            </w:pPr>
          </w:p>
        </w:tc>
      </w:tr>
      <w:tr w:rsidR="005965E9" w:rsidTr="00705CC0">
        <w:tc>
          <w:tcPr>
            <w:tcW w:w="694"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4</w:t>
            </w:r>
          </w:p>
        </w:tc>
        <w:tc>
          <w:tcPr>
            <w:tcW w:w="2041"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Clear Zone Surface</w:t>
            </w:r>
          </w:p>
        </w:tc>
        <w:tc>
          <w:tcPr>
            <w:tcW w:w="939"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B</w:t>
            </w:r>
          </w:p>
        </w:tc>
        <w:tc>
          <w:tcPr>
            <w:tcW w:w="1372"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See Table 3.6</w:t>
            </w:r>
          </w:p>
        </w:tc>
        <w:tc>
          <w:tcPr>
            <w:tcW w:w="1162"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See Table 3.2</w:t>
            </w:r>
          </w:p>
        </w:tc>
        <w:tc>
          <w:tcPr>
            <w:tcW w:w="1573" w:type="dxa"/>
          </w:tcPr>
          <w:p w:rsidR="005965E9" w:rsidRDefault="005965E9" w:rsidP="00A0494C">
            <w:pPr>
              <w:autoSpaceDE w:val="0"/>
              <w:autoSpaceDN w:val="0"/>
              <w:adjustRightInd w:val="0"/>
              <w:rPr>
                <w:rFonts w:ascii="Arial" w:hAnsi="Arial" w:cs="Arial"/>
                <w:sz w:val="20"/>
                <w:szCs w:val="20"/>
              </w:rPr>
            </w:pPr>
            <w:r>
              <w:rPr>
                <w:rFonts w:ascii="Arial" w:hAnsi="Arial" w:cs="Arial"/>
                <w:sz w:val="20"/>
                <w:szCs w:val="20"/>
              </w:rPr>
              <w:t>See Table 3.2</w:t>
            </w:r>
          </w:p>
        </w:tc>
        <w:tc>
          <w:tcPr>
            <w:tcW w:w="1961" w:type="dxa"/>
          </w:tcPr>
          <w:p w:rsidR="005965E9" w:rsidRDefault="005965E9" w:rsidP="00A0494C">
            <w:pPr>
              <w:autoSpaceDE w:val="0"/>
              <w:autoSpaceDN w:val="0"/>
              <w:adjustRightInd w:val="0"/>
              <w:rPr>
                <w:rFonts w:ascii="Arial" w:hAnsi="Arial" w:cs="Arial"/>
                <w:sz w:val="20"/>
                <w:szCs w:val="20"/>
              </w:rPr>
            </w:pPr>
          </w:p>
        </w:tc>
      </w:tr>
      <w:tr w:rsidR="003B31F2" w:rsidTr="00705CC0">
        <w:tc>
          <w:tcPr>
            <w:tcW w:w="694"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5</w:t>
            </w:r>
          </w:p>
        </w:tc>
        <w:tc>
          <w:tcPr>
            <w:tcW w:w="2041"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Start of Approach-Departure Surface</w:t>
            </w:r>
          </w:p>
        </w:tc>
        <w:tc>
          <w:tcPr>
            <w:tcW w:w="939" w:type="dxa"/>
            <w:vMerge w:val="restart"/>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C</w:t>
            </w:r>
          </w:p>
        </w:tc>
        <w:tc>
          <w:tcPr>
            <w:tcW w:w="137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 xml:space="preserve">Measured from the center of the runway, the greater </w:t>
            </w:r>
            <w:r>
              <w:rPr>
                <w:rFonts w:ascii="Arial" w:hAnsi="Arial" w:cs="Arial"/>
                <w:sz w:val="20"/>
                <w:szCs w:val="20"/>
              </w:rPr>
              <w:lastRenderedPageBreak/>
              <w:t>distance of ½ runway length plus 60.96m or 236.22m</w:t>
            </w:r>
          </w:p>
        </w:tc>
        <w:tc>
          <w:tcPr>
            <w:tcW w:w="116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lastRenderedPageBreak/>
              <w:t>236.22m from GPI</w:t>
            </w:r>
          </w:p>
        </w:tc>
        <w:tc>
          <w:tcPr>
            <w:tcW w:w="1573"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487.68m from GPI</w:t>
            </w:r>
          </w:p>
        </w:tc>
        <w:tc>
          <w:tcPr>
            <w:tcW w:w="1961"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Army &amp; Air Force facilities.</w:t>
            </w:r>
          </w:p>
        </w:tc>
      </w:tr>
      <w:tr w:rsidR="003B31F2" w:rsidTr="00705CC0">
        <w:tc>
          <w:tcPr>
            <w:tcW w:w="694" w:type="dxa"/>
          </w:tcPr>
          <w:p w:rsidR="003B31F2" w:rsidRDefault="003B31F2" w:rsidP="00A0494C">
            <w:pPr>
              <w:autoSpaceDE w:val="0"/>
              <w:autoSpaceDN w:val="0"/>
              <w:adjustRightInd w:val="0"/>
              <w:rPr>
                <w:rFonts w:ascii="Arial" w:hAnsi="Arial" w:cs="Arial"/>
                <w:sz w:val="20"/>
                <w:szCs w:val="20"/>
              </w:rPr>
            </w:pPr>
          </w:p>
        </w:tc>
        <w:tc>
          <w:tcPr>
            <w:tcW w:w="2041" w:type="dxa"/>
          </w:tcPr>
          <w:p w:rsidR="003B31F2" w:rsidRDefault="003B31F2" w:rsidP="00A0494C">
            <w:pPr>
              <w:autoSpaceDE w:val="0"/>
              <w:autoSpaceDN w:val="0"/>
              <w:adjustRightInd w:val="0"/>
              <w:rPr>
                <w:rFonts w:ascii="Arial" w:hAnsi="Arial" w:cs="Arial"/>
                <w:sz w:val="20"/>
                <w:szCs w:val="20"/>
              </w:rPr>
            </w:pPr>
          </w:p>
        </w:tc>
        <w:tc>
          <w:tcPr>
            <w:tcW w:w="939" w:type="dxa"/>
            <w:vMerge/>
          </w:tcPr>
          <w:p w:rsidR="003B31F2" w:rsidRDefault="003B31F2" w:rsidP="00A0494C">
            <w:pPr>
              <w:autoSpaceDE w:val="0"/>
              <w:autoSpaceDN w:val="0"/>
              <w:adjustRightInd w:val="0"/>
              <w:rPr>
                <w:rFonts w:ascii="Arial" w:hAnsi="Arial" w:cs="Arial"/>
                <w:sz w:val="20"/>
                <w:szCs w:val="20"/>
              </w:rPr>
            </w:pPr>
          </w:p>
        </w:tc>
        <w:tc>
          <w:tcPr>
            <w:tcW w:w="137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16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573"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961"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Starts at the end of the primary surface</w:t>
            </w:r>
          </w:p>
        </w:tc>
      </w:tr>
      <w:tr w:rsidR="003B31F2" w:rsidTr="00705CC0">
        <w:tc>
          <w:tcPr>
            <w:tcW w:w="694"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6</w:t>
            </w:r>
          </w:p>
        </w:tc>
        <w:tc>
          <w:tcPr>
            <w:tcW w:w="2041" w:type="dxa"/>
            <w:vMerge w:val="restart"/>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Length of Sloped Portion of Approach-Departure Surface</w:t>
            </w:r>
          </w:p>
        </w:tc>
        <w:tc>
          <w:tcPr>
            <w:tcW w:w="939" w:type="dxa"/>
            <w:vMerge w:val="restart"/>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C</w:t>
            </w:r>
          </w:p>
        </w:tc>
        <w:tc>
          <w:tcPr>
            <w:tcW w:w="137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7620.00m</w:t>
            </w:r>
          </w:p>
        </w:tc>
        <w:tc>
          <w:tcPr>
            <w:tcW w:w="116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7620.00m</w:t>
            </w:r>
          </w:p>
        </w:tc>
        <w:tc>
          <w:tcPr>
            <w:tcW w:w="1573"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7620.00m</w:t>
            </w:r>
          </w:p>
        </w:tc>
        <w:tc>
          <w:tcPr>
            <w:tcW w:w="1961"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For Army &amp; Air Force facilities</w:t>
            </w:r>
          </w:p>
        </w:tc>
      </w:tr>
      <w:tr w:rsidR="003B31F2" w:rsidTr="00705CC0">
        <w:tc>
          <w:tcPr>
            <w:tcW w:w="694" w:type="dxa"/>
          </w:tcPr>
          <w:p w:rsidR="003B31F2" w:rsidRDefault="003B31F2" w:rsidP="00A0494C">
            <w:pPr>
              <w:autoSpaceDE w:val="0"/>
              <w:autoSpaceDN w:val="0"/>
              <w:adjustRightInd w:val="0"/>
              <w:rPr>
                <w:rFonts w:ascii="Arial" w:hAnsi="Arial" w:cs="Arial"/>
                <w:sz w:val="20"/>
                <w:szCs w:val="20"/>
              </w:rPr>
            </w:pPr>
          </w:p>
        </w:tc>
        <w:tc>
          <w:tcPr>
            <w:tcW w:w="2041" w:type="dxa"/>
            <w:vMerge/>
          </w:tcPr>
          <w:p w:rsidR="003B31F2" w:rsidRDefault="003B31F2" w:rsidP="00A0494C">
            <w:pPr>
              <w:autoSpaceDE w:val="0"/>
              <w:autoSpaceDN w:val="0"/>
              <w:adjustRightInd w:val="0"/>
              <w:rPr>
                <w:rFonts w:ascii="Arial" w:hAnsi="Arial" w:cs="Arial"/>
                <w:sz w:val="20"/>
                <w:szCs w:val="20"/>
              </w:rPr>
            </w:pPr>
          </w:p>
        </w:tc>
        <w:tc>
          <w:tcPr>
            <w:tcW w:w="939" w:type="dxa"/>
            <w:vMerge/>
          </w:tcPr>
          <w:p w:rsidR="003B31F2" w:rsidRDefault="003B31F2" w:rsidP="00A0494C">
            <w:pPr>
              <w:autoSpaceDE w:val="0"/>
              <w:autoSpaceDN w:val="0"/>
              <w:adjustRightInd w:val="0"/>
              <w:rPr>
                <w:rFonts w:ascii="Arial" w:hAnsi="Arial" w:cs="Arial"/>
                <w:sz w:val="20"/>
                <w:szCs w:val="20"/>
              </w:rPr>
            </w:pPr>
          </w:p>
        </w:tc>
        <w:tc>
          <w:tcPr>
            <w:tcW w:w="137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16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573"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961"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Measured Horizontally</w:t>
            </w:r>
          </w:p>
        </w:tc>
      </w:tr>
      <w:tr w:rsidR="003B31F2" w:rsidTr="00705CC0">
        <w:tc>
          <w:tcPr>
            <w:tcW w:w="694"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7</w:t>
            </w:r>
          </w:p>
        </w:tc>
        <w:tc>
          <w:tcPr>
            <w:tcW w:w="2041" w:type="dxa"/>
            <w:vMerge w:val="restart"/>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Slope of Approach-Departure Surface</w:t>
            </w:r>
          </w:p>
        </w:tc>
        <w:tc>
          <w:tcPr>
            <w:tcW w:w="939" w:type="dxa"/>
            <w:vMerge w:val="restart"/>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C</w:t>
            </w:r>
          </w:p>
        </w:tc>
        <w:tc>
          <w:tcPr>
            <w:tcW w:w="1372" w:type="dxa"/>
          </w:tcPr>
          <w:p w:rsidR="003B31F2" w:rsidRDefault="003B31F2" w:rsidP="005965E9">
            <w:pPr>
              <w:autoSpaceDE w:val="0"/>
              <w:autoSpaceDN w:val="0"/>
              <w:adjustRightInd w:val="0"/>
              <w:rPr>
                <w:rFonts w:ascii="Arial" w:hAnsi="Arial" w:cs="Arial"/>
                <w:sz w:val="20"/>
                <w:szCs w:val="20"/>
              </w:rPr>
            </w:pPr>
            <w:r>
              <w:rPr>
                <w:rFonts w:ascii="Arial" w:hAnsi="Arial" w:cs="Arial"/>
                <w:sz w:val="20"/>
                <w:szCs w:val="20"/>
              </w:rPr>
              <w:t>34:1</w:t>
            </w:r>
          </w:p>
        </w:tc>
        <w:tc>
          <w:tcPr>
            <w:tcW w:w="116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34:1</w:t>
            </w:r>
          </w:p>
        </w:tc>
        <w:tc>
          <w:tcPr>
            <w:tcW w:w="1573"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34:1</w:t>
            </w:r>
          </w:p>
        </w:tc>
        <w:tc>
          <w:tcPr>
            <w:tcW w:w="1961"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For Army &amp; Air Force Facilities</w:t>
            </w:r>
          </w:p>
        </w:tc>
      </w:tr>
      <w:tr w:rsidR="003B31F2" w:rsidTr="00705CC0">
        <w:tc>
          <w:tcPr>
            <w:tcW w:w="694" w:type="dxa"/>
          </w:tcPr>
          <w:p w:rsidR="003B31F2" w:rsidRDefault="003B31F2" w:rsidP="00A0494C">
            <w:pPr>
              <w:autoSpaceDE w:val="0"/>
              <w:autoSpaceDN w:val="0"/>
              <w:adjustRightInd w:val="0"/>
              <w:rPr>
                <w:rFonts w:ascii="Arial" w:hAnsi="Arial" w:cs="Arial"/>
                <w:sz w:val="20"/>
                <w:szCs w:val="20"/>
              </w:rPr>
            </w:pPr>
          </w:p>
        </w:tc>
        <w:tc>
          <w:tcPr>
            <w:tcW w:w="2041" w:type="dxa"/>
            <w:vMerge/>
          </w:tcPr>
          <w:p w:rsidR="003B31F2" w:rsidRDefault="003B31F2" w:rsidP="00A0494C">
            <w:pPr>
              <w:autoSpaceDE w:val="0"/>
              <w:autoSpaceDN w:val="0"/>
              <w:adjustRightInd w:val="0"/>
              <w:rPr>
                <w:rFonts w:ascii="Arial" w:hAnsi="Arial" w:cs="Arial"/>
                <w:sz w:val="20"/>
                <w:szCs w:val="20"/>
              </w:rPr>
            </w:pPr>
          </w:p>
        </w:tc>
        <w:tc>
          <w:tcPr>
            <w:tcW w:w="939" w:type="dxa"/>
            <w:vMerge/>
          </w:tcPr>
          <w:p w:rsidR="003B31F2" w:rsidRDefault="003B31F2" w:rsidP="00A0494C">
            <w:pPr>
              <w:autoSpaceDE w:val="0"/>
              <w:autoSpaceDN w:val="0"/>
              <w:adjustRightInd w:val="0"/>
              <w:rPr>
                <w:rFonts w:ascii="Arial" w:hAnsi="Arial" w:cs="Arial"/>
                <w:sz w:val="20"/>
                <w:szCs w:val="20"/>
              </w:rPr>
            </w:pPr>
          </w:p>
        </w:tc>
        <w:tc>
          <w:tcPr>
            <w:tcW w:w="1372" w:type="dxa"/>
          </w:tcPr>
          <w:p w:rsidR="003B31F2" w:rsidRDefault="003B31F2" w:rsidP="00A0494C">
            <w:pPr>
              <w:autoSpaceDE w:val="0"/>
              <w:autoSpaceDN w:val="0"/>
              <w:adjustRightInd w:val="0"/>
              <w:rPr>
                <w:rFonts w:ascii="Arial" w:hAnsi="Arial" w:cs="Arial"/>
                <w:sz w:val="20"/>
                <w:szCs w:val="20"/>
              </w:rPr>
            </w:pPr>
          </w:p>
        </w:tc>
        <w:tc>
          <w:tcPr>
            <w:tcW w:w="116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Standard</w:t>
            </w:r>
          </w:p>
        </w:tc>
        <w:tc>
          <w:tcPr>
            <w:tcW w:w="1573"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Air Force &amp; Army unidirectional ingress/egress; see remarks</w:t>
            </w:r>
          </w:p>
        </w:tc>
        <w:tc>
          <w:tcPr>
            <w:tcW w:w="1961"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Navy &amp; Marine Corps do not have criteria for unidirectional ingress/egress</w:t>
            </w:r>
          </w:p>
        </w:tc>
      </w:tr>
      <w:tr w:rsidR="003B31F2" w:rsidTr="00705CC0">
        <w:tc>
          <w:tcPr>
            <w:tcW w:w="694" w:type="dxa"/>
          </w:tcPr>
          <w:p w:rsidR="003B31F2" w:rsidRDefault="003B31F2" w:rsidP="00A0494C">
            <w:pPr>
              <w:autoSpaceDE w:val="0"/>
              <w:autoSpaceDN w:val="0"/>
              <w:adjustRightInd w:val="0"/>
              <w:rPr>
                <w:rFonts w:ascii="Arial" w:hAnsi="Arial" w:cs="Arial"/>
                <w:sz w:val="20"/>
                <w:szCs w:val="20"/>
              </w:rPr>
            </w:pPr>
          </w:p>
        </w:tc>
        <w:tc>
          <w:tcPr>
            <w:tcW w:w="2041" w:type="dxa"/>
            <w:vMerge/>
          </w:tcPr>
          <w:p w:rsidR="003B31F2" w:rsidRDefault="003B31F2" w:rsidP="00A0494C">
            <w:pPr>
              <w:autoSpaceDE w:val="0"/>
              <w:autoSpaceDN w:val="0"/>
              <w:adjustRightInd w:val="0"/>
              <w:rPr>
                <w:rFonts w:ascii="Arial" w:hAnsi="Arial" w:cs="Arial"/>
                <w:sz w:val="20"/>
                <w:szCs w:val="20"/>
              </w:rPr>
            </w:pPr>
          </w:p>
        </w:tc>
        <w:tc>
          <w:tcPr>
            <w:tcW w:w="939" w:type="dxa"/>
            <w:vMerge/>
          </w:tcPr>
          <w:p w:rsidR="003B31F2" w:rsidRDefault="003B31F2" w:rsidP="00A0494C">
            <w:pPr>
              <w:autoSpaceDE w:val="0"/>
              <w:autoSpaceDN w:val="0"/>
              <w:adjustRightInd w:val="0"/>
              <w:rPr>
                <w:rFonts w:ascii="Arial" w:hAnsi="Arial" w:cs="Arial"/>
                <w:sz w:val="20"/>
                <w:szCs w:val="20"/>
              </w:rPr>
            </w:pPr>
          </w:p>
        </w:tc>
        <w:tc>
          <w:tcPr>
            <w:tcW w:w="137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16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573"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961"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Slope ratio is horizontal to vertical.34:1 is 34m horizontal to 1 m vertical.</w:t>
            </w:r>
          </w:p>
        </w:tc>
      </w:tr>
      <w:tr w:rsidR="003B31F2" w:rsidTr="00705CC0">
        <w:tc>
          <w:tcPr>
            <w:tcW w:w="694" w:type="dxa"/>
            <w:vMerge w:val="restart"/>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8</w:t>
            </w:r>
          </w:p>
        </w:tc>
        <w:tc>
          <w:tcPr>
            <w:tcW w:w="2041" w:type="dxa"/>
            <w:vMerge w:val="restart"/>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Width of Approach-Departure Surface at Start of Sloped Portion</w:t>
            </w:r>
          </w:p>
        </w:tc>
        <w:tc>
          <w:tcPr>
            <w:tcW w:w="939" w:type="dxa"/>
            <w:vMerge w:val="restart"/>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C</w:t>
            </w:r>
          </w:p>
        </w:tc>
        <w:tc>
          <w:tcPr>
            <w:tcW w:w="137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228.60m</w:t>
            </w:r>
          </w:p>
        </w:tc>
        <w:tc>
          <w:tcPr>
            <w:tcW w:w="116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228.60m</w:t>
            </w:r>
          </w:p>
        </w:tc>
        <w:tc>
          <w:tcPr>
            <w:tcW w:w="1573"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228.60m</w:t>
            </w:r>
          </w:p>
        </w:tc>
        <w:tc>
          <w:tcPr>
            <w:tcW w:w="1961"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Army &amp; Air Force facilities</w:t>
            </w:r>
          </w:p>
        </w:tc>
      </w:tr>
      <w:tr w:rsidR="003B31F2" w:rsidTr="00705CC0">
        <w:tc>
          <w:tcPr>
            <w:tcW w:w="694" w:type="dxa"/>
            <w:vMerge/>
          </w:tcPr>
          <w:p w:rsidR="003B31F2" w:rsidRDefault="003B31F2" w:rsidP="00A0494C">
            <w:pPr>
              <w:autoSpaceDE w:val="0"/>
              <w:autoSpaceDN w:val="0"/>
              <w:adjustRightInd w:val="0"/>
              <w:rPr>
                <w:rFonts w:ascii="Arial" w:hAnsi="Arial" w:cs="Arial"/>
                <w:sz w:val="20"/>
                <w:szCs w:val="20"/>
              </w:rPr>
            </w:pPr>
          </w:p>
        </w:tc>
        <w:tc>
          <w:tcPr>
            <w:tcW w:w="2041" w:type="dxa"/>
            <w:vMerge/>
          </w:tcPr>
          <w:p w:rsidR="003B31F2" w:rsidRDefault="003B31F2" w:rsidP="00A0494C">
            <w:pPr>
              <w:autoSpaceDE w:val="0"/>
              <w:autoSpaceDN w:val="0"/>
              <w:adjustRightInd w:val="0"/>
              <w:rPr>
                <w:rFonts w:ascii="Arial" w:hAnsi="Arial" w:cs="Arial"/>
                <w:sz w:val="20"/>
                <w:szCs w:val="20"/>
              </w:rPr>
            </w:pPr>
          </w:p>
        </w:tc>
        <w:tc>
          <w:tcPr>
            <w:tcW w:w="939" w:type="dxa"/>
            <w:vMerge/>
          </w:tcPr>
          <w:p w:rsidR="003B31F2" w:rsidRDefault="003B31F2" w:rsidP="00A0494C">
            <w:pPr>
              <w:autoSpaceDE w:val="0"/>
              <w:autoSpaceDN w:val="0"/>
              <w:adjustRightInd w:val="0"/>
              <w:rPr>
                <w:rFonts w:ascii="Arial" w:hAnsi="Arial" w:cs="Arial"/>
                <w:sz w:val="20"/>
                <w:szCs w:val="20"/>
              </w:rPr>
            </w:pPr>
          </w:p>
        </w:tc>
        <w:tc>
          <w:tcPr>
            <w:tcW w:w="137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16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573"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961"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Centered on the extended centerline</w:t>
            </w:r>
          </w:p>
        </w:tc>
      </w:tr>
      <w:tr w:rsidR="003B31F2" w:rsidRPr="002509C9" w:rsidTr="00705CC0">
        <w:tc>
          <w:tcPr>
            <w:tcW w:w="694" w:type="dxa"/>
            <w:vMerge w:val="restart"/>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9</w:t>
            </w:r>
          </w:p>
        </w:tc>
        <w:tc>
          <w:tcPr>
            <w:tcW w:w="2041" w:type="dxa"/>
            <w:vMerge w:val="restart"/>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Width of Approach-Departure Surface at End of Sloped Portion</w:t>
            </w:r>
          </w:p>
        </w:tc>
        <w:tc>
          <w:tcPr>
            <w:tcW w:w="939" w:type="dxa"/>
            <w:vMerge w:val="restart"/>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C</w:t>
            </w:r>
          </w:p>
        </w:tc>
        <w:tc>
          <w:tcPr>
            <w:tcW w:w="1372" w:type="dxa"/>
          </w:tcPr>
          <w:p w:rsidR="003B31F2" w:rsidRDefault="003B31F2" w:rsidP="003B31F2">
            <w:pPr>
              <w:autoSpaceDE w:val="0"/>
              <w:autoSpaceDN w:val="0"/>
              <w:adjustRightInd w:val="0"/>
              <w:rPr>
                <w:rFonts w:ascii="Arial" w:hAnsi="Arial" w:cs="Arial"/>
                <w:sz w:val="20"/>
                <w:szCs w:val="20"/>
              </w:rPr>
            </w:pPr>
            <w:r>
              <w:rPr>
                <w:rFonts w:ascii="Arial" w:hAnsi="Arial" w:cs="Arial"/>
                <w:sz w:val="20"/>
                <w:szCs w:val="20"/>
              </w:rPr>
              <w:t>2,438.60m</w:t>
            </w:r>
          </w:p>
        </w:tc>
        <w:tc>
          <w:tcPr>
            <w:tcW w:w="116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2,438.60m</w:t>
            </w:r>
          </w:p>
        </w:tc>
        <w:tc>
          <w:tcPr>
            <w:tcW w:w="1573"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2,438.60m</w:t>
            </w:r>
          </w:p>
        </w:tc>
        <w:tc>
          <w:tcPr>
            <w:tcW w:w="1961" w:type="dxa"/>
          </w:tcPr>
          <w:p w:rsidR="003B31F2" w:rsidRPr="005965E9" w:rsidRDefault="003B31F2" w:rsidP="005965E9">
            <w:pPr>
              <w:autoSpaceDE w:val="0"/>
              <w:autoSpaceDN w:val="0"/>
              <w:adjustRightInd w:val="0"/>
              <w:rPr>
                <w:rFonts w:ascii="Arial" w:hAnsi="Arial" w:cs="Arial"/>
                <w:sz w:val="20"/>
                <w:szCs w:val="20"/>
              </w:rPr>
            </w:pPr>
            <w:r>
              <w:rPr>
                <w:rFonts w:ascii="Arial" w:hAnsi="Arial" w:cs="Arial"/>
                <w:sz w:val="20"/>
                <w:szCs w:val="20"/>
              </w:rPr>
              <w:t>Army &amp; Air Force facilities</w:t>
            </w:r>
          </w:p>
        </w:tc>
      </w:tr>
      <w:tr w:rsidR="003B31F2" w:rsidTr="00705CC0">
        <w:trPr>
          <w:trHeight w:val="740"/>
        </w:trPr>
        <w:tc>
          <w:tcPr>
            <w:tcW w:w="694" w:type="dxa"/>
            <w:vMerge/>
          </w:tcPr>
          <w:p w:rsidR="003B31F2" w:rsidRDefault="003B31F2" w:rsidP="00A0494C">
            <w:pPr>
              <w:autoSpaceDE w:val="0"/>
              <w:autoSpaceDN w:val="0"/>
              <w:adjustRightInd w:val="0"/>
              <w:rPr>
                <w:rFonts w:ascii="Arial" w:hAnsi="Arial" w:cs="Arial"/>
                <w:sz w:val="20"/>
                <w:szCs w:val="20"/>
              </w:rPr>
            </w:pPr>
          </w:p>
        </w:tc>
        <w:tc>
          <w:tcPr>
            <w:tcW w:w="2041" w:type="dxa"/>
            <w:vMerge/>
          </w:tcPr>
          <w:p w:rsidR="003B31F2" w:rsidRDefault="003B31F2" w:rsidP="00A0494C">
            <w:pPr>
              <w:autoSpaceDE w:val="0"/>
              <w:autoSpaceDN w:val="0"/>
              <w:adjustRightInd w:val="0"/>
              <w:rPr>
                <w:rFonts w:ascii="Arial" w:hAnsi="Arial" w:cs="Arial"/>
                <w:sz w:val="20"/>
                <w:szCs w:val="20"/>
              </w:rPr>
            </w:pPr>
          </w:p>
        </w:tc>
        <w:tc>
          <w:tcPr>
            <w:tcW w:w="939" w:type="dxa"/>
            <w:vMerge/>
          </w:tcPr>
          <w:p w:rsidR="003B31F2" w:rsidRDefault="003B31F2" w:rsidP="00A0494C">
            <w:pPr>
              <w:autoSpaceDE w:val="0"/>
              <w:autoSpaceDN w:val="0"/>
              <w:adjustRightInd w:val="0"/>
              <w:rPr>
                <w:rFonts w:ascii="Arial" w:hAnsi="Arial" w:cs="Arial"/>
                <w:sz w:val="20"/>
                <w:szCs w:val="20"/>
              </w:rPr>
            </w:pPr>
          </w:p>
        </w:tc>
        <w:tc>
          <w:tcPr>
            <w:tcW w:w="137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162"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573"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961" w:type="dxa"/>
          </w:tcPr>
          <w:p w:rsidR="003B31F2" w:rsidRDefault="003B31F2" w:rsidP="00A0494C">
            <w:pPr>
              <w:autoSpaceDE w:val="0"/>
              <w:autoSpaceDN w:val="0"/>
              <w:adjustRightInd w:val="0"/>
              <w:rPr>
                <w:rFonts w:ascii="Arial" w:hAnsi="Arial" w:cs="Arial"/>
                <w:sz w:val="20"/>
                <w:szCs w:val="20"/>
              </w:rPr>
            </w:pPr>
            <w:r>
              <w:rPr>
                <w:rFonts w:ascii="Arial" w:hAnsi="Arial" w:cs="Arial"/>
                <w:sz w:val="20"/>
                <w:szCs w:val="20"/>
              </w:rPr>
              <w:t>Centered on the extended centerline.</w:t>
            </w:r>
          </w:p>
        </w:tc>
      </w:tr>
      <w:tr w:rsidR="00705CC0" w:rsidTr="00705CC0">
        <w:tc>
          <w:tcPr>
            <w:tcW w:w="694" w:type="dxa"/>
            <w:vMerge w:val="restart"/>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10</w:t>
            </w:r>
          </w:p>
        </w:tc>
        <w:tc>
          <w:tcPr>
            <w:tcW w:w="2041" w:type="dxa"/>
            <w:vMerge w:val="restart"/>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Elevation of Approach-Departure Surface at Start of Sloped Portion</w:t>
            </w:r>
          </w:p>
        </w:tc>
        <w:tc>
          <w:tcPr>
            <w:tcW w:w="939" w:type="dxa"/>
            <w:vMerge w:val="restart"/>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C</w:t>
            </w:r>
          </w:p>
        </w:tc>
        <w:tc>
          <w:tcPr>
            <w:tcW w:w="1372"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0m</w:t>
            </w:r>
          </w:p>
        </w:tc>
        <w:tc>
          <w:tcPr>
            <w:tcW w:w="1162"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0m</w:t>
            </w:r>
          </w:p>
        </w:tc>
        <w:tc>
          <w:tcPr>
            <w:tcW w:w="1573"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0m</w:t>
            </w:r>
          </w:p>
        </w:tc>
        <w:tc>
          <w:tcPr>
            <w:tcW w:w="1961"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Army and Air Force facilities</w:t>
            </w:r>
          </w:p>
        </w:tc>
      </w:tr>
      <w:tr w:rsidR="00705CC0" w:rsidTr="00705CC0">
        <w:tc>
          <w:tcPr>
            <w:tcW w:w="694" w:type="dxa"/>
            <w:vMerge/>
          </w:tcPr>
          <w:p w:rsidR="00705CC0" w:rsidRDefault="00705CC0" w:rsidP="00A0494C">
            <w:pPr>
              <w:autoSpaceDE w:val="0"/>
              <w:autoSpaceDN w:val="0"/>
              <w:adjustRightInd w:val="0"/>
              <w:rPr>
                <w:rFonts w:ascii="Arial" w:hAnsi="Arial" w:cs="Arial"/>
                <w:sz w:val="20"/>
                <w:szCs w:val="20"/>
              </w:rPr>
            </w:pPr>
          </w:p>
        </w:tc>
        <w:tc>
          <w:tcPr>
            <w:tcW w:w="2041" w:type="dxa"/>
            <w:vMerge/>
          </w:tcPr>
          <w:p w:rsidR="00705CC0" w:rsidRDefault="00705CC0" w:rsidP="00A0494C">
            <w:pPr>
              <w:autoSpaceDE w:val="0"/>
              <w:autoSpaceDN w:val="0"/>
              <w:adjustRightInd w:val="0"/>
              <w:rPr>
                <w:rFonts w:ascii="Arial" w:hAnsi="Arial" w:cs="Arial"/>
                <w:sz w:val="20"/>
                <w:szCs w:val="20"/>
              </w:rPr>
            </w:pPr>
          </w:p>
        </w:tc>
        <w:tc>
          <w:tcPr>
            <w:tcW w:w="939" w:type="dxa"/>
            <w:vMerge/>
          </w:tcPr>
          <w:p w:rsidR="00705CC0" w:rsidRDefault="00705CC0" w:rsidP="00A0494C">
            <w:pPr>
              <w:autoSpaceDE w:val="0"/>
              <w:autoSpaceDN w:val="0"/>
              <w:adjustRightInd w:val="0"/>
              <w:rPr>
                <w:rFonts w:ascii="Arial" w:hAnsi="Arial" w:cs="Arial"/>
                <w:sz w:val="20"/>
                <w:szCs w:val="20"/>
              </w:rPr>
            </w:pPr>
          </w:p>
        </w:tc>
        <w:tc>
          <w:tcPr>
            <w:tcW w:w="1372"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162"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573"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961" w:type="dxa"/>
          </w:tcPr>
          <w:p w:rsidR="00705CC0" w:rsidRDefault="00705CC0" w:rsidP="00705CC0">
            <w:pPr>
              <w:autoSpaceDE w:val="0"/>
              <w:autoSpaceDN w:val="0"/>
              <w:adjustRightInd w:val="0"/>
              <w:rPr>
                <w:rFonts w:ascii="Arial" w:hAnsi="Arial" w:cs="Arial"/>
                <w:sz w:val="20"/>
                <w:szCs w:val="20"/>
              </w:rPr>
            </w:pPr>
            <w:r>
              <w:rPr>
                <w:rFonts w:ascii="Arial" w:hAnsi="Arial" w:cs="Arial"/>
                <w:sz w:val="20"/>
                <w:szCs w:val="20"/>
              </w:rPr>
              <w:t>Above the established elevation of the landing surface.</w:t>
            </w:r>
          </w:p>
        </w:tc>
      </w:tr>
      <w:tr w:rsidR="00705CC0" w:rsidTr="00705CC0">
        <w:tc>
          <w:tcPr>
            <w:tcW w:w="694" w:type="dxa"/>
            <w:vMerge w:val="restart"/>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11</w:t>
            </w:r>
          </w:p>
        </w:tc>
        <w:tc>
          <w:tcPr>
            <w:tcW w:w="2041" w:type="dxa"/>
            <w:vMerge w:val="restart"/>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Elevation of Approach-Departure Clearance Surface at End of Sloped Portion</w:t>
            </w:r>
          </w:p>
        </w:tc>
        <w:tc>
          <w:tcPr>
            <w:tcW w:w="939" w:type="dxa"/>
            <w:vMerge w:val="restart"/>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C</w:t>
            </w:r>
          </w:p>
        </w:tc>
        <w:tc>
          <w:tcPr>
            <w:tcW w:w="1372"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224.03m</w:t>
            </w:r>
          </w:p>
        </w:tc>
        <w:tc>
          <w:tcPr>
            <w:tcW w:w="1162"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224.03m</w:t>
            </w:r>
          </w:p>
        </w:tc>
        <w:tc>
          <w:tcPr>
            <w:tcW w:w="1573"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224.03m</w:t>
            </w:r>
          </w:p>
        </w:tc>
        <w:tc>
          <w:tcPr>
            <w:tcW w:w="1961"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Air Force &amp; Army</w:t>
            </w:r>
          </w:p>
        </w:tc>
      </w:tr>
      <w:tr w:rsidR="00705CC0" w:rsidTr="00705CC0">
        <w:tc>
          <w:tcPr>
            <w:tcW w:w="694" w:type="dxa"/>
            <w:vMerge/>
          </w:tcPr>
          <w:p w:rsidR="00705CC0" w:rsidRDefault="00705CC0" w:rsidP="00A0494C">
            <w:pPr>
              <w:autoSpaceDE w:val="0"/>
              <w:autoSpaceDN w:val="0"/>
              <w:adjustRightInd w:val="0"/>
              <w:rPr>
                <w:rFonts w:ascii="Arial" w:hAnsi="Arial" w:cs="Arial"/>
                <w:sz w:val="20"/>
                <w:szCs w:val="20"/>
              </w:rPr>
            </w:pPr>
          </w:p>
        </w:tc>
        <w:tc>
          <w:tcPr>
            <w:tcW w:w="2041" w:type="dxa"/>
            <w:vMerge/>
          </w:tcPr>
          <w:p w:rsidR="00705CC0" w:rsidRDefault="00705CC0" w:rsidP="00A0494C">
            <w:pPr>
              <w:autoSpaceDE w:val="0"/>
              <w:autoSpaceDN w:val="0"/>
              <w:adjustRightInd w:val="0"/>
              <w:rPr>
                <w:rFonts w:ascii="Arial" w:hAnsi="Arial" w:cs="Arial"/>
                <w:sz w:val="20"/>
                <w:szCs w:val="20"/>
              </w:rPr>
            </w:pPr>
          </w:p>
        </w:tc>
        <w:tc>
          <w:tcPr>
            <w:tcW w:w="939" w:type="dxa"/>
            <w:vMerge/>
          </w:tcPr>
          <w:p w:rsidR="00705CC0" w:rsidRDefault="00705CC0" w:rsidP="00A0494C">
            <w:pPr>
              <w:autoSpaceDE w:val="0"/>
              <w:autoSpaceDN w:val="0"/>
              <w:adjustRightInd w:val="0"/>
              <w:rPr>
                <w:rFonts w:ascii="Arial" w:hAnsi="Arial" w:cs="Arial"/>
                <w:sz w:val="20"/>
                <w:szCs w:val="20"/>
              </w:rPr>
            </w:pPr>
          </w:p>
        </w:tc>
        <w:tc>
          <w:tcPr>
            <w:tcW w:w="1372"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162"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573"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961"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Above the established elevation of the landing surface.</w:t>
            </w:r>
          </w:p>
        </w:tc>
      </w:tr>
      <w:tr w:rsidR="00705CC0" w:rsidTr="00705CC0">
        <w:tc>
          <w:tcPr>
            <w:tcW w:w="694" w:type="dxa"/>
            <w:vMerge w:val="restart"/>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12</w:t>
            </w:r>
          </w:p>
        </w:tc>
        <w:tc>
          <w:tcPr>
            <w:tcW w:w="2041" w:type="dxa"/>
            <w:vMerge w:val="restart"/>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Transitional Surface Slope</w:t>
            </w:r>
          </w:p>
        </w:tc>
        <w:tc>
          <w:tcPr>
            <w:tcW w:w="939" w:type="dxa"/>
            <w:vMerge w:val="restart"/>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H</w:t>
            </w:r>
          </w:p>
        </w:tc>
        <w:tc>
          <w:tcPr>
            <w:tcW w:w="1372"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7:1</w:t>
            </w:r>
          </w:p>
        </w:tc>
        <w:tc>
          <w:tcPr>
            <w:tcW w:w="1162"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7:1</w:t>
            </w:r>
          </w:p>
        </w:tc>
        <w:tc>
          <w:tcPr>
            <w:tcW w:w="1573"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7:1</w:t>
            </w:r>
          </w:p>
        </w:tc>
        <w:tc>
          <w:tcPr>
            <w:tcW w:w="1961"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Army</w:t>
            </w:r>
          </w:p>
        </w:tc>
      </w:tr>
      <w:tr w:rsidR="00705CC0" w:rsidTr="00705CC0">
        <w:tc>
          <w:tcPr>
            <w:tcW w:w="694" w:type="dxa"/>
            <w:vMerge/>
          </w:tcPr>
          <w:p w:rsidR="00705CC0" w:rsidRDefault="00705CC0" w:rsidP="00A0494C">
            <w:pPr>
              <w:autoSpaceDE w:val="0"/>
              <w:autoSpaceDN w:val="0"/>
              <w:adjustRightInd w:val="0"/>
              <w:rPr>
                <w:rFonts w:ascii="Arial" w:hAnsi="Arial" w:cs="Arial"/>
                <w:sz w:val="20"/>
                <w:szCs w:val="20"/>
              </w:rPr>
            </w:pPr>
          </w:p>
        </w:tc>
        <w:tc>
          <w:tcPr>
            <w:tcW w:w="2041" w:type="dxa"/>
            <w:vMerge/>
          </w:tcPr>
          <w:p w:rsidR="00705CC0" w:rsidRDefault="00705CC0" w:rsidP="00A0494C">
            <w:pPr>
              <w:autoSpaceDE w:val="0"/>
              <w:autoSpaceDN w:val="0"/>
              <w:adjustRightInd w:val="0"/>
              <w:rPr>
                <w:rFonts w:ascii="Arial" w:hAnsi="Arial" w:cs="Arial"/>
                <w:sz w:val="20"/>
                <w:szCs w:val="20"/>
              </w:rPr>
            </w:pPr>
          </w:p>
        </w:tc>
        <w:tc>
          <w:tcPr>
            <w:tcW w:w="939" w:type="dxa"/>
            <w:vMerge/>
          </w:tcPr>
          <w:p w:rsidR="00705CC0" w:rsidRDefault="00705CC0" w:rsidP="00A0494C">
            <w:pPr>
              <w:autoSpaceDE w:val="0"/>
              <w:autoSpaceDN w:val="0"/>
              <w:adjustRightInd w:val="0"/>
              <w:rPr>
                <w:rFonts w:ascii="Arial" w:hAnsi="Arial" w:cs="Arial"/>
                <w:sz w:val="20"/>
                <w:szCs w:val="20"/>
              </w:rPr>
            </w:pPr>
          </w:p>
        </w:tc>
        <w:tc>
          <w:tcPr>
            <w:tcW w:w="1372"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162"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573"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See remarks</w:t>
            </w:r>
          </w:p>
        </w:tc>
        <w:tc>
          <w:tcPr>
            <w:tcW w:w="1961" w:type="dxa"/>
          </w:tcPr>
          <w:p w:rsidR="00705CC0" w:rsidRDefault="00705CC0" w:rsidP="00A0494C">
            <w:pPr>
              <w:autoSpaceDE w:val="0"/>
              <w:autoSpaceDN w:val="0"/>
              <w:adjustRightInd w:val="0"/>
              <w:rPr>
                <w:rFonts w:ascii="Arial" w:hAnsi="Arial" w:cs="Arial"/>
                <w:sz w:val="20"/>
                <w:szCs w:val="20"/>
              </w:rPr>
            </w:pPr>
            <w:r>
              <w:rPr>
                <w:rFonts w:ascii="Arial" w:hAnsi="Arial" w:cs="Arial"/>
                <w:sz w:val="20"/>
                <w:szCs w:val="20"/>
              </w:rPr>
              <w:t xml:space="preserve">See figures 3.2, 3.6, 3.7, and 3.8 for shape of Transitional Surface.  The Transitional Surface starts at the lateral edges of the primary surface and the approach-departure clearance surface.  It continues outward and upward at the </w:t>
            </w:r>
            <w:r>
              <w:rPr>
                <w:rFonts w:ascii="Arial" w:hAnsi="Arial" w:cs="Arial"/>
                <w:sz w:val="20"/>
                <w:szCs w:val="20"/>
              </w:rPr>
              <w:lastRenderedPageBreak/>
              <w:t>prescribed slope to 45.72m above the established airfield elevation.</w:t>
            </w:r>
          </w:p>
        </w:tc>
      </w:tr>
      <w:tr w:rsidR="008939DE" w:rsidTr="00705CC0">
        <w:tc>
          <w:tcPr>
            <w:tcW w:w="694" w:type="dxa"/>
            <w:vMerge w:val="restart"/>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lastRenderedPageBreak/>
              <w:t>13</w:t>
            </w:r>
          </w:p>
        </w:tc>
        <w:tc>
          <w:tcPr>
            <w:tcW w:w="2041" w:type="dxa"/>
            <w:vMerge w:val="restart"/>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Horizontal Surface Radius</w:t>
            </w:r>
          </w:p>
        </w:tc>
        <w:tc>
          <w:tcPr>
            <w:tcW w:w="939" w:type="dxa"/>
            <w:vMerge w:val="restart"/>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E</w:t>
            </w:r>
          </w:p>
        </w:tc>
        <w:tc>
          <w:tcPr>
            <w:tcW w:w="1372" w:type="dxa"/>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1,143m for 25:1 approach-departure surfaces</w:t>
            </w:r>
          </w:p>
        </w:tc>
        <w:tc>
          <w:tcPr>
            <w:tcW w:w="1162" w:type="dxa"/>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N/A</w:t>
            </w:r>
          </w:p>
        </w:tc>
        <w:tc>
          <w:tcPr>
            <w:tcW w:w="1573" w:type="dxa"/>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N/A</w:t>
            </w:r>
          </w:p>
        </w:tc>
        <w:tc>
          <w:tcPr>
            <w:tcW w:w="1961" w:type="dxa"/>
            <w:vMerge w:val="restart"/>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An imaginary surface located 45.72m above the established heliport elevation, formed by scribing an arc about the end of each runway or landing lane, and interconnecting these arcs with tangents.</w:t>
            </w:r>
          </w:p>
        </w:tc>
      </w:tr>
      <w:tr w:rsidR="008939DE" w:rsidTr="00705CC0">
        <w:tc>
          <w:tcPr>
            <w:tcW w:w="694" w:type="dxa"/>
            <w:vMerge/>
          </w:tcPr>
          <w:p w:rsidR="008939DE" w:rsidRDefault="008939DE" w:rsidP="00A0494C">
            <w:pPr>
              <w:autoSpaceDE w:val="0"/>
              <w:autoSpaceDN w:val="0"/>
              <w:adjustRightInd w:val="0"/>
              <w:rPr>
                <w:rFonts w:ascii="Arial" w:hAnsi="Arial" w:cs="Arial"/>
                <w:sz w:val="20"/>
                <w:szCs w:val="20"/>
              </w:rPr>
            </w:pPr>
          </w:p>
        </w:tc>
        <w:tc>
          <w:tcPr>
            <w:tcW w:w="2041" w:type="dxa"/>
            <w:vMerge/>
          </w:tcPr>
          <w:p w:rsidR="008939DE" w:rsidRDefault="008939DE" w:rsidP="00A0494C">
            <w:pPr>
              <w:autoSpaceDE w:val="0"/>
              <w:autoSpaceDN w:val="0"/>
              <w:adjustRightInd w:val="0"/>
              <w:rPr>
                <w:rFonts w:ascii="Arial" w:hAnsi="Arial" w:cs="Arial"/>
                <w:sz w:val="20"/>
                <w:szCs w:val="20"/>
              </w:rPr>
            </w:pPr>
          </w:p>
        </w:tc>
        <w:tc>
          <w:tcPr>
            <w:tcW w:w="939" w:type="dxa"/>
            <w:vMerge/>
          </w:tcPr>
          <w:p w:rsidR="008939DE" w:rsidRDefault="008939DE" w:rsidP="00A0494C">
            <w:pPr>
              <w:autoSpaceDE w:val="0"/>
              <w:autoSpaceDN w:val="0"/>
              <w:adjustRightInd w:val="0"/>
              <w:rPr>
                <w:rFonts w:ascii="Arial" w:hAnsi="Arial" w:cs="Arial"/>
                <w:sz w:val="20"/>
                <w:szCs w:val="20"/>
              </w:rPr>
            </w:pPr>
          </w:p>
        </w:tc>
        <w:tc>
          <w:tcPr>
            <w:tcW w:w="1372" w:type="dxa"/>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1,554.48m for 34:1 approach-departure surfaces</w:t>
            </w:r>
          </w:p>
        </w:tc>
        <w:tc>
          <w:tcPr>
            <w:tcW w:w="1162" w:type="dxa"/>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N/A</w:t>
            </w:r>
          </w:p>
        </w:tc>
        <w:tc>
          <w:tcPr>
            <w:tcW w:w="1573" w:type="dxa"/>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N/A</w:t>
            </w:r>
          </w:p>
        </w:tc>
        <w:tc>
          <w:tcPr>
            <w:tcW w:w="1961" w:type="dxa"/>
            <w:vMerge/>
          </w:tcPr>
          <w:p w:rsidR="008939DE" w:rsidRDefault="008939DE" w:rsidP="00A0494C">
            <w:pPr>
              <w:autoSpaceDE w:val="0"/>
              <w:autoSpaceDN w:val="0"/>
              <w:adjustRightInd w:val="0"/>
              <w:rPr>
                <w:rFonts w:ascii="Arial" w:hAnsi="Arial" w:cs="Arial"/>
                <w:sz w:val="20"/>
                <w:szCs w:val="20"/>
              </w:rPr>
            </w:pPr>
          </w:p>
        </w:tc>
      </w:tr>
      <w:tr w:rsidR="008939DE" w:rsidTr="00705CC0">
        <w:tc>
          <w:tcPr>
            <w:tcW w:w="694" w:type="dxa"/>
            <w:vMerge/>
          </w:tcPr>
          <w:p w:rsidR="008939DE" w:rsidRDefault="008939DE" w:rsidP="00A0494C">
            <w:pPr>
              <w:autoSpaceDE w:val="0"/>
              <w:autoSpaceDN w:val="0"/>
              <w:adjustRightInd w:val="0"/>
              <w:rPr>
                <w:rFonts w:ascii="Arial" w:hAnsi="Arial" w:cs="Arial"/>
                <w:sz w:val="20"/>
                <w:szCs w:val="20"/>
              </w:rPr>
            </w:pPr>
          </w:p>
        </w:tc>
        <w:tc>
          <w:tcPr>
            <w:tcW w:w="2041" w:type="dxa"/>
            <w:vMerge/>
          </w:tcPr>
          <w:p w:rsidR="008939DE" w:rsidRDefault="008939DE" w:rsidP="00A0494C">
            <w:pPr>
              <w:autoSpaceDE w:val="0"/>
              <w:autoSpaceDN w:val="0"/>
              <w:adjustRightInd w:val="0"/>
              <w:rPr>
                <w:rFonts w:ascii="Arial" w:hAnsi="Arial" w:cs="Arial"/>
                <w:sz w:val="20"/>
                <w:szCs w:val="20"/>
              </w:rPr>
            </w:pPr>
          </w:p>
        </w:tc>
        <w:tc>
          <w:tcPr>
            <w:tcW w:w="939" w:type="dxa"/>
            <w:vMerge/>
          </w:tcPr>
          <w:p w:rsidR="008939DE" w:rsidRDefault="008939DE" w:rsidP="00A0494C">
            <w:pPr>
              <w:autoSpaceDE w:val="0"/>
              <w:autoSpaceDN w:val="0"/>
              <w:adjustRightInd w:val="0"/>
              <w:rPr>
                <w:rFonts w:ascii="Arial" w:hAnsi="Arial" w:cs="Arial"/>
                <w:sz w:val="20"/>
                <w:szCs w:val="20"/>
              </w:rPr>
            </w:pPr>
          </w:p>
        </w:tc>
        <w:tc>
          <w:tcPr>
            <w:tcW w:w="1372" w:type="dxa"/>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N/A</w:t>
            </w:r>
          </w:p>
        </w:tc>
        <w:tc>
          <w:tcPr>
            <w:tcW w:w="1162" w:type="dxa"/>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1,402.08m</w:t>
            </w:r>
          </w:p>
        </w:tc>
        <w:tc>
          <w:tcPr>
            <w:tcW w:w="1573" w:type="dxa"/>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1,402.08m</w:t>
            </w:r>
          </w:p>
        </w:tc>
        <w:tc>
          <w:tcPr>
            <w:tcW w:w="1961" w:type="dxa"/>
          </w:tcPr>
          <w:p w:rsidR="008939DE" w:rsidRDefault="008939DE" w:rsidP="00A0494C">
            <w:pPr>
              <w:autoSpaceDE w:val="0"/>
              <w:autoSpaceDN w:val="0"/>
              <w:adjustRightInd w:val="0"/>
              <w:rPr>
                <w:rFonts w:ascii="Arial" w:hAnsi="Arial" w:cs="Arial"/>
                <w:sz w:val="20"/>
                <w:szCs w:val="20"/>
              </w:rPr>
            </w:pPr>
            <w:r>
              <w:rPr>
                <w:rFonts w:ascii="Arial" w:hAnsi="Arial" w:cs="Arial"/>
                <w:sz w:val="20"/>
                <w:szCs w:val="20"/>
              </w:rPr>
              <w:t>Circular in shape, located 45.72m above the established heliport or helipad elevation, defined by scribing an arc with a 1,402.08m radius about the center point of the helipad.</w:t>
            </w:r>
          </w:p>
        </w:tc>
      </w:tr>
      <w:tr w:rsidR="003B31F2" w:rsidTr="00705CC0">
        <w:tc>
          <w:tcPr>
            <w:tcW w:w="694" w:type="dxa"/>
          </w:tcPr>
          <w:p w:rsidR="003B31F2" w:rsidRDefault="008939DE" w:rsidP="00A0494C">
            <w:pPr>
              <w:autoSpaceDE w:val="0"/>
              <w:autoSpaceDN w:val="0"/>
              <w:adjustRightInd w:val="0"/>
              <w:rPr>
                <w:rFonts w:ascii="Arial" w:hAnsi="Arial" w:cs="Arial"/>
                <w:sz w:val="20"/>
                <w:szCs w:val="20"/>
              </w:rPr>
            </w:pPr>
            <w:r>
              <w:rPr>
                <w:rFonts w:ascii="Arial" w:hAnsi="Arial" w:cs="Arial"/>
                <w:sz w:val="20"/>
                <w:szCs w:val="20"/>
              </w:rPr>
              <w:t>14</w:t>
            </w:r>
          </w:p>
        </w:tc>
        <w:tc>
          <w:tcPr>
            <w:tcW w:w="2041" w:type="dxa"/>
          </w:tcPr>
          <w:p w:rsidR="003B31F2" w:rsidRDefault="008939DE" w:rsidP="00A0494C">
            <w:pPr>
              <w:autoSpaceDE w:val="0"/>
              <w:autoSpaceDN w:val="0"/>
              <w:adjustRightInd w:val="0"/>
              <w:rPr>
                <w:rFonts w:ascii="Arial" w:hAnsi="Arial" w:cs="Arial"/>
                <w:sz w:val="20"/>
                <w:szCs w:val="20"/>
              </w:rPr>
            </w:pPr>
            <w:r>
              <w:rPr>
                <w:rFonts w:ascii="Arial" w:hAnsi="Arial" w:cs="Arial"/>
                <w:sz w:val="20"/>
                <w:szCs w:val="20"/>
              </w:rPr>
              <w:t>Elevation of Horizontal Surface</w:t>
            </w:r>
          </w:p>
        </w:tc>
        <w:tc>
          <w:tcPr>
            <w:tcW w:w="939" w:type="dxa"/>
          </w:tcPr>
          <w:p w:rsidR="003B31F2" w:rsidRDefault="008939DE" w:rsidP="00A0494C">
            <w:pPr>
              <w:autoSpaceDE w:val="0"/>
              <w:autoSpaceDN w:val="0"/>
              <w:adjustRightInd w:val="0"/>
              <w:rPr>
                <w:rFonts w:ascii="Arial" w:hAnsi="Arial" w:cs="Arial"/>
                <w:sz w:val="20"/>
                <w:szCs w:val="20"/>
              </w:rPr>
            </w:pPr>
            <w:r>
              <w:rPr>
                <w:rFonts w:ascii="Arial" w:hAnsi="Arial" w:cs="Arial"/>
                <w:sz w:val="20"/>
                <w:szCs w:val="20"/>
              </w:rPr>
              <w:t>H</w:t>
            </w:r>
          </w:p>
        </w:tc>
        <w:tc>
          <w:tcPr>
            <w:tcW w:w="1372" w:type="dxa"/>
          </w:tcPr>
          <w:p w:rsidR="003B31F2" w:rsidRDefault="008939DE" w:rsidP="00A0494C">
            <w:pPr>
              <w:autoSpaceDE w:val="0"/>
              <w:autoSpaceDN w:val="0"/>
              <w:adjustRightInd w:val="0"/>
              <w:rPr>
                <w:rFonts w:ascii="Arial" w:hAnsi="Arial" w:cs="Arial"/>
                <w:sz w:val="20"/>
                <w:szCs w:val="20"/>
              </w:rPr>
            </w:pPr>
            <w:r>
              <w:rPr>
                <w:rFonts w:ascii="Arial" w:hAnsi="Arial" w:cs="Arial"/>
                <w:sz w:val="20"/>
                <w:szCs w:val="20"/>
              </w:rPr>
              <w:t>45.72m</w:t>
            </w:r>
          </w:p>
        </w:tc>
        <w:tc>
          <w:tcPr>
            <w:tcW w:w="1162" w:type="dxa"/>
          </w:tcPr>
          <w:p w:rsidR="003B31F2" w:rsidRDefault="008939DE" w:rsidP="00A0494C">
            <w:pPr>
              <w:autoSpaceDE w:val="0"/>
              <w:autoSpaceDN w:val="0"/>
              <w:adjustRightInd w:val="0"/>
              <w:rPr>
                <w:rFonts w:ascii="Arial" w:hAnsi="Arial" w:cs="Arial"/>
                <w:sz w:val="20"/>
                <w:szCs w:val="20"/>
              </w:rPr>
            </w:pPr>
            <w:r>
              <w:rPr>
                <w:rFonts w:ascii="Arial" w:hAnsi="Arial" w:cs="Arial"/>
                <w:sz w:val="20"/>
                <w:szCs w:val="20"/>
              </w:rPr>
              <w:t>45.72m</w:t>
            </w:r>
          </w:p>
        </w:tc>
        <w:tc>
          <w:tcPr>
            <w:tcW w:w="1573" w:type="dxa"/>
          </w:tcPr>
          <w:p w:rsidR="003B31F2" w:rsidRDefault="008939DE" w:rsidP="00A0494C">
            <w:pPr>
              <w:autoSpaceDE w:val="0"/>
              <w:autoSpaceDN w:val="0"/>
              <w:adjustRightInd w:val="0"/>
              <w:rPr>
                <w:rFonts w:ascii="Arial" w:hAnsi="Arial" w:cs="Arial"/>
                <w:sz w:val="20"/>
                <w:szCs w:val="20"/>
              </w:rPr>
            </w:pPr>
            <w:r>
              <w:rPr>
                <w:rFonts w:ascii="Arial" w:hAnsi="Arial" w:cs="Arial"/>
                <w:sz w:val="20"/>
                <w:szCs w:val="20"/>
              </w:rPr>
              <w:t>45.72m</w:t>
            </w:r>
          </w:p>
        </w:tc>
        <w:tc>
          <w:tcPr>
            <w:tcW w:w="1961" w:type="dxa"/>
          </w:tcPr>
          <w:p w:rsidR="003B31F2" w:rsidRDefault="003B31F2" w:rsidP="00A0494C">
            <w:pPr>
              <w:autoSpaceDE w:val="0"/>
              <w:autoSpaceDN w:val="0"/>
              <w:adjustRightInd w:val="0"/>
              <w:rPr>
                <w:rFonts w:ascii="Arial" w:hAnsi="Arial" w:cs="Arial"/>
                <w:sz w:val="20"/>
                <w:szCs w:val="20"/>
              </w:rPr>
            </w:pPr>
          </w:p>
        </w:tc>
      </w:tr>
    </w:tbl>
    <w:p w:rsidR="00A7079A" w:rsidRDefault="00A7079A" w:rsidP="002509C9">
      <w:pPr>
        <w:autoSpaceDE w:val="0"/>
        <w:autoSpaceDN w:val="0"/>
        <w:adjustRightInd w:val="0"/>
        <w:rPr>
          <w:rFonts w:ascii="Arial" w:hAnsi="Arial" w:cs="Arial"/>
          <w:sz w:val="20"/>
          <w:szCs w:val="20"/>
        </w:rPr>
      </w:pPr>
    </w:p>
    <w:p w:rsidR="00A7079A" w:rsidRDefault="008939DE" w:rsidP="002509C9">
      <w:pPr>
        <w:autoSpaceDE w:val="0"/>
        <w:autoSpaceDN w:val="0"/>
        <w:adjustRightInd w:val="0"/>
        <w:rPr>
          <w:rFonts w:ascii="Arial" w:hAnsi="Arial" w:cs="Arial"/>
          <w:sz w:val="20"/>
          <w:szCs w:val="20"/>
        </w:rPr>
      </w:pPr>
      <w:r>
        <w:rPr>
          <w:rFonts w:ascii="Arial" w:hAnsi="Arial" w:cs="Arial"/>
          <w:sz w:val="20"/>
          <w:szCs w:val="20"/>
        </w:rPr>
        <w:t>Notes:</w:t>
      </w:r>
    </w:p>
    <w:p w:rsidR="008939DE" w:rsidRDefault="008939DE" w:rsidP="008939DE">
      <w:pPr>
        <w:pStyle w:val="ListParagraph"/>
        <w:numPr>
          <w:ilvl w:val="0"/>
          <w:numId w:val="46"/>
        </w:numPr>
        <w:autoSpaceDE w:val="0"/>
        <w:autoSpaceDN w:val="0"/>
        <w:adjustRightInd w:val="0"/>
        <w:rPr>
          <w:rFonts w:ascii="Arial" w:hAnsi="Arial" w:cs="Arial"/>
          <w:sz w:val="20"/>
          <w:szCs w:val="20"/>
        </w:rPr>
      </w:pPr>
      <w:r>
        <w:rPr>
          <w:rFonts w:ascii="Arial" w:hAnsi="Arial" w:cs="Arial"/>
          <w:sz w:val="20"/>
          <w:szCs w:val="20"/>
        </w:rPr>
        <w:t>Metric units apply to new airfield construction and where practical modification to existing airfields and heliports, as discussed in paragraph 1.4.4.</w:t>
      </w:r>
    </w:p>
    <w:p w:rsidR="008939DE" w:rsidRDefault="008939DE" w:rsidP="008939DE">
      <w:pPr>
        <w:pStyle w:val="ListParagraph"/>
        <w:numPr>
          <w:ilvl w:val="0"/>
          <w:numId w:val="46"/>
        </w:numPr>
        <w:autoSpaceDE w:val="0"/>
        <w:autoSpaceDN w:val="0"/>
        <w:adjustRightInd w:val="0"/>
        <w:rPr>
          <w:rFonts w:ascii="Arial" w:hAnsi="Arial" w:cs="Arial"/>
          <w:sz w:val="20"/>
          <w:szCs w:val="20"/>
        </w:rPr>
      </w:pPr>
      <w:r>
        <w:rPr>
          <w:rFonts w:ascii="Arial" w:hAnsi="Arial" w:cs="Arial"/>
          <w:sz w:val="20"/>
          <w:szCs w:val="20"/>
        </w:rPr>
        <w:t>The criteria in this manual are based on aircraft specific requirements and are not direct conversions from English dimensions.</w:t>
      </w:r>
    </w:p>
    <w:p w:rsidR="008939DE" w:rsidRPr="008939DE" w:rsidRDefault="008939DE" w:rsidP="008939DE">
      <w:pPr>
        <w:pStyle w:val="ListParagraph"/>
        <w:numPr>
          <w:ilvl w:val="0"/>
          <w:numId w:val="46"/>
        </w:numPr>
        <w:autoSpaceDE w:val="0"/>
        <w:autoSpaceDN w:val="0"/>
        <w:adjustRightInd w:val="0"/>
        <w:rPr>
          <w:rFonts w:ascii="Arial" w:hAnsi="Arial" w:cs="Arial"/>
          <w:sz w:val="20"/>
          <w:szCs w:val="20"/>
        </w:rPr>
      </w:pPr>
      <w:r>
        <w:rPr>
          <w:rFonts w:ascii="Arial" w:hAnsi="Arial" w:cs="Arial"/>
          <w:sz w:val="20"/>
          <w:szCs w:val="20"/>
        </w:rPr>
        <w:t xml:space="preserve">Airfield and heliport imaginary surfaces and safe </w:t>
      </w:r>
      <w:proofErr w:type="spellStart"/>
      <w:r>
        <w:rPr>
          <w:rFonts w:ascii="Arial" w:hAnsi="Arial" w:cs="Arial"/>
          <w:sz w:val="20"/>
          <w:szCs w:val="20"/>
        </w:rPr>
        <w:t>wintip</w:t>
      </w:r>
      <w:proofErr w:type="spellEnd"/>
      <w:r>
        <w:rPr>
          <w:rFonts w:ascii="Arial" w:hAnsi="Arial" w:cs="Arial"/>
          <w:sz w:val="20"/>
          <w:szCs w:val="20"/>
        </w:rPr>
        <w:t xml:space="preserve"> clearance dimensions are shown as a direct conversion from English to SI units.</w:t>
      </w:r>
    </w:p>
    <w:p w:rsidR="00A13D5B" w:rsidRDefault="008939DE" w:rsidP="002509C9">
      <w:pPr>
        <w:autoSpaceDE w:val="0"/>
        <w:autoSpaceDN w:val="0"/>
        <w:adjustRightInd w:val="0"/>
        <w:rPr>
          <w:rFonts w:ascii="Arial" w:hAnsi="Arial" w:cs="Arial"/>
          <w:sz w:val="20"/>
          <w:szCs w:val="20"/>
        </w:rPr>
      </w:pPr>
      <w:r>
        <w:rPr>
          <w:rFonts w:ascii="Arial" w:hAnsi="Arial" w:cs="Arial"/>
          <w:sz w:val="20"/>
          <w:szCs w:val="20"/>
        </w:rPr>
        <w:t xml:space="preserve"> </w:t>
      </w:r>
    </w:p>
    <w:p w:rsidR="00A13D5B" w:rsidRDefault="00A13D5B">
      <w:pPr>
        <w:rPr>
          <w:rFonts w:ascii="Arial" w:hAnsi="Arial" w:cs="Arial"/>
          <w:sz w:val="20"/>
          <w:szCs w:val="20"/>
        </w:rPr>
      </w:pPr>
      <w:r>
        <w:rPr>
          <w:rFonts w:ascii="Arial" w:hAnsi="Arial" w:cs="Arial"/>
          <w:sz w:val="20"/>
          <w:szCs w:val="20"/>
        </w:rPr>
        <w:br w:type="page"/>
      </w:r>
    </w:p>
    <w:p w:rsidR="00A13D5B" w:rsidRDefault="00A13D5B" w:rsidP="002509C9">
      <w:pPr>
        <w:autoSpaceDE w:val="0"/>
        <w:autoSpaceDN w:val="0"/>
        <w:adjustRightInd w:val="0"/>
        <w:rPr>
          <w:rFonts w:ascii="Arial" w:hAnsi="Arial" w:cs="Arial"/>
          <w:b/>
          <w:sz w:val="20"/>
          <w:szCs w:val="20"/>
        </w:rPr>
      </w:pPr>
    </w:p>
    <w:p w:rsidR="008939DE" w:rsidRPr="00731887" w:rsidRDefault="00A13D5B" w:rsidP="002509C9">
      <w:pPr>
        <w:autoSpaceDE w:val="0"/>
        <w:autoSpaceDN w:val="0"/>
        <w:adjustRightInd w:val="0"/>
        <w:rPr>
          <w:rFonts w:ascii="Arial" w:hAnsi="Arial" w:cs="Arial"/>
          <w:b/>
          <w:sz w:val="20"/>
          <w:szCs w:val="20"/>
        </w:rPr>
      </w:pPr>
      <w:r w:rsidRPr="00731887">
        <w:rPr>
          <w:rFonts w:ascii="Arial" w:hAnsi="Arial" w:cs="Arial"/>
          <w:b/>
          <w:sz w:val="20"/>
          <w:szCs w:val="20"/>
        </w:rPr>
        <w:t>Attachment 1 – Glossary of References and Supporting Information</w:t>
      </w:r>
    </w:p>
    <w:p w:rsidR="008939DE" w:rsidRPr="00731887" w:rsidRDefault="008939DE" w:rsidP="002509C9">
      <w:pPr>
        <w:autoSpaceDE w:val="0"/>
        <w:autoSpaceDN w:val="0"/>
        <w:adjustRightInd w:val="0"/>
        <w:rPr>
          <w:rFonts w:ascii="Arial" w:hAnsi="Arial" w:cs="Arial"/>
          <w:sz w:val="20"/>
          <w:szCs w:val="20"/>
        </w:rPr>
      </w:pPr>
    </w:p>
    <w:p w:rsidR="00A13D5B" w:rsidRPr="00731887" w:rsidRDefault="00A13D5B" w:rsidP="00A13D5B">
      <w:pPr>
        <w:pStyle w:val="Default"/>
        <w:rPr>
          <w:rFonts w:ascii="Arial" w:hAnsi="Arial" w:cs="Arial"/>
          <w:b/>
          <w:bCs/>
          <w:color w:val="auto"/>
          <w:sz w:val="20"/>
          <w:szCs w:val="20"/>
        </w:rPr>
      </w:pPr>
      <w:proofErr w:type="spellStart"/>
      <w:proofErr w:type="gramStart"/>
      <w:r w:rsidRPr="00731887">
        <w:rPr>
          <w:rFonts w:ascii="Arial" w:hAnsi="Arial" w:cs="Arial"/>
          <w:b/>
          <w:bCs/>
          <w:color w:val="auto"/>
          <w:sz w:val="20"/>
          <w:szCs w:val="20"/>
        </w:rPr>
        <w:t>DoD</w:t>
      </w:r>
      <w:proofErr w:type="spellEnd"/>
      <w:proofErr w:type="gramEnd"/>
      <w:r w:rsidRPr="00731887">
        <w:rPr>
          <w:rFonts w:ascii="Arial" w:hAnsi="Arial" w:cs="Arial"/>
          <w:b/>
          <w:bCs/>
          <w:color w:val="auto"/>
          <w:sz w:val="20"/>
          <w:szCs w:val="20"/>
        </w:rPr>
        <w:t xml:space="preserve"> Publications</w:t>
      </w:r>
    </w:p>
    <w:p w:rsidR="001C6816" w:rsidRPr="00731887" w:rsidRDefault="001C6816" w:rsidP="00A13D5B">
      <w:pPr>
        <w:pStyle w:val="Default"/>
        <w:rPr>
          <w:rFonts w:ascii="Arial" w:hAnsi="Arial" w:cs="Arial"/>
          <w:color w:val="auto"/>
          <w:sz w:val="20"/>
          <w:szCs w:val="20"/>
        </w:rPr>
      </w:pPr>
    </w:p>
    <w:p w:rsidR="001C6816" w:rsidRPr="00731887" w:rsidRDefault="00A13D5B" w:rsidP="001C6816">
      <w:pPr>
        <w:pStyle w:val="CM89"/>
        <w:rPr>
          <w:sz w:val="20"/>
          <w:szCs w:val="20"/>
        </w:rPr>
      </w:pPr>
      <w:proofErr w:type="spellStart"/>
      <w:r w:rsidRPr="00731887">
        <w:rPr>
          <w:sz w:val="20"/>
          <w:szCs w:val="20"/>
        </w:rPr>
        <w:t>DoD</w:t>
      </w:r>
      <w:proofErr w:type="spellEnd"/>
      <w:r w:rsidRPr="00731887">
        <w:rPr>
          <w:sz w:val="20"/>
          <w:szCs w:val="20"/>
        </w:rPr>
        <w:t xml:space="preserve"> Manual 4270.1-M, </w:t>
      </w:r>
      <w:r w:rsidR="001C6816" w:rsidRPr="00731887">
        <w:rPr>
          <w:sz w:val="20"/>
          <w:szCs w:val="20"/>
        </w:rPr>
        <w:t>Construction Criteria Manual</w:t>
      </w:r>
    </w:p>
    <w:p w:rsidR="001C6816" w:rsidRPr="00731887" w:rsidRDefault="00A13D5B" w:rsidP="001C6816">
      <w:pPr>
        <w:pStyle w:val="CM89"/>
        <w:rPr>
          <w:sz w:val="20"/>
          <w:szCs w:val="20"/>
        </w:rPr>
      </w:pPr>
      <w:proofErr w:type="spellStart"/>
      <w:proofErr w:type="gramStart"/>
      <w:r w:rsidRPr="00731887">
        <w:rPr>
          <w:sz w:val="20"/>
          <w:szCs w:val="20"/>
        </w:rPr>
        <w:t>DoD</w:t>
      </w:r>
      <w:proofErr w:type="spellEnd"/>
      <w:proofErr w:type="gramEnd"/>
      <w:r w:rsidRPr="00731887">
        <w:rPr>
          <w:sz w:val="20"/>
          <w:szCs w:val="20"/>
        </w:rPr>
        <w:t xml:space="preserve"> Instruction 4165.57, Air Installation Compatible Use Zone Program</w:t>
      </w:r>
    </w:p>
    <w:p w:rsidR="001C6816" w:rsidRPr="00731887" w:rsidRDefault="00A13D5B" w:rsidP="001C6816">
      <w:pPr>
        <w:pStyle w:val="CM89"/>
        <w:rPr>
          <w:sz w:val="20"/>
          <w:szCs w:val="20"/>
        </w:rPr>
      </w:pPr>
      <w:proofErr w:type="spellStart"/>
      <w:proofErr w:type="gramStart"/>
      <w:r w:rsidRPr="00731887">
        <w:rPr>
          <w:sz w:val="20"/>
          <w:szCs w:val="20"/>
        </w:rPr>
        <w:t>DoD</w:t>
      </w:r>
      <w:proofErr w:type="spellEnd"/>
      <w:proofErr w:type="gramEnd"/>
      <w:r w:rsidRPr="00731887">
        <w:rPr>
          <w:sz w:val="20"/>
          <w:szCs w:val="20"/>
        </w:rPr>
        <w:t xml:space="preserve"> Instruction 6050.1, Environmental Effects in the United States of </w:t>
      </w:r>
      <w:proofErr w:type="spellStart"/>
      <w:r w:rsidRPr="00731887">
        <w:rPr>
          <w:sz w:val="20"/>
          <w:szCs w:val="20"/>
        </w:rPr>
        <w:t>DoD</w:t>
      </w:r>
      <w:proofErr w:type="spellEnd"/>
      <w:r w:rsidRPr="00731887">
        <w:rPr>
          <w:sz w:val="20"/>
          <w:szCs w:val="20"/>
        </w:rPr>
        <w:t xml:space="preserve"> Actions</w:t>
      </w:r>
    </w:p>
    <w:p w:rsidR="001C6816" w:rsidRPr="00731887" w:rsidRDefault="00A13D5B" w:rsidP="001C6816">
      <w:pPr>
        <w:pStyle w:val="CM89"/>
        <w:rPr>
          <w:sz w:val="20"/>
          <w:szCs w:val="20"/>
        </w:rPr>
      </w:pPr>
      <w:proofErr w:type="spellStart"/>
      <w:proofErr w:type="gramStart"/>
      <w:r w:rsidRPr="00731887">
        <w:rPr>
          <w:sz w:val="20"/>
          <w:szCs w:val="20"/>
        </w:rPr>
        <w:t>DoD</w:t>
      </w:r>
      <w:proofErr w:type="spellEnd"/>
      <w:proofErr w:type="gramEnd"/>
      <w:r w:rsidRPr="00731887">
        <w:rPr>
          <w:sz w:val="20"/>
          <w:szCs w:val="20"/>
        </w:rPr>
        <w:t xml:space="preserve"> Instruction 6050.7, Environmental Effects Abroad of Major Department of Defense Actions</w:t>
      </w:r>
    </w:p>
    <w:p w:rsidR="00A13D5B" w:rsidRPr="00731887" w:rsidRDefault="00A13D5B" w:rsidP="001C6816">
      <w:pPr>
        <w:pStyle w:val="CM89"/>
        <w:rPr>
          <w:sz w:val="20"/>
          <w:szCs w:val="20"/>
        </w:rPr>
      </w:pPr>
      <w:proofErr w:type="spellStart"/>
      <w:r w:rsidRPr="00731887">
        <w:rPr>
          <w:sz w:val="20"/>
          <w:szCs w:val="20"/>
        </w:rPr>
        <w:t>DoD</w:t>
      </w:r>
      <w:proofErr w:type="spellEnd"/>
      <w:r w:rsidRPr="00731887">
        <w:rPr>
          <w:sz w:val="20"/>
          <w:szCs w:val="20"/>
        </w:rPr>
        <w:t xml:space="preserve"> Standard 6055.9, Ammunition </w:t>
      </w:r>
      <w:r w:rsidR="001C6816" w:rsidRPr="00731887">
        <w:rPr>
          <w:sz w:val="20"/>
          <w:szCs w:val="20"/>
        </w:rPr>
        <w:t>and Explosives Safety Standards</w:t>
      </w:r>
    </w:p>
    <w:p w:rsidR="001C6816" w:rsidRPr="00731887" w:rsidRDefault="001C6816" w:rsidP="001C6816">
      <w:pPr>
        <w:pStyle w:val="Default"/>
        <w:rPr>
          <w:rFonts w:ascii="Arial" w:hAnsi="Arial" w:cs="Arial"/>
          <w:sz w:val="20"/>
          <w:szCs w:val="20"/>
        </w:rPr>
      </w:pPr>
    </w:p>
    <w:p w:rsidR="00A13D5B" w:rsidRPr="00731887" w:rsidRDefault="00A13D5B" w:rsidP="00A13D5B">
      <w:pPr>
        <w:pStyle w:val="CM21"/>
        <w:spacing w:line="240" w:lineRule="auto"/>
        <w:rPr>
          <w:b/>
          <w:bCs/>
          <w:sz w:val="20"/>
          <w:szCs w:val="20"/>
        </w:rPr>
      </w:pPr>
      <w:r w:rsidRPr="00731887">
        <w:rPr>
          <w:b/>
          <w:bCs/>
          <w:sz w:val="20"/>
          <w:szCs w:val="20"/>
        </w:rPr>
        <w:t>Air Force Publications</w:t>
      </w:r>
    </w:p>
    <w:p w:rsidR="001C6816" w:rsidRPr="00731887" w:rsidRDefault="001C6816" w:rsidP="001C6816">
      <w:pPr>
        <w:pStyle w:val="Default"/>
        <w:rPr>
          <w:rFonts w:ascii="Arial" w:hAnsi="Arial" w:cs="Arial"/>
          <w:sz w:val="20"/>
          <w:szCs w:val="20"/>
        </w:rPr>
      </w:pPr>
    </w:p>
    <w:p w:rsidR="00A524CE" w:rsidRPr="00731887" w:rsidRDefault="00A13D5B" w:rsidP="00A524CE">
      <w:pPr>
        <w:pStyle w:val="CM90"/>
        <w:rPr>
          <w:sz w:val="20"/>
          <w:szCs w:val="20"/>
        </w:rPr>
      </w:pPr>
      <w:r w:rsidRPr="00731887">
        <w:rPr>
          <w:sz w:val="20"/>
          <w:szCs w:val="20"/>
        </w:rPr>
        <w:t>AFI 11-218, Aircraft Operation and Movement on the Ground</w:t>
      </w:r>
    </w:p>
    <w:p w:rsidR="00A524CE" w:rsidRPr="00731887" w:rsidRDefault="00A13D5B" w:rsidP="00A524CE">
      <w:pPr>
        <w:pStyle w:val="CM90"/>
        <w:rPr>
          <w:sz w:val="20"/>
          <w:szCs w:val="20"/>
        </w:rPr>
      </w:pPr>
      <w:r w:rsidRPr="00731887">
        <w:rPr>
          <w:sz w:val="20"/>
          <w:szCs w:val="20"/>
        </w:rPr>
        <w:t>AFI 11-230, Instrument Procedures</w:t>
      </w:r>
    </w:p>
    <w:p w:rsidR="00A524CE" w:rsidRPr="00731887" w:rsidRDefault="00A13D5B" w:rsidP="00A524CE">
      <w:pPr>
        <w:pStyle w:val="CM90"/>
        <w:rPr>
          <w:sz w:val="20"/>
          <w:szCs w:val="20"/>
        </w:rPr>
      </w:pPr>
      <w:r w:rsidRPr="00731887">
        <w:rPr>
          <w:sz w:val="20"/>
          <w:szCs w:val="20"/>
        </w:rPr>
        <w:t xml:space="preserve">AFI 13-203, </w:t>
      </w:r>
      <w:r w:rsidR="00A524CE" w:rsidRPr="00731887">
        <w:rPr>
          <w:sz w:val="20"/>
          <w:szCs w:val="20"/>
        </w:rPr>
        <w:t>Air Traffic Control</w:t>
      </w:r>
    </w:p>
    <w:p w:rsidR="00A524CE" w:rsidRPr="00731887" w:rsidRDefault="00A13D5B" w:rsidP="00A524CE">
      <w:pPr>
        <w:pStyle w:val="CM90"/>
        <w:rPr>
          <w:sz w:val="20"/>
          <w:szCs w:val="20"/>
        </w:rPr>
      </w:pPr>
      <w:r w:rsidRPr="00731887">
        <w:rPr>
          <w:sz w:val="20"/>
          <w:szCs w:val="20"/>
        </w:rPr>
        <w:t>AFI 31-101, Installation Security Program</w:t>
      </w:r>
    </w:p>
    <w:p w:rsidR="00A524CE" w:rsidRPr="00731887" w:rsidRDefault="00A13D5B" w:rsidP="00A524CE">
      <w:pPr>
        <w:pStyle w:val="CM90"/>
        <w:rPr>
          <w:sz w:val="20"/>
          <w:szCs w:val="20"/>
        </w:rPr>
      </w:pPr>
      <w:r w:rsidRPr="00731887">
        <w:rPr>
          <w:sz w:val="20"/>
          <w:szCs w:val="20"/>
        </w:rPr>
        <w:t xml:space="preserve">AFI 31-209, </w:t>
      </w:r>
      <w:proofErr w:type="gramStart"/>
      <w:r w:rsidRPr="00731887">
        <w:rPr>
          <w:sz w:val="20"/>
          <w:szCs w:val="20"/>
        </w:rPr>
        <w:t>The</w:t>
      </w:r>
      <w:proofErr w:type="gramEnd"/>
      <w:r w:rsidRPr="00731887">
        <w:rPr>
          <w:sz w:val="20"/>
          <w:szCs w:val="20"/>
        </w:rPr>
        <w:t xml:space="preserve"> Air Force Resource Protection Program</w:t>
      </w:r>
    </w:p>
    <w:p w:rsidR="00A524CE" w:rsidRPr="00731887" w:rsidRDefault="00A13D5B" w:rsidP="00A524CE">
      <w:pPr>
        <w:pStyle w:val="CM90"/>
        <w:rPr>
          <w:sz w:val="20"/>
          <w:szCs w:val="20"/>
        </w:rPr>
      </w:pPr>
      <w:r w:rsidRPr="00731887">
        <w:rPr>
          <w:sz w:val="20"/>
          <w:szCs w:val="20"/>
        </w:rPr>
        <w:t>AFI 32-1024, Standard Facility Requirements</w:t>
      </w:r>
    </w:p>
    <w:p w:rsidR="00A524CE" w:rsidRPr="00731887" w:rsidRDefault="00A13D5B" w:rsidP="00A524CE">
      <w:pPr>
        <w:pStyle w:val="CM90"/>
        <w:rPr>
          <w:sz w:val="20"/>
          <w:szCs w:val="20"/>
        </w:rPr>
      </w:pPr>
      <w:r w:rsidRPr="00731887">
        <w:rPr>
          <w:sz w:val="20"/>
          <w:szCs w:val="20"/>
        </w:rPr>
        <w:t>AFI 32-1042, Standards for Marking Airfields</w:t>
      </w:r>
    </w:p>
    <w:p w:rsidR="00A524CE" w:rsidRPr="00731887" w:rsidRDefault="00A524CE" w:rsidP="00A524CE">
      <w:pPr>
        <w:pStyle w:val="CM90"/>
        <w:rPr>
          <w:sz w:val="20"/>
          <w:szCs w:val="20"/>
        </w:rPr>
      </w:pPr>
      <w:r w:rsidRPr="00731887">
        <w:rPr>
          <w:sz w:val="20"/>
          <w:szCs w:val="20"/>
        </w:rPr>
        <w:t>A</w:t>
      </w:r>
      <w:r w:rsidR="00A13D5B" w:rsidRPr="00731887">
        <w:rPr>
          <w:sz w:val="20"/>
          <w:szCs w:val="20"/>
        </w:rPr>
        <w:t>FI 32-1043, Managing Aircraft Arresting Systems</w:t>
      </w:r>
    </w:p>
    <w:p w:rsidR="00A524CE" w:rsidRPr="00731887" w:rsidRDefault="00A13D5B" w:rsidP="00A524CE">
      <w:pPr>
        <w:pStyle w:val="CM90"/>
        <w:rPr>
          <w:sz w:val="20"/>
          <w:szCs w:val="20"/>
        </w:rPr>
      </w:pPr>
      <w:r w:rsidRPr="00731887">
        <w:rPr>
          <w:sz w:val="20"/>
          <w:szCs w:val="20"/>
        </w:rPr>
        <w:t>AFI 32-1044, Visual Air Navigation Systems</w:t>
      </w:r>
    </w:p>
    <w:p w:rsidR="00A524CE" w:rsidRPr="00731887" w:rsidRDefault="00A13D5B" w:rsidP="00A524CE">
      <w:pPr>
        <w:pStyle w:val="CM90"/>
        <w:rPr>
          <w:sz w:val="20"/>
          <w:szCs w:val="20"/>
        </w:rPr>
      </w:pPr>
      <w:r w:rsidRPr="00731887">
        <w:rPr>
          <w:sz w:val="20"/>
          <w:szCs w:val="20"/>
        </w:rPr>
        <w:t>AFI 32-7061, Environmental Impact Analysis Process</w:t>
      </w:r>
    </w:p>
    <w:p w:rsidR="00A524CE" w:rsidRPr="00731887" w:rsidRDefault="00A13D5B" w:rsidP="00A524CE">
      <w:pPr>
        <w:pStyle w:val="CM90"/>
        <w:rPr>
          <w:sz w:val="20"/>
          <w:szCs w:val="20"/>
        </w:rPr>
      </w:pPr>
      <w:r w:rsidRPr="00731887">
        <w:rPr>
          <w:sz w:val="20"/>
          <w:szCs w:val="20"/>
        </w:rPr>
        <w:t>AFI 32-7062, Air Force Comprehensive Planning</w:t>
      </w:r>
    </w:p>
    <w:p w:rsidR="00A524CE" w:rsidRPr="00731887" w:rsidRDefault="00A13D5B" w:rsidP="00A524CE">
      <w:pPr>
        <w:pStyle w:val="CM90"/>
        <w:rPr>
          <w:sz w:val="20"/>
          <w:szCs w:val="20"/>
        </w:rPr>
      </w:pPr>
      <w:r w:rsidRPr="00731887">
        <w:rPr>
          <w:sz w:val="20"/>
          <w:szCs w:val="20"/>
        </w:rPr>
        <w:t>AFI 32-7063, Air Installation Compatible Use Zone Program</w:t>
      </w:r>
    </w:p>
    <w:p w:rsidR="00A524CE" w:rsidRPr="00731887" w:rsidRDefault="00A13D5B" w:rsidP="00A524CE">
      <w:pPr>
        <w:pStyle w:val="CM90"/>
        <w:rPr>
          <w:sz w:val="20"/>
          <w:szCs w:val="20"/>
        </w:rPr>
      </w:pPr>
      <w:r w:rsidRPr="00731887">
        <w:rPr>
          <w:sz w:val="20"/>
          <w:szCs w:val="20"/>
        </w:rPr>
        <w:t>AFMAN (I) 11-226, United States Standard for Terminal Instrument Procedures (TERPS)</w:t>
      </w:r>
    </w:p>
    <w:p w:rsidR="00A524CE" w:rsidRPr="00731887" w:rsidRDefault="00A13D5B" w:rsidP="00A524CE">
      <w:pPr>
        <w:pStyle w:val="CM90"/>
        <w:rPr>
          <w:sz w:val="20"/>
          <w:szCs w:val="20"/>
        </w:rPr>
      </w:pPr>
      <w:r w:rsidRPr="00731887">
        <w:rPr>
          <w:sz w:val="20"/>
          <w:szCs w:val="20"/>
        </w:rPr>
        <w:t>AFMAN 32-1076, Visual Air Navigation Facilities</w:t>
      </w:r>
    </w:p>
    <w:p w:rsidR="00A524CE" w:rsidRPr="00731887" w:rsidRDefault="00A13D5B" w:rsidP="00A524CE">
      <w:pPr>
        <w:pStyle w:val="CM90"/>
        <w:rPr>
          <w:sz w:val="20"/>
          <w:szCs w:val="20"/>
        </w:rPr>
      </w:pPr>
      <w:r w:rsidRPr="00731887">
        <w:rPr>
          <w:sz w:val="20"/>
          <w:szCs w:val="20"/>
        </w:rPr>
        <w:t>AFMAN 91-201, Explosives Safety Standards</w:t>
      </w:r>
    </w:p>
    <w:p w:rsidR="00A524CE" w:rsidRPr="00731887" w:rsidRDefault="00A13D5B" w:rsidP="00A524CE">
      <w:pPr>
        <w:pStyle w:val="CM90"/>
        <w:rPr>
          <w:sz w:val="20"/>
          <w:szCs w:val="20"/>
        </w:rPr>
      </w:pPr>
      <w:r w:rsidRPr="00731887">
        <w:rPr>
          <w:sz w:val="20"/>
          <w:szCs w:val="20"/>
        </w:rPr>
        <w:t>AFM 88-9CH3, Electrical Design, Lightning and Static Electricity Protection</w:t>
      </w:r>
    </w:p>
    <w:p w:rsidR="00A524CE" w:rsidRPr="00731887" w:rsidRDefault="00A13D5B" w:rsidP="00A524CE">
      <w:pPr>
        <w:pStyle w:val="CM90"/>
        <w:rPr>
          <w:sz w:val="20"/>
          <w:szCs w:val="20"/>
        </w:rPr>
      </w:pPr>
      <w:r w:rsidRPr="00731887">
        <w:rPr>
          <w:sz w:val="20"/>
          <w:szCs w:val="20"/>
        </w:rPr>
        <w:t>AFM 88-11, Sanitary and Industrial Wastewater Collection Gravity Sewers and Appurtenances</w:t>
      </w:r>
    </w:p>
    <w:p w:rsidR="00A13D5B" w:rsidRPr="00731887" w:rsidRDefault="00A13D5B" w:rsidP="00A524CE">
      <w:pPr>
        <w:pStyle w:val="CM90"/>
        <w:rPr>
          <w:sz w:val="20"/>
          <w:szCs w:val="20"/>
        </w:rPr>
      </w:pPr>
      <w:r w:rsidRPr="00731887">
        <w:rPr>
          <w:sz w:val="20"/>
          <w:szCs w:val="20"/>
        </w:rPr>
        <w:t xml:space="preserve">AFJPAM 32-8013V2, Planning and Design of Roads, Airfields and Heliports in the Theater of Operations </w:t>
      </w:r>
    </w:p>
    <w:p w:rsidR="00A524CE" w:rsidRPr="00731887" w:rsidRDefault="00A13D5B" w:rsidP="00A524CE">
      <w:pPr>
        <w:pStyle w:val="CM90"/>
        <w:rPr>
          <w:sz w:val="20"/>
          <w:szCs w:val="20"/>
        </w:rPr>
      </w:pPr>
      <w:r w:rsidRPr="00731887">
        <w:rPr>
          <w:sz w:val="20"/>
          <w:szCs w:val="20"/>
        </w:rPr>
        <w:t>AFP 88-71, Design Guide for Army and Air Force Airfields, Paveme</w:t>
      </w:r>
      <w:r w:rsidR="00A524CE" w:rsidRPr="00731887">
        <w:rPr>
          <w:sz w:val="20"/>
          <w:szCs w:val="20"/>
        </w:rPr>
        <w:t>nts, Railroads, Storm Drainage, and Earthwork</w:t>
      </w:r>
    </w:p>
    <w:p w:rsidR="00A13D5B" w:rsidRPr="00731887" w:rsidRDefault="00A13D5B" w:rsidP="00A524CE">
      <w:pPr>
        <w:pStyle w:val="CM90"/>
        <w:rPr>
          <w:sz w:val="20"/>
          <w:szCs w:val="20"/>
        </w:rPr>
      </w:pPr>
      <w:r w:rsidRPr="00731887">
        <w:rPr>
          <w:sz w:val="20"/>
          <w:szCs w:val="20"/>
        </w:rPr>
        <w:t xml:space="preserve">AFH 32-1084, </w:t>
      </w:r>
      <w:r w:rsidR="00A524CE" w:rsidRPr="00731887">
        <w:rPr>
          <w:sz w:val="20"/>
          <w:szCs w:val="20"/>
        </w:rPr>
        <w:t>Facility Requirements Handbook</w:t>
      </w:r>
    </w:p>
    <w:p w:rsidR="00A13D5B" w:rsidRPr="00731887" w:rsidRDefault="00A13D5B" w:rsidP="00A524CE">
      <w:pPr>
        <w:pStyle w:val="Default"/>
        <w:rPr>
          <w:rFonts w:ascii="Arial" w:hAnsi="Arial" w:cs="Arial"/>
          <w:color w:val="auto"/>
          <w:sz w:val="20"/>
          <w:szCs w:val="20"/>
        </w:rPr>
      </w:pPr>
      <w:r w:rsidRPr="00731887">
        <w:rPr>
          <w:rFonts w:ascii="Arial" w:hAnsi="Arial" w:cs="Arial"/>
          <w:color w:val="auto"/>
          <w:sz w:val="20"/>
          <w:szCs w:val="20"/>
        </w:rPr>
        <w:t xml:space="preserve">AFH 32-7084, </w:t>
      </w:r>
      <w:r w:rsidR="00A524CE" w:rsidRPr="00731887">
        <w:rPr>
          <w:rFonts w:ascii="Arial" w:hAnsi="Arial" w:cs="Arial"/>
          <w:color w:val="auto"/>
          <w:sz w:val="20"/>
          <w:szCs w:val="20"/>
        </w:rPr>
        <w:t>AICUZ Program Manager’s Guide</w:t>
      </w:r>
    </w:p>
    <w:p w:rsidR="00A524CE" w:rsidRPr="00731887" w:rsidRDefault="00A13D5B" w:rsidP="00A524CE">
      <w:pPr>
        <w:pStyle w:val="Default"/>
        <w:rPr>
          <w:rFonts w:ascii="Arial" w:hAnsi="Arial" w:cs="Arial"/>
          <w:color w:val="auto"/>
          <w:sz w:val="20"/>
          <w:szCs w:val="20"/>
        </w:rPr>
      </w:pPr>
      <w:r w:rsidRPr="00731887">
        <w:rPr>
          <w:rFonts w:ascii="Arial" w:hAnsi="Arial" w:cs="Arial"/>
          <w:color w:val="auto"/>
          <w:sz w:val="20"/>
          <w:szCs w:val="20"/>
        </w:rPr>
        <w:t>ETL 94-01, Standard Airfield Pavement Marking Schemes</w:t>
      </w:r>
    </w:p>
    <w:p w:rsidR="00A13D5B" w:rsidRPr="00731887" w:rsidRDefault="00A13D5B" w:rsidP="00A524CE">
      <w:pPr>
        <w:pStyle w:val="Default"/>
        <w:rPr>
          <w:rFonts w:ascii="Arial" w:hAnsi="Arial" w:cs="Arial"/>
          <w:color w:val="auto"/>
          <w:sz w:val="20"/>
          <w:szCs w:val="20"/>
        </w:rPr>
      </w:pPr>
      <w:r w:rsidRPr="00731887">
        <w:rPr>
          <w:rFonts w:ascii="Arial" w:hAnsi="Arial" w:cs="Arial"/>
          <w:color w:val="auto"/>
          <w:sz w:val="20"/>
          <w:szCs w:val="20"/>
        </w:rPr>
        <w:t>ETL 01-10, Design and Construction of High-Capa</w:t>
      </w:r>
      <w:r w:rsidR="00A524CE" w:rsidRPr="00731887">
        <w:rPr>
          <w:rFonts w:ascii="Arial" w:hAnsi="Arial" w:cs="Arial"/>
          <w:color w:val="auto"/>
          <w:sz w:val="20"/>
          <w:szCs w:val="20"/>
        </w:rPr>
        <w:t>city Trim Pad Anchoring Systems</w:t>
      </w:r>
    </w:p>
    <w:p w:rsidR="00A13D5B" w:rsidRPr="00731887" w:rsidRDefault="00A13D5B" w:rsidP="00A524CE">
      <w:pPr>
        <w:pStyle w:val="CM89"/>
        <w:ind w:right="1517"/>
        <w:rPr>
          <w:sz w:val="20"/>
          <w:szCs w:val="20"/>
        </w:rPr>
      </w:pPr>
      <w:r w:rsidRPr="00731887">
        <w:rPr>
          <w:sz w:val="20"/>
          <w:szCs w:val="20"/>
        </w:rPr>
        <w:t>T.O. 00-25-172, Ground Servicing of Aircraft and Static Grounding/Bonding MIL-HDBK-1008C, Fire Protection for Facilities Engi</w:t>
      </w:r>
      <w:r w:rsidR="00A524CE" w:rsidRPr="00731887">
        <w:rPr>
          <w:sz w:val="20"/>
          <w:szCs w:val="20"/>
        </w:rPr>
        <w:t>neering Design and Construction</w:t>
      </w:r>
    </w:p>
    <w:p w:rsidR="00A524CE" w:rsidRPr="00731887" w:rsidRDefault="00A524CE" w:rsidP="00A13D5B">
      <w:pPr>
        <w:pStyle w:val="CM21"/>
        <w:spacing w:line="240" w:lineRule="auto"/>
        <w:rPr>
          <w:b/>
          <w:bCs/>
          <w:sz w:val="20"/>
          <w:szCs w:val="20"/>
        </w:rPr>
      </w:pPr>
    </w:p>
    <w:p w:rsidR="00A13D5B" w:rsidRPr="00731887" w:rsidRDefault="00A13D5B" w:rsidP="00A13D5B">
      <w:pPr>
        <w:pStyle w:val="CM21"/>
        <w:spacing w:line="240" w:lineRule="auto"/>
        <w:rPr>
          <w:b/>
          <w:bCs/>
          <w:sz w:val="20"/>
          <w:szCs w:val="20"/>
        </w:rPr>
      </w:pPr>
      <w:r w:rsidRPr="00731887">
        <w:rPr>
          <w:b/>
          <w:bCs/>
          <w:sz w:val="20"/>
          <w:szCs w:val="20"/>
        </w:rPr>
        <w:t>Army Publications</w:t>
      </w:r>
    </w:p>
    <w:p w:rsidR="00A524CE" w:rsidRPr="00731887" w:rsidRDefault="00A524CE" w:rsidP="00A524CE">
      <w:pPr>
        <w:pStyle w:val="Default"/>
        <w:rPr>
          <w:rFonts w:ascii="Arial" w:hAnsi="Arial" w:cs="Arial"/>
          <w:sz w:val="20"/>
          <w:szCs w:val="20"/>
        </w:rPr>
      </w:pPr>
    </w:p>
    <w:p w:rsidR="00A524CE" w:rsidRPr="00731887" w:rsidRDefault="00A13D5B" w:rsidP="004323EB">
      <w:pPr>
        <w:pStyle w:val="CM90"/>
        <w:rPr>
          <w:sz w:val="20"/>
          <w:szCs w:val="20"/>
        </w:rPr>
      </w:pPr>
      <w:r w:rsidRPr="00731887">
        <w:rPr>
          <w:sz w:val="20"/>
          <w:szCs w:val="20"/>
        </w:rPr>
        <w:t>AR 50-51, Nuclear Weapons Security (Confidential)</w:t>
      </w:r>
    </w:p>
    <w:p w:rsidR="00A524CE" w:rsidRPr="00731887" w:rsidRDefault="00A13D5B" w:rsidP="004323EB">
      <w:pPr>
        <w:pStyle w:val="CM90"/>
        <w:rPr>
          <w:sz w:val="20"/>
          <w:szCs w:val="20"/>
        </w:rPr>
      </w:pPr>
      <w:r w:rsidRPr="00731887">
        <w:rPr>
          <w:sz w:val="20"/>
          <w:szCs w:val="20"/>
        </w:rPr>
        <w:t>AR 95-2, Air Traffic Control, Air Space, Airfield Flight Facilities and Navigational Aids</w:t>
      </w:r>
    </w:p>
    <w:p w:rsidR="00A524CE" w:rsidRPr="00731887" w:rsidRDefault="00A13D5B" w:rsidP="004323EB">
      <w:pPr>
        <w:pStyle w:val="CM90"/>
        <w:rPr>
          <w:sz w:val="20"/>
          <w:szCs w:val="20"/>
        </w:rPr>
      </w:pPr>
      <w:r w:rsidRPr="00731887">
        <w:rPr>
          <w:sz w:val="20"/>
          <w:szCs w:val="20"/>
        </w:rPr>
        <w:t>AR 115-10, Meteorological Support for the US Army</w:t>
      </w:r>
    </w:p>
    <w:p w:rsidR="00A524CE" w:rsidRPr="00731887" w:rsidRDefault="00A13D5B" w:rsidP="004323EB">
      <w:pPr>
        <w:pStyle w:val="CM90"/>
        <w:rPr>
          <w:sz w:val="20"/>
          <w:szCs w:val="20"/>
        </w:rPr>
      </w:pPr>
      <w:r w:rsidRPr="00731887">
        <w:rPr>
          <w:sz w:val="20"/>
          <w:szCs w:val="20"/>
        </w:rPr>
        <w:t>AR 190-11, Physical Security of Arms, Ammunition, and Explosives</w:t>
      </w:r>
    </w:p>
    <w:p w:rsidR="00A524CE" w:rsidRPr="00731887" w:rsidRDefault="00A13D5B" w:rsidP="004323EB">
      <w:pPr>
        <w:pStyle w:val="CM90"/>
        <w:rPr>
          <w:sz w:val="20"/>
          <w:szCs w:val="20"/>
        </w:rPr>
      </w:pPr>
      <w:r w:rsidRPr="00731887">
        <w:rPr>
          <w:sz w:val="20"/>
          <w:szCs w:val="20"/>
        </w:rPr>
        <w:t>AR 200-2, Environmental Effects of Army Actions</w:t>
      </w:r>
    </w:p>
    <w:p w:rsidR="00A524CE" w:rsidRPr="00731887" w:rsidRDefault="00A13D5B" w:rsidP="004323EB">
      <w:pPr>
        <w:pStyle w:val="CM90"/>
        <w:rPr>
          <w:sz w:val="20"/>
          <w:szCs w:val="20"/>
        </w:rPr>
      </w:pPr>
      <w:r w:rsidRPr="00731887">
        <w:rPr>
          <w:sz w:val="20"/>
          <w:szCs w:val="20"/>
        </w:rPr>
        <w:t>AR 210-20, Master Planning for Army Installations</w:t>
      </w:r>
    </w:p>
    <w:p w:rsidR="00A524CE" w:rsidRPr="00731887" w:rsidRDefault="00A13D5B" w:rsidP="004323EB">
      <w:pPr>
        <w:pStyle w:val="CM90"/>
        <w:rPr>
          <w:sz w:val="20"/>
          <w:szCs w:val="20"/>
        </w:rPr>
      </w:pPr>
      <w:r w:rsidRPr="00731887">
        <w:rPr>
          <w:sz w:val="20"/>
          <w:szCs w:val="20"/>
        </w:rPr>
        <w:t xml:space="preserve">AR 310-49, </w:t>
      </w:r>
      <w:proofErr w:type="gramStart"/>
      <w:r w:rsidRPr="00731887">
        <w:rPr>
          <w:sz w:val="20"/>
          <w:szCs w:val="20"/>
        </w:rPr>
        <w:t>The</w:t>
      </w:r>
      <w:proofErr w:type="gramEnd"/>
      <w:r w:rsidRPr="00731887">
        <w:rPr>
          <w:sz w:val="20"/>
          <w:szCs w:val="20"/>
        </w:rPr>
        <w:t xml:space="preserve"> Army Authorization Documents Systems (TAADS)</w:t>
      </w:r>
    </w:p>
    <w:p w:rsidR="00A524CE" w:rsidRPr="00731887" w:rsidRDefault="00A13D5B" w:rsidP="004323EB">
      <w:pPr>
        <w:pStyle w:val="CM90"/>
        <w:rPr>
          <w:sz w:val="20"/>
          <w:szCs w:val="20"/>
        </w:rPr>
      </w:pPr>
      <w:r w:rsidRPr="00731887">
        <w:rPr>
          <w:sz w:val="20"/>
          <w:szCs w:val="20"/>
        </w:rPr>
        <w:t>AR 385-64, Ammunition and Explosives Safety Standards</w:t>
      </w:r>
    </w:p>
    <w:p w:rsidR="00A524CE" w:rsidRPr="00731887" w:rsidRDefault="00A13D5B" w:rsidP="004323EB">
      <w:pPr>
        <w:pStyle w:val="CM90"/>
        <w:rPr>
          <w:sz w:val="20"/>
          <w:szCs w:val="20"/>
        </w:rPr>
      </w:pPr>
      <w:r w:rsidRPr="00731887">
        <w:rPr>
          <w:sz w:val="20"/>
          <w:szCs w:val="20"/>
        </w:rPr>
        <w:t>AR 750-1, Army Material Maintenance Policies and Retail Maintenance Operations TM 1-1500-250-23, General Tie-Down and Mooring on all Series A</w:t>
      </w:r>
      <w:r w:rsidR="00A524CE" w:rsidRPr="00731887">
        <w:rPr>
          <w:sz w:val="20"/>
          <w:szCs w:val="20"/>
        </w:rPr>
        <w:t xml:space="preserve">rmy Models AH-64, UH-60, CH-47, </w:t>
      </w:r>
      <w:r w:rsidRPr="00731887">
        <w:rPr>
          <w:sz w:val="20"/>
          <w:szCs w:val="20"/>
        </w:rPr>
        <w:t>UH-1, AH-1, OH-58 Helicopters</w:t>
      </w:r>
    </w:p>
    <w:p w:rsidR="00A524CE" w:rsidRPr="00731887" w:rsidRDefault="00A13D5B" w:rsidP="004323EB">
      <w:pPr>
        <w:pStyle w:val="CM90"/>
        <w:rPr>
          <w:sz w:val="20"/>
          <w:szCs w:val="20"/>
        </w:rPr>
      </w:pPr>
      <w:r w:rsidRPr="00731887">
        <w:rPr>
          <w:sz w:val="20"/>
          <w:szCs w:val="20"/>
        </w:rPr>
        <w:t>TM 5-811-3, Electrical Design, Lightning, and Static Electricity Protection</w:t>
      </w:r>
    </w:p>
    <w:p w:rsidR="00A524CE" w:rsidRPr="00731887" w:rsidRDefault="00A13D5B" w:rsidP="004323EB">
      <w:pPr>
        <w:pStyle w:val="CM90"/>
        <w:rPr>
          <w:sz w:val="20"/>
          <w:szCs w:val="20"/>
        </w:rPr>
      </w:pPr>
      <w:r w:rsidRPr="00731887">
        <w:rPr>
          <w:sz w:val="20"/>
          <w:szCs w:val="20"/>
        </w:rPr>
        <w:t>TM 5-811-5, Army Aviation Lighting</w:t>
      </w:r>
    </w:p>
    <w:p w:rsidR="00A524CE" w:rsidRPr="00731887" w:rsidRDefault="00A13D5B" w:rsidP="004323EB">
      <w:pPr>
        <w:pStyle w:val="CM90"/>
        <w:rPr>
          <w:sz w:val="20"/>
          <w:szCs w:val="20"/>
        </w:rPr>
      </w:pPr>
      <w:r w:rsidRPr="00731887">
        <w:rPr>
          <w:sz w:val="20"/>
          <w:szCs w:val="20"/>
        </w:rPr>
        <w:t>TM 5-820-2, Drainage and Erosion Control Subsurface Drainage Facilities for Airfield Pavements</w:t>
      </w:r>
    </w:p>
    <w:p w:rsidR="00A524CE" w:rsidRPr="00731887" w:rsidRDefault="00A13D5B" w:rsidP="004323EB">
      <w:pPr>
        <w:pStyle w:val="CM90"/>
        <w:rPr>
          <w:sz w:val="20"/>
          <w:szCs w:val="20"/>
        </w:rPr>
      </w:pPr>
      <w:r w:rsidRPr="00731887">
        <w:rPr>
          <w:sz w:val="20"/>
          <w:szCs w:val="20"/>
        </w:rPr>
        <w:t>TM 5-823-4, Marking of Army Airfield-Heliport Operational and Maintenance Facilities</w:t>
      </w:r>
    </w:p>
    <w:p w:rsidR="00A524CE" w:rsidRPr="00731887" w:rsidRDefault="00A13D5B" w:rsidP="004323EB">
      <w:pPr>
        <w:pStyle w:val="CM90"/>
        <w:rPr>
          <w:sz w:val="20"/>
          <w:szCs w:val="20"/>
        </w:rPr>
      </w:pPr>
      <w:r w:rsidRPr="00731887">
        <w:rPr>
          <w:sz w:val="20"/>
          <w:szCs w:val="20"/>
        </w:rPr>
        <w:t>TM 5-825-1, General Provisions for Airfield/Heliport Pavement Design</w:t>
      </w:r>
    </w:p>
    <w:p w:rsidR="00A524CE" w:rsidRPr="00731887" w:rsidRDefault="00A13D5B" w:rsidP="004323EB">
      <w:pPr>
        <w:pStyle w:val="CM90"/>
        <w:rPr>
          <w:sz w:val="20"/>
          <w:szCs w:val="20"/>
        </w:rPr>
      </w:pPr>
      <w:r w:rsidRPr="00731887">
        <w:rPr>
          <w:sz w:val="20"/>
          <w:szCs w:val="20"/>
        </w:rPr>
        <w:t>TM 5-825-2, Flexible Pavement Design for Airfields</w:t>
      </w:r>
    </w:p>
    <w:p w:rsidR="00A524CE" w:rsidRPr="00731887" w:rsidRDefault="00A13D5B" w:rsidP="004323EB">
      <w:pPr>
        <w:pStyle w:val="CM90"/>
        <w:rPr>
          <w:sz w:val="20"/>
          <w:szCs w:val="20"/>
        </w:rPr>
      </w:pPr>
      <w:r w:rsidRPr="00731887">
        <w:rPr>
          <w:sz w:val="20"/>
          <w:szCs w:val="20"/>
        </w:rPr>
        <w:t>TM 5-825-3, Rigid Pavements for Airfields</w:t>
      </w:r>
    </w:p>
    <w:p w:rsidR="00A524CE" w:rsidRPr="00731887" w:rsidRDefault="00A13D5B" w:rsidP="004323EB">
      <w:pPr>
        <w:pStyle w:val="CM90"/>
        <w:rPr>
          <w:sz w:val="20"/>
          <w:szCs w:val="20"/>
        </w:rPr>
      </w:pPr>
      <w:r w:rsidRPr="00731887">
        <w:rPr>
          <w:sz w:val="20"/>
          <w:szCs w:val="20"/>
        </w:rPr>
        <w:t>TM 95-226, United States Standard for Terminal Instrument Procedures (TERPS)</w:t>
      </w:r>
    </w:p>
    <w:p w:rsidR="00A524CE" w:rsidRPr="00731887" w:rsidRDefault="00A13D5B" w:rsidP="004323EB">
      <w:pPr>
        <w:pStyle w:val="CM90"/>
        <w:rPr>
          <w:sz w:val="20"/>
          <w:szCs w:val="20"/>
        </w:rPr>
      </w:pPr>
      <w:r w:rsidRPr="00731887">
        <w:rPr>
          <w:sz w:val="20"/>
          <w:szCs w:val="20"/>
        </w:rPr>
        <w:lastRenderedPageBreak/>
        <w:t>FM 11-486-23, Telecommunications Engineering Air Traffic Control Facilities and Systems</w:t>
      </w:r>
    </w:p>
    <w:p w:rsidR="00A524CE" w:rsidRPr="00731887" w:rsidRDefault="00A13D5B" w:rsidP="004323EB">
      <w:pPr>
        <w:pStyle w:val="CM90"/>
        <w:rPr>
          <w:sz w:val="20"/>
          <w:szCs w:val="20"/>
        </w:rPr>
      </w:pPr>
      <w:r w:rsidRPr="00731887">
        <w:rPr>
          <w:sz w:val="20"/>
          <w:szCs w:val="20"/>
        </w:rPr>
        <w:t>FM 101-20, US Army Aviation Planning Manual</w:t>
      </w:r>
    </w:p>
    <w:p w:rsidR="00A524CE" w:rsidRPr="00731887" w:rsidRDefault="00A13D5B" w:rsidP="004323EB">
      <w:pPr>
        <w:pStyle w:val="CM90"/>
        <w:rPr>
          <w:sz w:val="20"/>
          <w:szCs w:val="20"/>
        </w:rPr>
      </w:pPr>
      <w:r w:rsidRPr="00731887">
        <w:rPr>
          <w:sz w:val="20"/>
          <w:szCs w:val="20"/>
        </w:rPr>
        <w:t>FM 5-430-00-2, Planning and Design of Roads, Airfields, and Helipor</w:t>
      </w:r>
      <w:r w:rsidR="00A524CE" w:rsidRPr="00731887">
        <w:rPr>
          <w:sz w:val="20"/>
          <w:szCs w:val="20"/>
        </w:rPr>
        <w:t>ts in the Theater of Operations</w:t>
      </w:r>
    </w:p>
    <w:p w:rsidR="00A524CE" w:rsidRPr="00731887" w:rsidRDefault="00A13D5B" w:rsidP="004323EB">
      <w:pPr>
        <w:pStyle w:val="CM90"/>
        <w:rPr>
          <w:sz w:val="20"/>
          <w:szCs w:val="20"/>
        </w:rPr>
      </w:pPr>
      <w:r w:rsidRPr="00731887">
        <w:rPr>
          <w:sz w:val="20"/>
          <w:szCs w:val="20"/>
        </w:rPr>
        <w:t>DG-1110-3-204, Design Guide for Army and Air Force Airfiel</w:t>
      </w:r>
      <w:r w:rsidR="00A524CE" w:rsidRPr="00731887">
        <w:rPr>
          <w:sz w:val="20"/>
          <w:szCs w:val="20"/>
        </w:rPr>
        <w:t xml:space="preserve">ds, Pavements, Railroads, Storm </w:t>
      </w:r>
      <w:r w:rsidRPr="00731887">
        <w:rPr>
          <w:sz w:val="20"/>
          <w:szCs w:val="20"/>
        </w:rPr>
        <w:t>Drainage, and Earthwork</w:t>
      </w:r>
    </w:p>
    <w:p w:rsidR="00A524CE" w:rsidRPr="00731887" w:rsidRDefault="00A13D5B" w:rsidP="004323EB">
      <w:pPr>
        <w:pStyle w:val="CM90"/>
        <w:rPr>
          <w:sz w:val="20"/>
          <w:szCs w:val="20"/>
        </w:rPr>
      </w:pPr>
      <w:r w:rsidRPr="00731887">
        <w:rPr>
          <w:sz w:val="20"/>
          <w:szCs w:val="20"/>
        </w:rPr>
        <w:t>DA PAM 190-51, Risk Analysis for Army Property</w:t>
      </w:r>
    </w:p>
    <w:p w:rsidR="00A13D5B" w:rsidRPr="00731887" w:rsidRDefault="00A13D5B" w:rsidP="004323EB">
      <w:pPr>
        <w:pStyle w:val="CM90"/>
        <w:rPr>
          <w:sz w:val="20"/>
          <w:szCs w:val="20"/>
        </w:rPr>
      </w:pPr>
      <w:r w:rsidRPr="00731887">
        <w:rPr>
          <w:sz w:val="20"/>
          <w:szCs w:val="20"/>
        </w:rPr>
        <w:t>TB 95-1, US Army Air Traffic Contro</w:t>
      </w:r>
      <w:r w:rsidR="00A524CE" w:rsidRPr="00731887">
        <w:rPr>
          <w:sz w:val="20"/>
          <w:szCs w:val="20"/>
        </w:rPr>
        <w:t xml:space="preserve">l and </w:t>
      </w:r>
      <w:proofErr w:type="spellStart"/>
      <w:r w:rsidR="00A524CE" w:rsidRPr="00731887">
        <w:rPr>
          <w:sz w:val="20"/>
          <w:szCs w:val="20"/>
        </w:rPr>
        <w:t>NavAid</w:t>
      </w:r>
      <w:proofErr w:type="spellEnd"/>
      <w:r w:rsidR="00A524CE" w:rsidRPr="00731887">
        <w:rPr>
          <w:sz w:val="20"/>
          <w:szCs w:val="20"/>
        </w:rPr>
        <w:t xml:space="preserve"> Facility Standards</w:t>
      </w:r>
    </w:p>
    <w:p w:rsidR="00A13D5B" w:rsidRPr="00731887" w:rsidRDefault="00A13D5B" w:rsidP="004323EB">
      <w:pPr>
        <w:pStyle w:val="CM21"/>
        <w:spacing w:line="240" w:lineRule="auto"/>
        <w:rPr>
          <w:sz w:val="20"/>
          <w:szCs w:val="20"/>
        </w:rPr>
      </w:pPr>
      <w:r w:rsidRPr="00731887">
        <w:rPr>
          <w:sz w:val="20"/>
          <w:szCs w:val="20"/>
        </w:rPr>
        <w:t xml:space="preserve">ETL 1110-3-394, </w:t>
      </w:r>
      <w:r w:rsidR="00A524CE" w:rsidRPr="00731887">
        <w:rPr>
          <w:sz w:val="20"/>
          <w:szCs w:val="20"/>
        </w:rPr>
        <w:t>Aircraft Characteristics</w:t>
      </w:r>
    </w:p>
    <w:p w:rsidR="00A524CE" w:rsidRPr="00731887" w:rsidRDefault="00A524CE" w:rsidP="00A524CE">
      <w:pPr>
        <w:pStyle w:val="Default"/>
        <w:rPr>
          <w:rFonts w:ascii="Arial" w:hAnsi="Arial" w:cs="Arial"/>
          <w:sz w:val="20"/>
          <w:szCs w:val="20"/>
        </w:rPr>
      </w:pPr>
    </w:p>
    <w:p w:rsidR="00A13D5B" w:rsidRPr="00731887" w:rsidRDefault="00A13D5B" w:rsidP="004323EB">
      <w:pPr>
        <w:pStyle w:val="CM21"/>
        <w:spacing w:line="240" w:lineRule="auto"/>
        <w:rPr>
          <w:b/>
          <w:bCs/>
          <w:sz w:val="20"/>
          <w:szCs w:val="20"/>
        </w:rPr>
      </w:pPr>
      <w:r w:rsidRPr="00731887">
        <w:rPr>
          <w:b/>
          <w:bCs/>
          <w:sz w:val="20"/>
          <w:szCs w:val="20"/>
        </w:rPr>
        <w:t>Unified Facilities Criteria Documents</w:t>
      </w:r>
    </w:p>
    <w:p w:rsidR="004323EB" w:rsidRPr="00731887" w:rsidRDefault="004323EB" w:rsidP="004323EB">
      <w:pPr>
        <w:pStyle w:val="CM82"/>
        <w:rPr>
          <w:rFonts w:eastAsia="Times New Roman"/>
          <w:color w:val="000000"/>
          <w:sz w:val="20"/>
          <w:szCs w:val="20"/>
        </w:rPr>
      </w:pPr>
    </w:p>
    <w:p w:rsidR="004323EB" w:rsidRPr="00731887" w:rsidRDefault="00A13D5B" w:rsidP="004323EB">
      <w:pPr>
        <w:pStyle w:val="CM82"/>
        <w:rPr>
          <w:sz w:val="20"/>
          <w:szCs w:val="20"/>
        </w:rPr>
      </w:pPr>
      <w:r w:rsidRPr="00731887">
        <w:rPr>
          <w:sz w:val="20"/>
          <w:szCs w:val="20"/>
        </w:rPr>
        <w:t>UFC 3-260-02, Pavement Design for Airfields</w:t>
      </w:r>
    </w:p>
    <w:p w:rsidR="004323EB" w:rsidRPr="00731887" w:rsidRDefault="00A13D5B" w:rsidP="004323EB">
      <w:pPr>
        <w:pStyle w:val="CM82"/>
        <w:rPr>
          <w:sz w:val="20"/>
          <w:szCs w:val="20"/>
        </w:rPr>
      </w:pPr>
      <w:r w:rsidRPr="00731887">
        <w:rPr>
          <w:sz w:val="20"/>
          <w:szCs w:val="20"/>
        </w:rPr>
        <w:t>UFC 3-260-02, Pavement Evaluation</w:t>
      </w:r>
    </w:p>
    <w:p w:rsidR="004323EB" w:rsidRPr="00731887" w:rsidRDefault="00A13D5B" w:rsidP="004323EB">
      <w:pPr>
        <w:pStyle w:val="CM82"/>
        <w:rPr>
          <w:sz w:val="20"/>
          <w:szCs w:val="20"/>
        </w:rPr>
      </w:pPr>
      <w:r w:rsidRPr="00731887">
        <w:rPr>
          <w:sz w:val="20"/>
          <w:szCs w:val="20"/>
        </w:rPr>
        <w:t>UFC 3-240-01, Drainage</w:t>
      </w:r>
    </w:p>
    <w:p w:rsidR="004323EB" w:rsidRPr="00731887" w:rsidRDefault="00A13D5B" w:rsidP="004323EB">
      <w:pPr>
        <w:pStyle w:val="CM82"/>
        <w:rPr>
          <w:sz w:val="20"/>
          <w:szCs w:val="20"/>
        </w:rPr>
      </w:pPr>
      <w:r w:rsidRPr="00731887">
        <w:rPr>
          <w:sz w:val="20"/>
          <w:szCs w:val="20"/>
        </w:rPr>
        <w:t>UFC 3-250-01, Pavement Design for Roads, Streets, Walks, and Open Storage Areas</w:t>
      </w:r>
    </w:p>
    <w:p w:rsidR="004323EB" w:rsidRPr="00731887" w:rsidRDefault="00A13D5B" w:rsidP="004323EB">
      <w:pPr>
        <w:pStyle w:val="CM82"/>
        <w:rPr>
          <w:sz w:val="20"/>
          <w:szCs w:val="20"/>
        </w:rPr>
      </w:pPr>
      <w:r w:rsidRPr="00731887">
        <w:rPr>
          <w:sz w:val="20"/>
          <w:szCs w:val="20"/>
        </w:rPr>
        <w:t>UFC 3-250-02, Rigid Pavements</w:t>
      </w:r>
    </w:p>
    <w:p w:rsidR="004323EB" w:rsidRPr="00731887" w:rsidRDefault="00A13D5B" w:rsidP="004323EB">
      <w:pPr>
        <w:pStyle w:val="CM82"/>
        <w:rPr>
          <w:sz w:val="20"/>
          <w:szCs w:val="20"/>
        </w:rPr>
      </w:pPr>
      <w:r w:rsidRPr="00731887">
        <w:rPr>
          <w:sz w:val="20"/>
          <w:szCs w:val="20"/>
        </w:rPr>
        <w:t>UFC 3-250-03, Flexible Pavements</w:t>
      </w:r>
    </w:p>
    <w:p w:rsidR="004323EB" w:rsidRPr="00731887" w:rsidRDefault="00A13D5B" w:rsidP="004323EB">
      <w:pPr>
        <w:pStyle w:val="CM82"/>
        <w:rPr>
          <w:sz w:val="20"/>
          <w:szCs w:val="20"/>
        </w:rPr>
      </w:pPr>
      <w:r w:rsidRPr="00731887">
        <w:rPr>
          <w:sz w:val="20"/>
          <w:szCs w:val="20"/>
        </w:rPr>
        <w:t>UFC 3-250-04, Circulation and Parking Design</w:t>
      </w:r>
    </w:p>
    <w:p w:rsidR="00A13D5B" w:rsidRPr="00731887" w:rsidRDefault="00A13D5B" w:rsidP="004323EB">
      <w:pPr>
        <w:pStyle w:val="CM82"/>
        <w:rPr>
          <w:sz w:val="20"/>
          <w:szCs w:val="20"/>
        </w:rPr>
      </w:pPr>
      <w:r w:rsidRPr="00731887">
        <w:rPr>
          <w:sz w:val="20"/>
          <w:szCs w:val="20"/>
        </w:rPr>
        <w:t xml:space="preserve">UFC 3-250-05, </w:t>
      </w:r>
      <w:r w:rsidR="004323EB" w:rsidRPr="00731887">
        <w:rPr>
          <w:sz w:val="20"/>
          <w:szCs w:val="20"/>
        </w:rPr>
        <w:t>Soil Stabilization</w:t>
      </w:r>
    </w:p>
    <w:p w:rsidR="004323EB" w:rsidRPr="00731887" w:rsidRDefault="004323EB" w:rsidP="004323EB">
      <w:pPr>
        <w:pStyle w:val="Default"/>
        <w:rPr>
          <w:rFonts w:ascii="Arial" w:hAnsi="Arial" w:cs="Arial"/>
          <w:sz w:val="20"/>
          <w:szCs w:val="20"/>
        </w:rPr>
      </w:pPr>
    </w:p>
    <w:p w:rsidR="00A13D5B" w:rsidRPr="00731887" w:rsidRDefault="00A13D5B" w:rsidP="00A13D5B">
      <w:pPr>
        <w:pStyle w:val="CM21"/>
        <w:spacing w:line="240" w:lineRule="auto"/>
        <w:rPr>
          <w:b/>
          <w:bCs/>
          <w:sz w:val="20"/>
          <w:szCs w:val="20"/>
        </w:rPr>
      </w:pPr>
      <w:r w:rsidRPr="00731887">
        <w:rPr>
          <w:b/>
          <w:bCs/>
          <w:sz w:val="20"/>
          <w:szCs w:val="20"/>
        </w:rPr>
        <w:t>Federal Aviation Administration Advisory Circulars</w:t>
      </w:r>
    </w:p>
    <w:p w:rsidR="004323EB" w:rsidRPr="00731887" w:rsidRDefault="004323EB" w:rsidP="004323EB">
      <w:pPr>
        <w:pStyle w:val="Default"/>
        <w:rPr>
          <w:rFonts w:ascii="Arial" w:hAnsi="Arial" w:cs="Arial"/>
          <w:sz w:val="20"/>
          <w:szCs w:val="20"/>
        </w:rPr>
      </w:pPr>
    </w:p>
    <w:p w:rsidR="004323EB" w:rsidRPr="00731887" w:rsidRDefault="00A13D5B" w:rsidP="004323EB">
      <w:pPr>
        <w:pStyle w:val="CM79"/>
        <w:rPr>
          <w:sz w:val="20"/>
          <w:szCs w:val="20"/>
        </w:rPr>
      </w:pPr>
      <w:r w:rsidRPr="00731887">
        <w:rPr>
          <w:sz w:val="20"/>
          <w:szCs w:val="20"/>
        </w:rPr>
        <w:t>AC 70/7460-1, Obstruction Marking and Lighting</w:t>
      </w:r>
    </w:p>
    <w:p w:rsidR="004323EB" w:rsidRPr="00731887" w:rsidRDefault="00A13D5B" w:rsidP="004323EB">
      <w:pPr>
        <w:pStyle w:val="CM79"/>
        <w:rPr>
          <w:sz w:val="20"/>
          <w:szCs w:val="20"/>
        </w:rPr>
      </w:pPr>
      <w:r w:rsidRPr="00731887">
        <w:rPr>
          <w:sz w:val="20"/>
          <w:szCs w:val="20"/>
        </w:rPr>
        <w:t>AC 90-230, Wake Turbulence</w:t>
      </w:r>
    </w:p>
    <w:p w:rsidR="004323EB" w:rsidRPr="00731887" w:rsidRDefault="00A13D5B" w:rsidP="004323EB">
      <w:pPr>
        <w:pStyle w:val="CM79"/>
        <w:rPr>
          <w:sz w:val="20"/>
          <w:szCs w:val="20"/>
        </w:rPr>
      </w:pPr>
      <w:r w:rsidRPr="00731887">
        <w:rPr>
          <w:sz w:val="20"/>
          <w:szCs w:val="20"/>
        </w:rPr>
        <w:t>AC 97-1, Runway Visual Range</w:t>
      </w:r>
    </w:p>
    <w:p w:rsidR="004323EB" w:rsidRPr="00731887" w:rsidRDefault="00A13D5B" w:rsidP="004323EB">
      <w:pPr>
        <w:pStyle w:val="CM79"/>
        <w:rPr>
          <w:sz w:val="20"/>
          <w:szCs w:val="20"/>
        </w:rPr>
      </w:pPr>
      <w:r w:rsidRPr="00731887">
        <w:rPr>
          <w:sz w:val="20"/>
          <w:szCs w:val="20"/>
        </w:rPr>
        <w:t>AC 150/5060-5, Airport Capacity and Delay</w:t>
      </w:r>
    </w:p>
    <w:p w:rsidR="004323EB" w:rsidRPr="00731887" w:rsidRDefault="00A13D5B" w:rsidP="004323EB">
      <w:pPr>
        <w:pStyle w:val="CM79"/>
        <w:rPr>
          <w:sz w:val="20"/>
          <w:szCs w:val="20"/>
        </w:rPr>
      </w:pPr>
      <w:r w:rsidRPr="00731887">
        <w:rPr>
          <w:sz w:val="20"/>
          <w:szCs w:val="20"/>
        </w:rPr>
        <w:t>AC 150/5220-9, Aircraft Arresting Systems for Joint Civil/Military Airports</w:t>
      </w:r>
    </w:p>
    <w:p w:rsidR="004323EB" w:rsidRPr="00731887" w:rsidRDefault="00A13D5B" w:rsidP="004323EB">
      <w:pPr>
        <w:pStyle w:val="CM79"/>
        <w:rPr>
          <w:sz w:val="20"/>
          <w:szCs w:val="20"/>
        </w:rPr>
      </w:pPr>
      <w:r w:rsidRPr="00731887">
        <w:rPr>
          <w:sz w:val="20"/>
          <w:szCs w:val="20"/>
        </w:rPr>
        <w:t>AC 150/5220-13, Runway Surface Condition Sensor Specification Guide</w:t>
      </w:r>
    </w:p>
    <w:p w:rsidR="004323EB" w:rsidRPr="00731887" w:rsidRDefault="00A13D5B" w:rsidP="004323EB">
      <w:pPr>
        <w:pStyle w:val="CM79"/>
        <w:rPr>
          <w:sz w:val="20"/>
          <w:szCs w:val="20"/>
        </w:rPr>
      </w:pPr>
      <w:r w:rsidRPr="00731887">
        <w:rPr>
          <w:sz w:val="20"/>
          <w:szCs w:val="20"/>
        </w:rPr>
        <w:t>AC 150/5220-16, Automated Weather Observing Systems (AWOS) for Non-Federal Applications</w:t>
      </w:r>
    </w:p>
    <w:p w:rsidR="004323EB" w:rsidRPr="00731887" w:rsidRDefault="00A13D5B" w:rsidP="004323EB">
      <w:pPr>
        <w:pStyle w:val="CM79"/>
        <w:rPr>
          <w:sz w:val="20"/>
          <w:szCs w:val="20"/>
        </w:rPr>
      </w:pPr>
      <w:r w:rsidRPr="00731887">
        <w:rPr>
          <w:sz w:val="20"/>
          <w:szCs w:val="20"/>
        </w:rPr>
        <w:t>AC 150/5300-13, Airport Design</w:t>
      </w:r>
    </w:p>
    <w:p w:rsidR="004323EB" w:rsidRPr="00731887" w:rsidRDefault="00A13D5B" w:rsidP="004323EB">
      <w:pPr>
        <w:pStyle w:val="CM79"/>
        <w:rPr>
          <w:sz w:val="20"/>
          <w:szCs w:val="20"/>
        </w:rPr>
      </w:pPr>
      <w:r w:rsidRPr="00731887">
        <w:rPr>
          <w:sz w:val="20"/>
          <w:szCs w:val="20"/>
        </w:rPr>
        <w:t>AC 150/5320-5, Airport Drainage</w:t>
      </w:r>
    </w:p>
    <w:p w:rsidR="004323EB" w:rsidRPr="00731887" w:rsidRDefault="00A13D5B" w:rsidP="004323EB">
      <w:pPr>
        <w:pStyle w:val="CM79"/>
        <w:rPr>
          <w:sz w:val="20"/>
          <w:szCs w:val="20"/>
        </w:rPr>
      </w:pPr>
      <w:r w:rsidRPr="00731887">
        <w:rPr>
          <w:sz w:val="20"/>
          <w:szCs w:val="20"/>
        </w:rPr>
        <w:t>AC 150/5320-6, Airport Pavement Design and Evaluation</w:t>
      </w:r>
    </w:p>
    <w:p w:rsidR="004323EB" w:rsidRPr="00731887" w:rsidRDefault="00A13D5B" w:rsidP="004323EB">
      <w:pPr>
        <w:pStyle w:val="CM79"/>
        <w:rPr>
          <w:sz w:val="20"/>
          <w:szCs w:val="20"/>
        </w:rPr>
      </w:pPr>
      <w:r w:rsidRPr="00731887">
        <w:rPr>
          <w:sz w:val="20"/>
          <w:szCs w:val="20"/>
        </w:rPr>
        <w:t>AC 150/5340-1, Marking of Paved Areas on Airports</w:t>
      </w:r>
    </w:p>
    <w:p w:rsidR="004323EB" w:rsidRPr="00731887" w:rsidRDefault="00A13D5B" w:rsidP="004323EB">
      <w:pPr>
        <w:pStyle w:val="CM79"/>
        <w:rPr>
          <w:sz w:val="20"/>
          <w:szCs w:val="20"/>
        </w:rPr>
      </w:pPr>
      <w:r w:rsidRPr="00731887">
        <w:rPr>
          <w:sz w:val="20"/>
          <w:szCs w:val="20"/>
        </w:rPr>
        <w:t>AC 150/5340-4, Installation Details for Runway Centerline Touchdown Zone Lighting Systems</w:t>
      </w:r>
    </w:p>
    <w:p w:rsidR="004323EB" w:rsidRPr="00731887" w:rsidRDefault="00A13D5B" w:rsidP="004323EB">
      <w:pPr>
        <w:pStyle w:val="CM79"/>
        <w:rPr>
          <w:sz w:val="20"/>
          <w:szCs w:val="20"/>
        </w:rPr>
      </w:pPr>
      <w:r w:rsidRPr="00731887">
        <w:rPr>
          <w:sz w:val="20"/>
          <w:szCs w:val="20"/>
        </w:rPr>
        <w:t>AC 150/5340-14, Economy Approach Lighting Aids</w:t>
      </w:r>
    </w:p>
    <w:p w:rsidR="004323EB" w:rsidRPr="00731887" w:rsidRDefault="00A13D5B" w:rsidP="004323EB">
      <w:pPr>
        <w:pStyle w:val="CM79"/>
        <w:rPr>
          <w:sz w:val="20"/>
          <w:szCs w:val="20"/>
        </w:rPr>
      </w:pPr>
      <w:r w:rsidRPr="00731887">
        <w:rPr>
          <w:sz w:val="20"/>
          <w:szCs w:val="20"/>
        </w:rPr>
        <w:t>AC 150/5340-17, Standby Power for Non-FAA Airport Lighting Systems</w:t>
      </w:r>
    </w:p>
    <w:p w:rsidR="004323EB" w:rsidRPr="00731887" w:rsidRDefault="00A13D5B" w:rsidP="004323EB">
      <w:pPr>
        <w:pStyle w:val="CM79"/>
        <w:rPr>
          <w:sz w:val="20"/>
          <w:szCs w:val="20"/>
        </w:rPr>
      </w:pPr>
      <w:r w:rsidRPr="00731887">
        <w:rPr>
          <w:sz w:val="20"/>
          <w:szCs w:val="20"/>
        </w:rPr>
        <w:t>AC 150/5340-18, Standards for Airport Sign Systems</w:t>
      </w:r>
    </w:p>
    <w:p w:rsidR="004323EB" w:rsidRPr="00731887" w:rsidRDefault="00A13D5B" w:rsidP="004323EB">
      <w:pPr>
        <w:pStyle w:val="CM79"/>
        <w:rPr>
          <w:sz w:val="20"/>
          <w:szCs w:val="20"/>
        </w:rPr>
      </w:pPr>
      <w:r w:rsidRPr="00731887">
        <w:rPr>
          <w:sz w:val="20"/>
          <w:szCs w:val="20"/>
        </w:rPr>
        <w:t>AC 150/5340-19, Taxiway Centerline Lighting Systems</w:t>
      </w:r>
    </w:p>
    <w:p w:rsidR="004323EB" w:rsidRPr="00731887" w:rsidRDefault="00A13D5B" w:rsidP="004323EB">
      <w:pPr>
        <w:pStyle w:val="CM79"/>
        <w:rPr>
          <w:sz w:val="20"/>
          <w:szCs w:val="20"/>
        </w:rPr>
      </w:pPr>
      <w:r w:rsidRPr="00731887">
        <w:rPr>
          <w:sz w:val="20"/>
          <w:szCs w:val="20"/>
        </w:rPr>
        <w:t>AC 150/5340-21, Airport Miscellaneous Lighting Visual Aids</w:t>
      </w:r>
    </w:p>
    <w:p w:rsidR="004323EB" w:rsidRPr="00731887" w:rsidRDefault="00A13D5B" w:rsidP="004323EB">
      <w:pPr>
        <w:pStyle w:val="CM79"/>
        <w:rPr>
          <w:sz w:val="20"/>
          <w:szCs w:val="20"/>
        </w:rPr>
      </w:pPr>
      <w:r w:rsidRPr="00731887">
        <w:rPr>
          <w:sz w:val="20"/>
          <w:szCs w:val="20"/>
        </w:rPr>
        <w:t>AC 150/5340-23, Supplemental Wind Cones</w:t>
      </w:r>
    </w:p>
    <w:p w:rsidR="004323EB" w:rsidRPr="00731887" w:rsidRDefault="00A13D5B" w:rsidP="004323EB">
      <w:pPr>
        <w:pStyle w:val="CM79"/>
        <w:rPr>
          <w:sz w:val="20"/>
          <w:szCs w:val="20"/>
        </w:rPr>
      </w:pPr>
      <w:r w:rsidRPr="00731887">
        <w:rPr>
          <w:sz w:val="20"/>
          <w:szCs w:val="20"/>
        </w:rPr>
        <w:t>AC 150/5340-24, Runway and Taxiway Edge Lighting Systems</w:t>
      </w:r>
    </w:p>
    <w:p w:rsidR="004323EB" w:rsidRPr="00731887" w:rsidRDefault="00A13D5B" w:rsidP="004323EB">
      <w:pPr>
        <w:pStyle w:val="CM79"/>
        <w:rPr>
          <w:sz w:val="20"/>
          <w:szCs w:val="20"/>
        </w:rPr>
      </w:pPr>
      <w:r w:rsidRPr="00731887">
        <w:rPr>
          <w:sz w:val="20"/>
          <w:szCs w:val="20"/>
        </w:rPr>
        <w:t>AC 150/5345-12, Specification for Airport and Heliport Beacon</w:t>
      </w:r>
    </w:p>
    <w:p w:rsidR="004323EB" w:rsidRPr="00731887" w:rsidRDefault="00A13D5B" w:rsidP="004323EB">
      <w:pPr>
        <w:pStyle w:val="CM79"/>
        <w:rPr>
          <w:sz w:val="20"/>
          <w:szCs w:val="20"/>
        </w:rPr>
      </w:pPr>
      <w:r w:rsidRPr="00731887">
        <w:rPr>
          <w:sz w:val="20"/>
          <w:szCs w:val="20"/>
        </w:rPr>
        <w:t>AC 150/5345-27, Specification for Wind Cone Assemblies</w:t>
      </w:r>
    </w:p>
    <w:p w:rsidR="004323EB" w:rsidRPr="00731887" w:rsidRDefault="00A13D5B" w:rsidP="004323EB">
      <w:pPr>
        <w:pStyle w:val="CM79"/>
        <w:rPr>
          <w:sz w:val="20"/>
          <w:szCs w:val="20"/>
        </w:rPr>
      </w:pPr>
      <w:r w:rsidRPr="00731887">
        <w:rPr>
          <w:sz w:val="20"/>
          <w:szCs w:val="20"/>
        </w:rPr>
        <w:t>AC 150/5345-28, Precision Approach Path Indicator (PAPI)</w:t>
      </w:r>
    </w:p>
    <w:p w:rsidR="004323EB" w:rsidRPr="00731887" w:rsidRDefault="00A13D5B" w:rsidP="004323EB">
      <w:pPr>
        <w:pStyle w:val="CM79"/>
        <w:rPr>
          <w:sz w:val="20"/>
          <w:szCs w:val="20"/>
        </w:rPr>
      </w:pPr>
      <w:r w:rsidRPr="00731887">
        <w:rPr>
          <w:sz w:val="20"/>
          <w:szCs w:val="20"/>
        </w:rPr>
        <w:t>AC 150/5345-43, Specification for Obstruction Lighting Equipment</w:t>
      </w:r>
    </w:p>
    <w:p w:rsidR="004323EB" w:rsidRPr="00731887" w:rsidRDefault="00A13D5B" w:rsidP="004323EB">
      <w:pPr>
        <w:pStyle w:val="CM79"/>
        <w:rPr>
          <w:sz w:val="20"/>
          <w:szCs w:val="20"/>
        </w:rPr>
      </w:pPr>
      <w:r w:rsidRPr="00731887">
        <w:rPr>
          <w:sz w:val="20"/>
          <w:szCs w:val="20"/>
        </w:rPr>
        <w:t>AC 150/5345-44, Specification for Taxiway and Runway Signs</w:t>
      </w:r>
    </w:p>
    <w:p w:rsidR="004323EB" w:rsidRPr="00731887" w:rsidRDefault="00A13D5B" w:rsidP="004323EB">
      <w:pPr>
        <w:pStyle w:val="CM79"/>
        <w:rPr>
          <w:sz w:val="20"/>
          <w:szCs w:val="20"/>
        </w:rPr>
      </w:pPr>
      <w:r w:rsidRPr="00731887">
        <w:rPr>
          <w:sz w:val="20"/>
          <w:szCs w:val="20"/>
        </w:rPr>
        <w:t>AC 150/5345-46, Specification for Runway and Taxiway Light Fixtures</w:t>
      </w:r>
    </w:p>
    <w:p w:rsidR="00A13D5B" w:rsidRPr="00731887" w:rsidRDefault="00A13D5B" w:rsidP="004323EB">
      <w:pPr>
        <w:pStyle w:val="CM79"/>
        <w:rPr>
          <w:sz w:val="20"/>
          <w:szCs w:val="20"/>
        </w:rPr>
      </w:pPr>
      <w:r w:rsidRPr="00731887">
        <w:rPr>
          <w:sz w:val="20"/>
          <w:szCs w:val="20"/>
        </w:rPr>
        <w:t xml:space="preserve">AC 150/5390-2, </w:t>
      </w:r>
      <w:r w:rsidR="004323EB" w:rsidRPr="00731887">
        <w:rPr>
          <w:sz w:val="20"/>
          <w:szCs w:val="20"/>
        </w:rPr>
        <w:t>Heliport Design</w:t>
      </w:r>
    </w:p>
    <w:p w:rsidR="004323EB" w:rsidRPr="00731887" w:rsidRDefault="004323EB" w:rsidP="004323EB">
      <w:pPr>
        <w:pStyle w:val="Default"/>
        <w:rPr>
          <w:rFonts w:ascii="Arial" w:hAnsi="Arial" w:cs="Arial"/>
          <w:sz w:val="20"/>
          <w:szCs w:val="20"/>
        </w:rPr>
      </w:pPr>
    </w:p>
    <w:p w:rsidR="00A13D5B" w:rsidRPr="00731887" w:rsidRDefault="00A13D5B" w:rsidP="00A13D5B">
      <w:pPr>
        <w:pStyle w:val="CM21"/>
        <w:spacing w:line="240" w:lineRule="auto"/>
        <w:rPr>
          <w:b/>
          <w:bCs/>
          <w:sz w:val="20"/>
          <w:szCs w:val="20"/>
        </w:rPr>
      </w:pPr>
      <w:r w:rsidRPr="00731887">
        <w:rPr>
          <w:b/>
          <w:bCs/>
          <w:sz w:val="20"/>
          <w:szCs w:val="20"/>
        </w:rPr>
        <w:t>Federal Aviation Regulations</w:t>
      </w:r>
    </w:p>
    <w:p w:rsidR="00C7629E" w:rsidRPr="00731887" w:rsidRDefault="00C7629E" w:rsidP="00C7629E">
      <w:pPr>
        <w:pStyle w:val="Default"/>
        <w:rPr>
          <w:rFonts w:ascii="Arial" w:hAnsi="Arial" w:cs="Arial"/>
          <w:sz w:val="20"/>
          <w:szCs w:val="20"/>
        </w:rPr>
      </w:pPr>
    </w:p>
    <w:p w:rsidR="00A13D5B" w:rsidRPr="00731887" w:rsidRDefault="00A13D5B" w:rsidP="00C7629E">
      <w:pPr>
        <w:pStyle w:val="CM79"/>
        <w:spacing w:after="117"/>
        <w:rPr>
          <w:sz w:val="20"/>
          <w:szCs w:val="20"/>
        </w:rPr>
      </w:pPr>
      <w:r w:rsidRPr="00731887">
        <w:rPr>
          <w:sz w:val="20"/>
          <w:szCs w:val="20"/>
        </w:rPr>
        <w:t>FAR Part 77, Object</w:t>
      </w:r>
      <w:r w:rsidR="00C7629E" w:rsidRPr="00731887">
        <w:rPr>
          <w:sz w:val="20"/>
          <w:szCs w:val="20"/>
        </w:rPr>
        <w:t>s Affecting Navigable Air Space</w:t>
      </w:r>
    </w:p>
    <w:p w:rsidR="00A13D5B" w:rsidRPr="00731887" w:rsidRDefault="00A13D5B" w:rsidP="00731887">
      <w:pPr>
        <w:pStyle w:val="CM21"/>
        <w:spacing w:line="240" w:lineRule="auto"/>
        <w:rPr>
          <w:b/>
          <w:bCs/>
          <w:sz w:val="20"/>
          <w:szCs w:val="20"/>
        </w:rPr>
      </w:pPr>
      <w:r w:rsidRPr="00731887">
        <w:rPr>
          <w:b/>
          <w:bCs/>
          <w:sz w:val="20"/>
          <w:szCs w:val="20"/>
        </w:rPr>
        <w:t>Federal Aviation Orders</w:t>
      </w:r>
    </w:p>
    <w:p w:rsidR="00C7629E" w:rsidRPr="00731887" w:rsidRDefault="00C7629E" w:rsidP="00731887">
      <w:pPr>
        <w:pStyle w:val="Default"/>
        <w:rPr>
          <w:rFonts w:ascii="Arial" w:hAnsi="Arial" w:cs="Arial"/>
          <w:sz w:val="20"/>
          <w:szCs w:val="20"/>
        </w:rPr>
      </w:pPr>
    </w:p>
    <w:p w:rsidR="00731887" w:rsidRDefault="00A13D5B" w:rsidP="00731887">
      <w:pPr>
        <w:pStyle w:val="CM90"/>
        <w:rPr>
          <w:sz w:val="20"/>
          <w:szCs w:val="20"/>
        </w:rPr>
      </w:pPr>
      <w:r w:rsidRPr="00731887">
        <w:rPr>
          <w:sz w:val="20"/>
          <w:szCs w:val="20"/>
        </w:rPr>
        <w:t>6310.13, Airport Surveillance Radar (ASR) Site Construction</w:t>
      </w:r>
    </w:p>
    <w:p w:rsidR="00731887" w:rsidRDefault="00A13D5B" w:rsidP="00731887">
      <w:pPr>
        <w:pStyle w:val="CM90"/>
        <w:rPr>
          <w:sz w:val="20"/>
          <w:szCs w:val="20"/>
        </w:rPr>
      </w:pPr>
      <w:r w:rsidRPr="00731887">
        <w:rPr>
          <w:sz w:val="20"/>
          <w:szCs w:val="20"/>
        </w:rPr>
        <w:t xml:space="preserve">6480.4, Airport Traffic Control Tower </w:t>
      </w:r>
      <w:proofErr w:type="spellStart"/>
      <w:r w:rsidRPr="00731887">
        <w:rPr>
          <w:sz w:val="20"/>
          <w:szCs w:val="20"/>
        </w:rPr>
        <w:t>Siting</w:t>
      </w:r>
      <w:proofErr w:type="spellEnd"/>
      <w:r w:rsidRPr="00731887">
        <w:rPr>
          <w:sz w:val="20"/>
          <w:szCs w:val="20"/>
        </w:rPr>
        <w:t xml:space="preserve"> Criteria</w:t>
      </w:r>
    </w:p>
    <w:p w:rsidR="00731887" w:rsidRDefault="00A13D5B" w:rsidP="00731887">
      <w:pPr>
        <w:pStyle w:val="CM90"/>
        <w:rPr>
          <w:sz w:val="20"/>
          <w:szCs w:val="20"/>
        </w:rPr>
      </w:pPr>
      <w:r w:rsidRPr="00731887">
        <w:rPr>
          <w:sz w:val="20"/>
          <w:szCs w:val="20"/>
        </w:rPr>
        <w:t xml:space="preserve">6560.20, </w:t>
      </w:r>
      <w:proofErr w:type="spellStart"/>
      <w:r w:rsidRPr="00731887">
        <w:rPr>
          <w:sz w:val="20"/>
          <w:szCs w:val="20"/>
        </w:rPr>
        <w:t>Siting</w:t>
      </w:r>
      <w:proofErr w:type="spellEnd"/>
      <w:r w:rsidRPr="00731887">
        <w:rPr>
          <w:sz w:val="20"/>
          <w:szCs w:val="20"/>
        </w:rPr>
        <w:t xml:space="preserve"> Criteria for Automated Weather Observing System (AWOS)</w:t>
      </w:r>
    </w:p>
    <w:p w:rsidR="00731887" w:rsidRDefault="00A13D5B" w:rsidP="00731887">
      <w:pPr>
        <w:pStyle w:val="CM90"/>
        <w:rPr>
          <w:sz w:val="20"/>
          <w:szCs w:val="20"/>
        </w:rPr>
      </w:pPr>
      <w:r w:rsidRPr="00731887">
        <w:rPr>
          <w:sz w:val="20"/>
          <w:szCs w:val="20"/>
        </w:rPr>
        <w:t xml:space="preserve">6750.16, </w:t>
      </w:r>
      <w:proofErr w:type="spellStart"/>
      <w:r w:rsidRPr="00731887">
        <w:rPr>
          <w:sz w:val="20"/>
          <w:szCs w:val="20"/>
        </w:rPr>
        <w:t>Siting</w:t>
      </w:r>
      <w:proofErr w:type="spellEnd"/>
      <w:r w:rsidRPr="00731887">
        <w:rPr>
          <w:sz w:val="20"/>
          <w:szCs w:val="20"/>
        </w:rPr>
        <w:t xml:space="preserve"> Criteria for Instrument Landing Systems</w:t>
      </w:r>
    </w:p>
    <w:p w:rsidR="00731887" w:rsidRDefault="00A13D5B" w:rsidP="00731887">
      <w:pPr>
        <w:pStyle w:val="CM90"/>
        <w:rPr>
          <w:sz w:val="20"/>
          <w:szCs w:val="20"/>
        </w:rPr>
      </w:pPr>
      <w:r w:rsidRPr="00731887">
        <w:rPr>
          <w:sz w:val="20"/>
          <w:szCs w:val="20"/>
        </w:rPr>
        <w:t xml:space="preserve">6820.10, VOR, VOR/DME and VORTAC </w:t>
      </w:r>
      <w:proofErr w:type="spellStart"/>
      <w:r w:rsidRPr="00731887">
        <w:rPr>
          <w:sz w:val="20"/>
          <w:szCs w:val="20"/>
        </w:rPr>
        <w:t>Siting</w:t>
      </w:r>
      <w:proofErr w:type="spellEnd"/>
      <w:r w:rsidRPr="00731887">
        <w:rPr>
          <w:sz w:val="20"/>
          <w:szCs w:val="20"/>
        </w:rPr>
        <w:t xml:space="preserve"> Criteria</w:t>
      </w:r>
    </w:p>
    <w:p w:rsidR="00731887" w:rsidRDefault="00A13D5B" w:rsidP="00731887">
      <w:pPr>
        <w:pStyle w:val="CM90"/>
        <w:rPr>
          <w:sz w:val="20"/>
          <w:szCs w:val="20"/>
        </w:rPr>
      </w:pPr>
      <w:r w:rsidRPr="00731887">
        <w:rPr>
          <w:sz w:val="20"/>
          <w:szCs w:val="20"/>
        </w:rPr>
        <w:t>6850.11, Medium-Intensity Approach Lighting System with Ru</w:t>
      </w:r>
      <w:r w:rsidR="00731887">
        <w:rPr>
          <w:sz w:val="20"/>
          <w:szCs w:val="20"/>
        </w:rPr>
        <w:t>nway Alignment Indicator Lights</w:t>
      </w:r>
      <w:r w:rsidR="00731887" w:rsidRPr="00731887">
        <w:rPr>
          <w:sz w:val="20"/>
          <w:szCs w:val="20"/>
        </w:rPr>
        <w:t xml:space="preserve"> </w:t>
      </w:r>
      <w:r w:rsidRPr="00731887">
        <w:rPr>
          <w:sz w:val="20"/>
          <w:szCs w:val="20"/>
        </w:rPr>
        <w:t>(MALSR)</w:t>
      </w:r>
    </w:p>
    <w:p w:rsidR="00731887" w:rsidRDefault="00A13D5B" w:rsidP="00731887">
      <w:pPr>
        <w:pStyle w:val="CM90"/>
        <w:rPr>
          <w:sz w:val="20"/>
          <w:szCs w:val="20"/>
        </w:rPr>
      </w:pPr>
      <w:r w:rsidRPr="00731887">
        <w:rPr>
          <w:sz w:val="20"/>
          <w:szCs w:val="20"/>
        </w:rPr>
        <w:t>6850.2, Visual Guidance Lighting Systems</w:t>
      </w:r>
    </w:p>
    <w:p w:rsidR="00731887" w:rsidRDefault="00731887" w:rsidP="00731887">
      <w:pPr>
        <w:pStyle w:val="CM90"/>
        <w:rPr>
          <w:sz w:val="20"/>
          <w:szCs w:val="20"/>
        </w:rPr>
      </w:pPr>
    </w:p>
    <w:p w:rsidR="00731887" w:rsidRDefault="00A13D5B" w:rsidP="00731887">
      <w:pPr>
        <w:pStyle w:val="CM90"/>
        <w:rPr>
          <w:sz w:val="20"/>
          <w:szCs w:val="20"/>
        </w:rPr>
      </w:pPr>
      <w:r w:rsidRPr="00731887">
        <w:rPr>
          <w:sz w:val="20"/>
          <w:szCs w:val="20"/>
        </w:rPr>
        <w:t>6850.8A, Medium-Intensity Approach Lighting System with Runway Alignment Indicator Lights (MALSR)</w:t>
      </w:r>
    </w:p>
    <w:p w:rsidR="00731887" w:rsidRDefault="00A13D5B" w:rsidP="00731887">
      <w:pPr>
        <w:pStyle w:val="CM90"/>
        <w:rPr>
          <w:sz w:val="20"/>
          <w:szCs w:val="20"/>
        </w:rPr>
      </w:pPr>
      <w:r w:rsidRPr="00731887">
        <w:rPr>
          <w:sz w:val="20"/>
          <w:szCs w:val="20"/>
        </w:rPr>
        <w:t>6850.21, Omni</w:t>
      </w:r>
      <w:r w:rsidR="00731887">
        <w:rPr>
          <w:sz w:val="20"/>
          <w:szCs w:val="20"/>
        </w:rPr>
        <w:t>-</w:t>
      </w:r>
      <w:r w:rsidRPr="00731887">
        <w:rPr>
          <w:sz w:val="20"/>
          <w:szCs w:val="20"/>
        </w:rPr>
        <w:t>directional Approach lighting System (ODALS)</w:t>
      </w:r>
    </w:p>
    <w:p w:rsidR="00731887" w:rsidRDefault="00A13D5B" w:rsidP="00731887">
      <w:pPr>
        <w:pStyle w:val="CM90"/>
        <w:rPr>
          <w:sz w:val="20"/>
          <w:szCs w:val="20"/>
        </w:rPr>
      </w:pPr>
      <w:r w:rsidRPr="00731887">
        <w:rPr>
          <w:sz w:val="20"/>
          <w:szCs w:val="20"/>
        </w:rPr>
        <w:t>6850.24, Runway End Identifier Lighting System</w:t>
      </w:r>
    </w:p>
    <w:p w:rsidR="00731887" w:rsidRDefault="00A13D5B" w:rsidP="00731887">
      <w:pPr>
        <w:pStyle w:val="CM90"/>
        <w:rPr>
          <w:sz w:val="20"/>
          <w:szCs w:val="20"/>
        </w:rPr>
      </w:pPr>
      <w:r w:rsidRPr="00731887">
        <w:rPr>
          <w:sz w:val="20"/>
          <w:szCs w:val="20"/>
        </w:rPr>
        <w:t>6850.28, Precision Approach Path Indicator Project Implementation Plan</w:t>
      </w:r>
    </w:p>
    <w:p w:rsidR="00A13D5B" w:rsidRDefault="00A13D5B" w:rsidP="00731887">
      <w:pPr>
        <w:pStyle w:val="CM90"/>
        <w:rPr>
          <w:sz w:val="20"/>
          <w:szCs w:val="20"/>
        </w:rPr>
      </w:pPr>
      <w:r w:rsidRPr="00731887">
        <w:rPr>
          <w:sz w:val="20"/>
          <w:szCs w:val="20"/>
        </w:rPr>
        <w:t xml:space="preserve">7031.2, Airway Planning Standard Number One Terminal Air Navigation Facilities and ATC Services 8260.38, Civil Utilization of </w:t>
      </w:r>
      <w:r w:rsidR="00731887">
        <w:rPr>
          <w:sz w:val="20"/>
          <w:szCs w:val="20"/>
        </w:rPr>
        <w:t>Global Positioning System (GPS)</w:t>
      </w:r>
    </w:p>
    <w:p w:rsidR="00731887" w:rsidRPr="00731887" w:rsidRDefault="00731887" w:rsidP="00731887">
      <w:pPr>
        <w:pStyle w:val="Default"/>
        <w:rPr>
          <w:rFonts w:ascii="Arial" w:hAnsi="Arial" w:cs="Arial"/>
        </w:rPr>
      </w:pPr>
    </w:p>
    <w:p w:rsidR="00A13D5B" w:rsidRPr="00731887" w:rsidRDefault="00A13D5B" w:rsidP="00731887">
      <w:pPr>
        <w:pStyle w:val="CM21"/>
        <w:spacing w:line="240" w:lineRule="auto"/>
        <w:rPr>
          <w:b/>
          <w:bCs/>
          <w:sz w:val="20"/>
          <w:szCs w:val="20"/>
        </w:rPr>
      </w:pPr>
      <w:r w:rsidRPr="00731887">
        <w:rPr>
          <w:b/>
          <w:bCs/>
          <w:sz w:val="20"/>
          <w:szCs w:val="20"/>
        </w:rPr>
        <w:t>National Fire Protection Association</w:t>
      </w:r>
    </w:p>
    <w:p w:rsidR="00731887" w:rsidRPr="00731887" w:rsidRDefault="00731887" w:rsidP="00731887">
      <w:pPr>
        <w:pStyle w:val="Default"/>
        <w:rPr>
          <w:rFonts w:ascii="Arial" w:hAnsi="Arial" w:cs="Arial"/>
          <w:sz w:val="20"/>
          <w:szCs w:val="20"/>
        </w:rPr>
      </w:pPr>
    </w:p>
    <w:p w:rsidR="00731887" w:rsidRPr="00731887" w:rsidRDefault="00A13D5B" w:rsidP="00731887">
      <w:pPr>
        <w:pStyle w:val="CM79"/>
        <w:rPr>
          <w:sz w:val="20"/>
          <w:szCs w:val="20"/>
        </w:rPr>
      </w:pPr>
      <w:r w:rsidRPr="00731887">
        <w:rPr>
          <w:sz w:val="20"/>
          <w:szCs w:val="20"/>
        </w:rPr>
        <w:t>NFPA Standard 415, Aircraft Fueling Ramp Drainage</w:t>
      </w:r>
    </w:p>
    <w:p w:rsidR="00A13D5B" w:rsidRPr="00731887" w:rsidRDefault="00A13D5B" w:rsidP="00731887">
      <w:pPr>
        <w:pStyle w:val="CM79"/>
        <w:rPr>
          <w:sz w:val="20"/>
          <w:szCs w:val="20"/>
        </w:rPr>
      </w:pPr>
      <w:r w:rsidRPr="00731887">
        <w:rPr>
          <w:sz w:val="20"/>
          <w:szCs w:val="20"/>
        </w:rPr>
        <w:t xml:space="preserve">NFPA Standard 780, Standards for the Installation </w:t>
      </w:r>
      <w:r w:rsidR="00731887" w:rsidRPr="00731887">
        <w:rPr>
          <w:sz w:val="20"/>
          <w:szCs w:val="20"/>
        </w:rPr>
        <w:t>of Lightning Protection Systems</w:t>
      </w:r>
    </w:p>
    <w:p w:rsidR="00731887" w:rsidRPr="00731887" w:rsidRDefault="00731887" w:rsidP="00731887">
      <w:pPr>
        <w:pStyle w:val="Default"/>
        <w:rPr>
          <w:rFonts w:ascii="Arial" w:hAnsi="Arial" w:cs="Arial"/>
          <w:sz w:val="20"/>
          <w:szCs w:val="20"/>
        </w:rPr>
      </w:pPr>
    </w:p>
    <w:p w:rsidR="00A13D5B" w:rsidRPr="00731887" w:rsidRDefault="00A13D5B" w:rsidP="00731887">
      <w:pPr>
        <w:pStyle w:val="CM21"/>
        <w:spacing w:line="240" w:lineRule="auto"/>
        <w:rPr>
          <w:b/>
          <w:bCs/>
          <w:sz w:val="20"/>
          <w:szCs w:val="20"/>
        </w:rPr>
      </w:pPr>
      <w:r w:rsidRPr="00731887">
        <w:rPr>
          <w:b/>
          <w:bCs/>
          <w:sz w:val="20"/>
          <w:szCs w:val="20"/>
        </w:rPr>
        <w:t>Illuminating Engin</w:t>
      </w:r>
      <w:r w:rsidR="00731887" w:rsidRPr="00731887">
        <w:rPr>
          <w:b/>
          <w:bCs/>
          <w:sz w:val="20"/>
          <w:szCs w:val="20"/>
        </w:rPr>
        <w:t>eering Society of North America</w:t>
      </w:r>
    </w:p>
    <w:p w:rsidR="00731887" w:rsidRPr="00731887" w:rsidRDefault="00731887" w:rsidP="00731887">
      <w:pPr>
        <w:pStyle w:val="Default"/>
        <w:rPr>
          <w:rFonts w:ascii="Arial" w:hAnsi="Arial" w:cs="Arial"/>
          <w:sz w:val="20"/>
          <w:szCs w:val="20"/>
        </w:rPr>
      </w:pPr>
    </w:p>
    <w:p w:rsidR="00A13D5B" w:rsidRPr="00731887" w:rsidRDefault="00A13D5B" w:rsidP="00731887">
      <w:pPr>
        <w:pStyle w:val="CM79"/>
        <w:rPr>
          <w:sz w:val="20"/>
          <w:szCs w:val="20"/>
        </w:rPr>
      </w:pPr>
      <w:r w:rsidRPr="00731887">
        <w:rPr>
          <w:sz w:val="20"/>
          <w:szCs w:val="20"/>
        </w:rPr>
        <w:t>IES-RP-14-1987, IES Recommended Practice fo</w:t>
      </w:r>
      <w:r w:rsidR="00731887" w:rsidRPr="00731887">
        <w:rPr>
          <w:sz w:val="20"/>
          <w:szCs w:val="20"/>
        </w:rPr>
        <w:t>r Airport Service Area Lighting</w:t>
      </w:r>
    </w:p>
    <w:p w:rsidR="00731887" w:rsidRPr="00731887" w:rsidRDefault="00731887" w:rsidP="00731887">
      <w:pPr>
        <w:pStyle w:val="Default"/>
        <w:rPr>
          <w:rFonts w:ascii="Arial" w:hAnsi="Arial" w:cs="Arial"/>
          <w:sz w:val="20"/>
          <w:szCs w:val="20"/>
        </w:rPr>
      </w:pPr>
    </w:p>
    <w:p w:rsidR="00A13D5B" w:rsidRPr="00731887" w:rsidRDefault="00A13D5B" w:rsidP="00731887">
      <w:pPr>
        <w:pStyle w:val="CM79"/>
        <w:rPr>
          <w:b/>
          <w:bCs/>
          <w:sz w:val="20"/>
          <w:szCs w:val="20"/>
        </w:rPr>
      </w:pPr>
      <w:r w:rsidRPr="00731887">
        <w:rPr>
          <w:b/>
          <w:bCs/>
          <w:sz w:val="20"/>
          <w:szCs w:val="20"/>
        </w:rPr>
        <w:t>Institute of Electrical and Electronic Engineers (IEEE) Standards</w:t>
      </w:r>
    </w:p>
    <w:p w:rsidR="00731887" w:rsidRPr="00731887" w:rsidRDefault="00731887" w:rsidP="00731887">
      <w:pPr>
        <w:pStyle w:val="Default"/>
        <w:rPr>
          <w:rFonts w:ascii="Arial" w:hAnsi="Arial" w:cs="Arial"/>
          <w:sz w:val="20"/>
          <w:szCs w:val="20"/>
        </w:rPr>
      </w:pPr>
    </w:p>
    <w:p w:rsidR="00A13D5B" w:rsidRPr="00731887" w:rsidRDefault="00A13D5B" w:rsidP="00731887">
      <w:pPr>
        <w:pStyle w:val="CM86"/>
        <w:ind w:right="150"/>
        <w:rPr>
          <w:sz w:val="20"/>
          <w:szCs w:val="20"/>
        </w:rPr>
      </w:pPr>
      <w:r w:rsidRPr="00731887">
        <w:rPr>
          <w:sz w:val="20"/>
          <w:szCs w:val="20"/>
        </w:rPr>
        <w:t>IEEE Standard 142, Recommended Practice for Grounding of Industri</w:t>
      </w:r>
      <w:r w:rsidR="00731887">
        <w:rPr>
          <w:sz w:val="20"/>
          <w:szCs w:val="20"/>
        </w:rPr>
        <w:t>al and Commercial Power Systems</w:t>
      </w:r>
    </w:p>
    <w:p w:rsidR="008939DE" w:rsidRPr="00731887" w:rsidRDefault="008939DE" w:rsidP="00A13D5B">
      <w:pPr>
        <w:widowControl w:val="0"/>
        <w:autoSpaceDE w:val="0"/>
        <w:autoSpaceDN w:val="0"/>
        <w:adjustRightInd w:val="0"/>
        <w:rPr>
          <w:rFonts w:ascii="Arial" w:hAnsi="Arial" w:cs="Arial"/>
          <w:sz w:val="20"/>
          <w:szCs w:val="20"/>
        </w:rPr>
      </w:pPr>
    </w:p>
    <w:p w:rsidR="00A0494C" w:rsidRDefault="00A0494C" w:rsidP="00A0494C">
      <w:pPr>
        <w:pStyle w:val="CM15"/>
        <w:rPr>
          <w:rFonts w:ascii="MHNCBI+TimesNewRoman,BoldItalic" w:hAnsi="MHNCBI+TimesNewRoman,BoldItalic" w:cs="MHNCBI+TimesNewRoman,BoldItalic"/>
          <w:sz w:val="23"/>
          <w:szCs w:val="23"/>
        </w:rPr>
      </w:pPr>
      <w:r>
        <w:rPr>
          <w:rFonts w:ascii="MHNCBI+TimesNewRoman,BoldItalic" w:hAnsi="MHNCBI+TimesNewRoman,BoldItalic" w:cs="MHNCBI+TimesNewRoman,BoldItalic"/>
          <w:b/>
          <w:bCs/>
          <w:sz w:val="23"/>
          <w:szCs w:val="23"/>
        </w:rPr>
        <w:t>Abbreviations and Acronyms</w:t>
      </w:r>
    </w:p>
    <w:p w:rsidR="00C8028B" w:rsidRDefault="00C8028B" w:rsidP="00C8028B">
      <w:pPr>
        <w:pStyle w:val="Default"/>
        <w:spacing w:line="403" w:lineRule="atLeast"/>
        <w:ind w:right="4"/>
        <w:rPr>
          <w:rFonts w:ascii="NGOLKL+TimesNewRoman,Bold" w:hAnsi="NGOLKL+TimesNewRoman,Bold" w:cs="NGOLKL+TimesNewRoman,Bold"/>
          <w:b/>
          <w:bCs/>
          <w:color w:val="auto"/>
          <w:sz w:val="23"/>
          <w:szCs w:val="23"/>
        </w:rPr>
      </w:pPr>
    </w:p>
    <w:p w:rsidR="00C8028B" w:rsidRPr="00C8028B" w:rsidRDefault="00A0494C" w:rsidP="00C8028B">
      <w:pPr>
        <w:pStyle w:val="Default"/>
        <w:rPr>
          <w:rFonts w:ascii="Arial" w:hAnsi="Arial" w:cs="Arial"/>
          <w:color w:val="auto"/>
          <w:sz w:val="20"/>
          <w:szCs w:val="20"/>
        </w:rPr>
      </w:pPr>
      <w:r>
        <w:rPr>
          <w:rFonts w:ascii="NGOLKL+TimesNewRoman,Bold" w:hAnsi="NGOLKL+TimesNewRoman,Bold" w:cs="NGOLKL+TimesNewRoman,Bold"/>
          <w:b/>
          <w:bCs/>
          <w:color w:val="auto"/>
          <w:sz w:val="23"/>
          <w:szCs w:val="23"/>
        </w:rPr>
        <w:t>AC</w:t>
      </w:r>
      <w:r w:rsidR="00C8028B">
        <w:rPr>
          <w:rFonts w:ascii="NGOLNP+TimesNewRoman" w:hAnsi="NGOLNP+TimesNewRoman" w:cs="NGOLNP+TimesNewRoman"/>
          <w:color w:val="auto"/>
          <w:sz w:val="23"/>
          <w:szCs w:val="23"/>
        </w:rPr>
        <w:t>—</w:t>
      </w:r>
      <w:r w:rsidR="00C8028B" w:rsidRPr="00C8028B">
        <w:rPr>
          <w:rFonts w:ascii="Arial" w:hAnsi="Arial" w:cs="Arial"/>
          <w:color w:val="auto"/>
          <w:sz w:val="20"/>
          <w:szCs w:val="20"/>
        </w:rPr>
        <w:t>advisory circular</w:t>
      </w:r>
    </w:p>
    <w:p w:rsidR="00A0494C" w:rsidRPr="00C8028B" w:rsidRDefault="00A0494C" w:rsidP="00C8028B">
      <w:pPr>
        <w:pStyle w:val="Default"/>
        <w:rPr>
          <w:rFonts w:ascii="Arial" w:hAnsi="Arial" w:cs="Arial"/>
          <w:color w:val="auto"/>
          <w:sz w:val="20"/>
          <w:szCs w:val="20"/>
        </w:rPr>
      </w:pPr>
      <w:proofErr w:type="spellStart"/>
      <w:r w:rsidRPr="00C8028B">
        <w:rPr>
          <w:rFonts w:ascii="Arial" w:hAnsi="Arial" w:cs="Arial"/>
          <w:b/>
          <w:bCs/>
          <w:color w:val="auto"/>
          <w:sz w:val="20"/>
          <w:szCs w:val="20"/>
        </w:rPr>
        <w:t>a.c</w:t>
      </w:r>
      <w:proofErr w:type="spellEnd"/>
      <w:r w:rsidRPr="00C8028B">
        <w:rPr>
          <w:rFonts w:ascii="Arial" w:hAnsi="Arial" w:cs="Arial"/>
          <w:b/>
          <w:bCs/>
          <w:color w:val="auto"/>
          <w:sz w:val="20"/>
          <w:szCs w:val="20"/>
        </w:rPr>
        <w:t>.—</w:t>
      </w:r>
      <w:r w:rsidR="00C8028B" w:rsidRPr="00C8028B">
        <w:rPr>
          <w:rFonts w:ascii="Arial" w:hAnsi="Arial" w:cs="Arial"/>
          <w:color w:val="auto"/>
          <w:sz w:val="20"/>
          <w:szCs w:val="20"/>
        </w:rPr>
        <w:t>alternating current</w:t>
      </w:r>
    </w:p>
    <w:p w:rsidR="00C8028B" w:rsidRPr="00C8028B" w:rsidRDefault="00A0494C" w:rsidP="00C8028B">
      <w:pPr>
        <w:pStyle w:val="CM82"/>
        <w:rPr>
          <w:sz w:val="20"/>
          <w:szCs w:val="20"/>
        </w:rPr>
      </w:pPr>
      <w:r w:rsidRPr="00C8028B">
        <w:rPr>
          <w:b/>
          <w:sz w:val="20"/>
          <w:szCs w:val="20"/>
        </w:rPr>
        <w:t>AFCEE</w:t>
      </w:r>
      <w:r w:rsidRPr="00C8028B">
        <w:rPr>
          <w:b/>
          <w:bCs/>
          <w:sz w:val="20"/>
          <w:szCs w:val="20"/>
        </w:rPr>
        <w:t>—</w:t>
      </w:r>
      <w:r w:rsidRPr="00C8028B">
        <w:rPr>
          <w:sz w:val="20"/>
          <w:szCs w:val="20"/>
        </w:rPr>
        <w:t>Air Force Center for Environmental excellence</w:t>
      </w:r>
    </w:p>
    <w:p w:rsidR="00C8028B" w:rsidRPr="00C8028B" w:rsidRDefault="00A0494C" w:rsidP="00C8028B">
      <w:pPr>
        <w:pStyle w:val="CM82"/>
        <w:rPr>
          <w:sz w:val="20"/>
          <w:szCs w:val="20"/>
        </w:rPr>
      </w:pPr>
      <w:r w:rsidRPr="00C8028B">
        <w:rPr>
          <w:b/>
          <w:bCs/>
          <w:sz w:val="20"/>
          <w:szCs w:val="20"/>
        </w:rPr>
        <w:t>AFCESA—</w:t>
      </w:r>
      <w:r w:rsidRPr="00C8028B">
        <w:rPr>
          <w:sz w:val="20"/>
          <w:szCs w:val="20"/>
        </w:rPr>
        <w:t xml:space="preserve">Air Force </w:t>
      </w:r>
      <w:r w:rsidR="00C8028B" w:rsidRPr="00C8028B">
        <w:rPr>
          <w:sz w:val="20"/>
          <w:szCs w:val="20"/>
        </w:rPr>
        <w:t>Civil Engineer Support Agency</w:t>
      </w:r>
    </w:p>
    <w:p w:rsidR="00C8028B" w:rsidRPr="00C8028B" w:rsidRDefault="00A0494C" w:rsidP="00C8028B">
      <w:pPr>
        <w:pStyle w:val="CM82"/>
        <w:rPr>
          <w:sz w:val="20"/>
          <w:szCs w:val="20"/>
        </w:rPr>
      </w:pPr>
      <w:r w:rsidRPr="00C8028B">
        <w:rPr>
          <w:b/>
          <w:bCs/>
          <w:sz w:val="20"/>
          <w:szCs w:val="20"/>
        </w:rPr>
        <w:t>AFFSA—</w:t>
      </w:r>
      <w:r w:rsidRPr="00C8028B">
        <w:rPr>
          <w:sz w:val="20"/>
          <w:szCs w:val="20"/>
        </w:rPr>
        <w:t>Air Force Flight Standards Agency</w:t>
      </w:r>
    </w:p>
    <w:p w:rsidR="00C8028B" w:rsidRPr="00C8028B" w:rsidRDefault="00A0494C" w:rsidP="00C8028B">
      <w:pPr>
        <w:pStyle w:val="CM82"/>
        <w:rPr>
          <w:sz w:val="20"/>
          <w:szCs w:val="20"/>
        </w:rPr>
      </w:pPr>
      <w:r w:rsidRPr="00C8028B">
        <w:rPr>
          <w:b/>
          <w:bCs/>
          <w:sz w:val="20"/>
          <w:szCs w:val="20"/>
        </w:rPr>
        <w:t>AFH—</w:t>
      </w:r>
      <w:r w:rsidRPr="00C8028B">
        <w:rPr>
          <w:sz w:val="20"/>
          <w:szCs w:val="20"/>
        </w:rPr>
        <w:t>Air Force Handbook</w:t>
      </w:r>
    </w:p>
    <w:p w:rsidR="00C8028B" w:rsidRPr="00C8028B" w:rsidRDefault="00A0494C" w:rsidP="00C8028B">
      <w:pPr>
        <w:pStyle w:val="CM82"/>
        <w:rPr>
          <w:sz w:val="20"/>
          <w:szCs w:val="20"/>
        </w:rPr>
      </w:pPr>
      <w:r w:rsidRPr="00C8028B">
        <w:rPr>
          <w:b/>
          <w:bCs/>
          <w:sz w:val="20"/>
          <w:szCs w:val="20"/>
        </w:rPr>
        <w:t>AFI—</w:t>
      </w:r>
      <w:r w:rsidRPr="00C8028B">
        <w:rPr>
          <w:sz w:val="20"/>
          <w:szCs w:val="20"/>
        </w:rPr>
        <w:t>Air Force Instruction</w:t>
      </w:r>
    </w:p>
    <w:p w:rsidR="00C8028B" w:rsidRPr="00C8028B" w:rsidRDefault="00A0494C" w:rsidP="00C8028B">
      <w:pPr>
        <w:pStyle w:val="CM82"/>
        <w:rPr>
          <w:sz w:val="20"/>
          <w:szCs w:val="20"/>
        </w:rPr>
      </w:pPr>
      <w:r w:rsidRPr="00C8028B">
        <w:rPr>
          <w:b/>
          <w:bCs/>
          <w:sz w:val="20"/>
          <w:szCs w:val="20"/>
        </w:rPr>
        <w:t>AFJMAN—</w:t>
      </w:r>
      <w:r w:rsidRPr="00C8028B">
        <w:rPr>
          <w:sz w:val="20"/>
          <w:szCs w:val="20"/>
        </w:rPr>
        <w:t>Air Force Joint Manual</w:t>
      </w:r>
    </w:p>
    <w:p w:rsidR="00C8028B" w:rsidRPr="00C8028B" w:rsidRDefault="00A0494C" w:rsidP="00C8028B">
      <w:pPr>
        <w:pStyle w:val="CM82"/>
        <w:rPr>
          <w:sz w:val="20"/>
          <w:szCs w:val="20"/>
        </w:rPr>
      </w:pPr>
      <w:r w:rsidRPr="00C8028B">
        <w:rPr>
          <w:b/>
          <w:bCs/>
          <w:sz w:val="20"/>
          <w:szCs w:val="20"/>
        </w:rPr>
        <w:t>AFJPAM—</w:t>
      </w:r>
      <w:r w:rsidRPr="00C8028B">
        <w:rPr>
          <w:sz w:val="20"/>
          <w:szCs w:val="20"/>
        </w:rPr>
        <w:t>Air Force Joint Pamphlet</w:t>
      </w:r>
    </w:p>
    <w:p w:rsidR="00C8028B" w:rsidRPr="00C8028B" w:rsidRDefault="00A0494C" w:rsidP="00C8028B">
      <w:pPr>
        <w:pStyle w:val="CM82"/>
        <w:rPr>
          <w:sz w:val="20"/>
          <w:szCs w:val="20"/>
        </w:rPr>
      </w:pPr>
      <w:r w:rsidRPr="00C8028B">
        <w:rPr>
          <w:b/>
          <w:bCs/>
          <w:sz w:val="20"/>
          <w:szCs w:val="20"/>
        </w:rPr>
        <w:t>AFM—</w:t>
      </w:r>
      <w:r w:rsidRPr="00C8028B">
        <w:rPr>
          <w:sz w:val="20"/>
          <w:szCs w:val="20"/>
        </w:rPr>
        <w:t>Air Force Manual</w:t>
      </w:r>
    </w:p>
    <w:p w:rsidR="00C8028B" w:rsidRPr="00C8028B" w:rsidRDefault="00A0494C" w:rsidP="00C8028B">
      <w:pPr>
        <w:pStyle w:val="CM82"/>
        <w:rPr>
          <w:sz w:val="20"/>
          <w:szCs w:val="20"/>
        </w:rPr>
      </w:pPr>
      <w:r w:rsidRPr="00C8028B">
        <w:rPr>
          <w:b/>
          <w:bCs/>
          <w:sz w:val="20"/>
          <w:szCs w:val="20"/>
        </w:rPr>
        <w:t>AFMAN—</w:t>
      </w:r>
      <w:r w:rsidRPr="00C8028B">
        <w:rPr>
          <w:sz w:val="20"/>
          <w:szCs w:val="20"/>
        </w:rPr>
        <w:t>Air Force Manual</w:t>
      </w:r>
    </w:p>
    <w:p w:rsidR="00C8028B" w:rsidRPr="00C8028B" w:rsidRDefault="00A0494C" w:rsidP="00C8028B">
      <w:pPr>
        <w:pStyle w:val="CM82"/>
        <w:rPr>
          <w:sz w:val="20"/>
          <w:szCs w:val="20"/>
        </w:rPr>
      </w:pPr>
      <w:r w:rsidRPr="00C8028B">
        <w:rPr>
          <w:b/>
          <w:bCs/>
          <w:sz w:val="20"/>
          <w:szCs w:val="20"/>
        </w:rPr>
        <w:t>AFPD—</w:t>
      </w:r>
      <w:r w:rsidRPr="00C8028B">
        <w:rPr>
          <w:sz w:val="20"/>
          <w:szCs w:val="20"/>
        </w:rPr>
        <w:t>Air Force Policy Directive</w:t>
      </w:r>
    </w:p>
    <w:p w:rsidR="00C8028B" w:rsidRPr="00C8028B" w:rsidRDefault="00A0494C" w:rsidP="00C8028B">
      <w:pPr>
        <w:pStyle w:val="CM82"/>
        <w:rPr>
          <w:sz w:val="20"/>
          <w:szCs w:val="20"/>
        </w:rPr>
      </w:pPr>
      <w:r w:rsidRPr="00C8028B">
        <w:rPr>
          <w:b/>
          <w:bCs/>
          <w:sz w:val="20"/>
          <w:szCs w:val="20"/>
        </w:rPr>
        <w:t>AFR—</w:t>
      </w:r>
      <w:r w:rsidRPr="00C8028B">
        <w:rPr>
          <w:sz w:val="20"/>
          <w:szCs w:val="20"/>
        </w:rPr>
        <w:t>Air Force Regulation</w:t>
      </w:r>
    </w:p>
    <w:p w:rsidR="00C8028B" w:rsidRDefault="00A0494C" w:rsidP="00C8028B">
      <w:pPr>
        <w:pStyle w:val="CM82"/>
        <w:rPr>
          <w:sz w:val="20"/>
          <w:szCs w:val="20"/>
        </w:rPr>
      </w:pPr>
      <w:r w:rsidRPr="00C8028B">
        <w:rPr>
          <w:b/>
          <w:bCs/>
          <w:sz w:val="20"/>
          <w:szCs w:val="20"/>
        </w:rPr>
        <w:t>AICUZ—</w:t>
      </w:r>
      <w:r w:rsidRPr="00C8028B">
        <w:rPr>
          <w:sz w:val="20"/>
          <w:szCs w:val="20"/>
        </w:rPr>
        <w:t>Air Installation Compatibility Use Zone</w:t>
      </w:r>
    </w:p>
    <w:p w:rsidR="00C8028B" w:rsidRDefault="00A0494C" w:rsidP="00C8028B">
      <w:pPr>
        <w:pStyle w:val="CM82"/>
        <w:rPr>
          <w:sz w:val="20"/>
          <w:szCs w:val="20"/>
        </w:rPr>
      </w:pPr>
      <w:r w:rsidRPr="00C8028B">
        <w:rPr>
          <w:b/>
          <w:bCs/>
          <w:sz w:val="20"/>
          <w:szCs w:val="20"/>
        </w:rPr>
        <w:t>ALSF1—</w:t>
      </w:r>
      <w:r w:rsidRPr="00C8028B">
        <w:rPr>
          <w:sz w:val="20"/>
          <w:szCs w:val="20"/>
        </w:rPr>
        <w:t>High Intensity ALS with Sequenced Flashing Lights</w:t>
      </w:r>
    </w:p>
    <w:p w:rsidR="00C8028B" w:rsidRDefault="00A0494C" w:rsidP="00C8028B">
      <w:pPr>
        <w:pStyle w:val="CM82"/>
        <w:rPr>
          <w:sz w:val="20"/>
          <w:szCs w:val="20"/>
        </w:rPr>
      </w:pPr>
      <w:r w:rsidRPr="00C8028B">
        <w:rPr>
          <w:b/>
          <w:bCs/>
          <w:sz w:val="20"/>
          <w:szCs w:val="20"/>
        </w:rPr>
        <w:t>ALSF2—</w:t>
      </w:r>
      <w:r w:rsidRPr="00C8028B">
        <w:rPr>
          <w:sz w:val="20"/>
          <w:szCs w:val="20"/>
        </w:rPr>
        <w:t>High Intensity ALS with Sequenced Flashing Lights</w:t>
      </w:r>
    </w:p>
    <w:p w:rsidR="00C8028B" w:rsidRDefault="00A0494C" w:rsidP="00C8028B">
      <w:pPr>
        <w:pStyle w:val="CM82"/>
        <w:rPr>
          <w:sz w:val="20"/>
          <w:szCs w:val="20"/>
        </w:rPr>
      </w:pPr>
      <w:r w:rsidRPr="00C8028B">
        <w:rPr>
          <w:b/>
          <w:bCs/>
          <w:sz w:val="20"/>
          <w:szCs w:val="20"/>
        </w:rPr>
        <w:t>ALS—</w:t>
      </w:r>
      <w:r w:rsidRPr="00C8028B">
        <w:rPr>
          <w:sz w:val="20"/>
          <w:szCs w:val="20"/>
        </w:rPr>
        <w:t>Approach Lighting System</w:t>
      </w:r>
    </w:p>
    <w:p w:rsidR="00C8028B" w:rsidRDefault="00A0494C" w:rsidP="00C8028B">
      <w:pPr>
        <w:pStyle w:val="CM82"/>
        <w:rPr>
          <w:sz w:val="20"/>
          <w:szCs w:val="20"/>
        </w:rPr>
      </w:pPr>
      <w:r w:rsidRPr="00C8028B">
        <w:rPr>
          <w:b/>
          <w:bCs/>
          <w:sz w:val="20"/>
          <w:szCs w:val="20"/>
        </w:rPr>
        <w:t>AMSL—</w:t>
      </w:r>
      <w:r w:rsidRPr="00C8028B">
        <w:rPr>
          <w:sz w:val="20"/>
          <w:szCs w:val="20"/>
        </w:rPr>
        <w:t>above mean sea level</w:t>
      </w:r>
    </w:p>
    <w:p w:rsidR="00C8028B" w:rsidRDefault="00A0494C" w:rsidP="00C8028B">
      <w:pPr>
        <w:pStyle w:val="CM82"/>
        <w:rPr>
          <w:sz w:val="20"/>
          <w:szCs w:val="20"/>
        </w:rPr>
      </w:pPr>
      <w:r w:rsidRPr="00C8028B">
        <w:rPr>
          <w:b/>
          <w:bCs/>
          <w:sz w:val="20"/>
          <w:szCs w:val="20"/>
        </w:rPr>
        <w:t>ANG—</w:t>
      </w:r>
      <w:r w:rsidRPr="00C8028B">
        <w:rPr>
          <w:sz w:val="20"/>
          <w:szCs w:val="20"/>
        </w:rPr>
        <w:t>Air National Guard</w:t>
      </w:r>
    </w:p>
    <w:p w:rsidR="00C8028B" w:rsidRDefault="00A0494C" w:rsidP="00C8028B">
      <w:pPr>
        <w:pStyle w:val="CM82"/>
        <w:rPr>
          <w:sz w:val="20"/>
          <w:szCs w:val="20"/>
        </w:rPr>
      </w:pPr>
      <w:r w:rsidRPr="00C8028B">
        <w:rPr>
          <w:b/>
          <w:bCs/>
          <w:sz w:val="20"/>
          <w:szCs w:val="20"/>
        </w:rPr>
        <w:t>APOE—</w:t>
      </w:r>
      <w:r w:rsidRPr="00C8028B">
        <w:rPr>
          <w:sz w:val="20"/>
          <w:szCs w:val="20"/>
        </w:rPr>
        <w:t>Aerial Ports of Embarkation</w:t>
      </w:r>
    </w:p>
    <w:p w:rsidR="00C8028B" w:rsidRDefault="00A0494C" w:rsidP="00C8028B">
      <w:pPr>
        <w:pStyle w:val="CM82"/>
        <w:rPr>
          <w:sz w:val="20"/>
          <w:szCs w:val="20"/>
        </w:rPr>
      </w:pPr>
      <w:r w:rsidRPr="00C8028B">
        <w:rPr>
          <w:b/>
          <w:bCs/>
          <w:sz w:val="20"/>
          <w:szCs w:val="20"/>
        </w:rPr>
        <w:t>APOD—</w:t>
      </w:r>
      <w:r w:rsidRPr="00C8028B">
        <w:rPr>
          <w:sz w:val="20"/>
          <w:szCs w:val="20"/>
        </w:rPr>
        <w:t>Aerial Ports of Debarkation</w:t>
      </w:r>
    </w:p>
    <w:p w:rsidR="00C8028B" w:rsidRDefault="00A0494C" w:rsidP="00C8028B">
      <w:pPr>
        <w:pStyle w:val="CM82"/>
        <w:rPr>
          <w:sz w:val="20"/>
          <w:szCs w:val="20"/>
        </w:rPr>
      </w:pPr>
      <w:r w:rsidRPr="00C8028B">
        <w:rPr>
          <w:b/>
          <w:bCs/>
          <w:sz w:val="20"/>
          <w:szCs w:val="20"/>
        </w:rPr>
        <w:t>APZ I—</w:t>
      </w:r>
      <w:r w:rsidRPr="00C8028B">
        <w:rPr>
          <w:sz w:val="20"/>
          <w:szCs w:val="20"/>
        </w:rPr>
        <w:t>Accident Potential Zone I</w:t>
      </w:r>
    </w:p>
    <w:p w:rsidR="00C8028B" w:rsidRDefault="00A0494C" w:rsidP="00C8028B">
      <w:pPr>
        <w:pStyle w:val="CM82"/>
        <w:rPr>
          <w:sz w:val="20"/>
          <w:szCs w:val="20"/>
        </w:rPr>
      </w:pPr>
      <w:r w:rsidRPr="00C8028B">
        <w:rPr>
          <w:b/>
          <w:bCs/>
          <w:sz w:val="20"/>
          <w:szCs w:val="20"/>
        </w:rPr>
        <w:t>APZ II—</w:t>
      </w:r>
      <w:r w:rsidRPr="00C8028B">
        <w:rPr>
          <w:sz w:val="20"/>
          <w:szCs w:val="20"/>
        </w:rPr>
        <w:t>Accident Potential Zone II</w:t>
      </w:r>
    </w:p>
    <w:p w:rsidR="00C8028B" w:rsidRDefault="00A0494C" w:rsidP="00C8028B">
      <w:pPr>
        <w:pStyle w:val="CM82"/>
        <w:rPr>
          <w:sz w:val="20"/>
          <w:szCs w:val="20"/>
        </w:rPr>
      </w:pPr>
      <w:r w:rsidRPr="00C8028B">
        <w:rPr>
          <w:b/>
          <w:bCs/>
          <w:sz w:val="20"/>
          <w:szCs w:val="20"/>
        </w:rPr>
        <w:t>AR—</w:t>
      </w:r>
      <w:r w:rsidRPr="00C8028B">
        <w:rPr>
          <w:sz w:val="20"/>
          <w:szCs w:val="20"/>
        </w:rPr>
        <w:t>Army Regulation</w:t>
      </w:r>
    </w:p>
    <w:p w:rsidR="00C8028B" w:rsidRDefault="00A0494C" w:rsidP="00C8028B">
      <w:pPr>
        <w:pStyle w:val="CM82"/>
        <w:rPr>
          <w:sz w:val="20"/>
          <w:szCs w:val="20"/>
        </w:rPr>
      </w:pPr>
      <w:r w:rsidRPr="00C8028B">
        <w:rPr>
          <w:b/>
          <w:bCs/>
          <w:sz w:val="20"/>
          <w:szCs w:val="20"/>
        </w:rPr>
        <w:t>ASOS—</w:t>
      </w:r>
      <w:r w:rsidRPr="00C8028B">
        <w:rPr>
          <w:sz w:val="20"/>
          <w:szCs w:val="20"/>
        </w:rPr>
        <w:t>Automatic Surface Observation Station</w:t>
      </w:r>
    </w:p>
    <w:p w:rsidR="00C8028B" w:rsidRDefault="00A0494C" w:rsidP="00C8028B">
      <w:pPr>
        <w:pStyle w:val="CM82"/>
        <w:rPr>
          <w:sz w:val="20"/>
          <w:szCs w:val="20"/>
        </w:rPr>
      </w:pPr>
      <w:r w:rsidRPr="00C8028B">
        <w:rPr>
          <w:b/>
          <w:bCs/>
          <w:sz w:val="20"/>
          <w:szCs w:val="20"/>
        </w:rPr>
        <w:t>ASR—</w:t>
      </w:r>
      <w:r w:rsidRPr="00C8028B">
        <w:rPr>
          <w:sz w:val="20"/>
          <w:szCs w:val="20"/>
        </w:rPr>
        <w:t>Airport Surveillance Radar</w:t>
      </w:r>
    </w:p>
    <w:p w:rsidR="00C8028B" w:rsidRDefault="00A0494C" w:rsidP="00C8028B">
      <w:pPr>
        <w:pStyle w:val="CM82"/>
        <w:rPr>
          <w:sz w:val="20"/>
          <w:szCs w:val="20"/>
        </w:rPr>
      </w:pPr>
      <w:r w:rsidRPr="00C8028B">
        <w:rPr>
          <w:b/>
          <w:bCs/>
          <w:sz w:val="20"/>
          <w:szCs w:val="20"/>
        </w:rPr>
        <w:t>ASV—</w:t>
      </w:r>
      <w:r w:rsidRPr="00C8028B">
        <w:rPr>
          <w:sz w:val="20"/>
          <w:szCs w:val="20"/>
        </w:rPr>
        <w:t>Annual Service Volume</w:t>
      </w:r>
    </w:p>
    <w:p w:rsidR="00C8028B" w:rsidRDefault="00A0494C" w:rsidP="00C8028B">
      <w:pPr>
        <w:pStyle w:val="CM82"/>
        <w:rPr>
          <w:sz w:val="20"/>
          <w:szCs w:val="20"/>
        </w:rPr>
      </w:pPr>
      <w:r w:rsidRPr="00C8028B">
        <w:rPr>
          <w:b/>
          <w:bCs/>
          <w:sz w:val="20"/>
          <w:szCs w:val="20"/>
        </w:rPr>
        <w:t>ATC—</w:t>
      </w:r>
      <w:r w:rsidRPr="00C8028B">
        <w:rPr>
          <w:sz w:val="20"/>
          <w:szCs w:val="20"/>
        </w:rPr>
        <w:t>Air Traffic Control</w:t>
      </w:r>
    </w:p>
    <w:p w:rsidR="00C8028B" w:rsidRDefault="00A0494C" w:rsidP="00C8028B">
      <w:pPr>
        <w:pStyle w:val="CM82"/>
        <w:rPr>
          <w:sz w:val="20"/>
          <w:szCs w:val="20"/>
        </w:rPr>
      </w:pPr>
      <w:r w:rsidRPr="00C8028B">
        <w:rPr>
          <w:b/>
          <w:bCs/>
          <w:sz w:val="20"/>
          <w:szCs w:val="20"/>
        </w:rPr>
        <w:t>ATCALS—</w:t>
      </w:r>
      <w:r w:rsidRPr="00C8028B">
        <w:rPr>
          <w:sz w:val="20"/>
          <w:szCs w:val="20"/>
        </w:rPr>
        <w:t>Air Traffic Control and Landing Systems</w:t>
      </w:r>
    </w:p>
    <w:p w:rsidR="00C8028B" w:rsidRDefault="00A0494C" w:rsidP="00C8028B">
      <w:pPr>
        <w:pStyle w:val="CM82"/>
        <w:rPr>
          <w:sz w:val="20"/>
          <w:szCs w:val="20"/>
        </w:rPr>
      </w:pPr>
      <w:r w:rsidRPr="00C8028B">
        <w:rPr>
          <w:b/>
          <w:bCs/>
          <w:sz w:val="20"/>
          <w:szCs w:val="20"/>
        </w:rPr>
        <w:t>ATCT—</w:t>
      </w:r>
      <w:r w:rsidRPr="00C8028B">
        <w:rPr>
          <w:sz w:val="20"/>
          <w:szCs w:val="20"/>
        </w:rPr>
        <w:t>Air Traffic Control Tower</w:t>
      </w:r>
    </w:p>
    <w:p w:rsidR="00C8028B" w:rsidRDefault="00A0494C" w:rsidP="00C8028B">
      <w:pPr>
        <w:pStyle w:val="CM82"/>
        <w:rPr>
          <w:sz w:val="20"/>
          <w:szCs w:val="20"/>
        </w:rPr>
      </w:pPr>
      <w:r w:rsidRPr="00C8028B">
        <w:rPr>
          <w:b/>
          <w:bCs/>
          <w:sz w:val="20"/>
          <w:szCs w:val="20"/>
        </w:rPr>
        <w:t>AVGAS—</w:t>
      </w:r>
      <w:r w:rsidRPr="00C8028B">
        <w:rPr>
          <w:sz w:val="20"/>
          <w:szCs w:val="20"/>
        </w:rPr>
        <w:t>aviation gasoline</w:t>
      </w:r>
    </w:p>
    <w:p w:rsidR="00C8028B" w:rsidRDefault="00A0494C" w:rsidP="00C8028B">
      <w:pPr>
        <w:pStyle w:val="CM82"/>
        <w:rPr>
          <w:sz w:val="20"/>
          <w:szCs w:val="20"/>
        </w:rPr>
      </w:pPr>
      <w:r w:rsidRPr="00C8028B">
        <w:rPr>
          <w:b/>
          <w:bCs/>
          <w:sz w:val="20"/>
          <w:szCs w:val="20"/>
        </w:rPr>
        <w:t>AVIM—</w:t>
      </w:r>
      <w:r w:rsidRPr="00C8028B">
        <w:rPr>
          <w:sz w:val="20"/>
          <w:szCs w:val="20"/>
        </w:rPr>
        <w:t>Aviation Intermediate Maintenance</w:t>
      </w:r>
    </w:p>
    <w:p w:rsidR="00C8028B" w:rsidRDefault="00A0494C" w:rsidP="00C8028B">
      <w:pPr>
        <w:pStyle w:val="CM82"/>
        <w:rPr>
          <w:sz w:val="20"/>
          <w:szCs w:val="20"/>
        </w:rPr>
      </w:pPr>
      <w:r w:rsidRPr="00C8028B">
        <w:rPr>
          <w:b/>
          <w:bCs/>
          <w:sz w:val="20"/>
          <w:szCs w:val="20"/>
        </w:rPr>
        <w:t>AVUM—</w:t>
      </w:r>
      <w:r w:rsidRPr="00C8028B">
        <w:rPr>
          <w:sz w:val="20"/>
          <w:szCs w:val="20"/>
        </w:rPr>
        <w:t>Aviation Unit Maintenance</w:t>
      </w:r>
    </w:p>
    <w:p w:rsidR="00C8028B" w:rsidRDefault="00A0494C" w:rsidP="00C8028B">
      <w:pPr>
        <w:pStyle w:val="CM82"/>
        <w:rPr>
          <w:sz w:val="20"/>
          <w:szCs w:val="20"/>
        </w:rPr>
      </w:pPr>
      <w:r w:rsidRPr="00C8028B">
        <w:rPr>
          <w:b/>
          <w:bCs/>
          <w:sz w:val="20"/>
          <w:szCs w:val="20"/>
        </w:rPr>
        <w:t>AWOS—</w:t>
      </w:r>
      <w:r w:rsidRPr="00C8028B">
        <w:rPr>
          <w:sz w:val="20"/>
          <w:szCs w:val="20"/>
        </w:rPr>
        <w:t>Automated Weather Observation Station</w:t>
      </w:r>
    </w:p>
    <w:p w:rsidR="00C8028B" w:rsidRDefault="00A0494C" w:rsidP="00C8028B">
      <w:pPr>
        <w:pStyle w:val="CM82"/>
        <w:rPr>
          <w:sz w:val="20"/>
          <w:szCs w:val="20"/>
        </w:rPr>
      </w:pPr>
      <w:r w:rsidRPr="00C8028B">
        <w:rPr>
          <w:b/>
          <w:bCs/>
          <w:sz w:val="20"/>
          <w:szCs w:val="20"/>
        </w:rPr>
        <w:t>BAK—</w:t>
      </w:r>
      <w:r w:rsidRPr="00C8028B">
        <w:rPr>
          <w:sz w:val="20"/>
          <w:szCs w:val="20"/>
        </w:rPr>
        <w:t>Barrier, Arresting Kit</w:t>
      </w:r>
      <w:r w:rsidR="00C8028B">
        <w:rPr>
          <w:sz w:val="20"/>
          <w:szCs w:val="20"/>
        </w:rPr>
        <w:t xml:space="preserve"> </w:t>
      </w:r>
      <w:r w:rsidRPr="00C8028B">
        <w:rPr>
          <w:sz w:val="20"/>
          <w:szCs w:val="20"/>
        </w:rPr>
        <w:t>A1-6</w:t>
      </w:r>
    </w:p>
    <w:p w:rsidR="00A0494C" w:rsidRPr="00C8028B" w:rsidRDefault="00A0494C" w:rsidP="00C8028B">
      <w:pPr>
        <w:pStyle w:val="CM82"/>
        <w:rPr>
          <w:sz w:val="20"/>
          <w:szCs w:val="20"/>
        </w:rPr>
      </w:pPr>
      <w:r w:rsidRPr="00C8028B">
        <w:rPr>
          <w:b/>
          <w:bCs/>
          <w:sz w:val="20"/>
          <w:szCs w:val="20"/>
        </w:rPr>
        <w:t>CAT I ILS—</w:t>
      </w:r>
      <w:r w:rsidRPr="00C8028B">
        <w:rPr>
          <w:sz w:val="20"/>
          <w:szCs w:val="20"/>
        </w:rPr>
        <w:t>Categ</w:t>
      </w:r>
      <w:r w:rsidR="00C8028B">
        <w:rPr>
          <w:sz w:val="20"/>
          <w:szCs w:val="20"/>
        </w:rPr>
        <w:t>ory I Instrument Landing System</w:t>
      </w:r>
    </w:p>
    <w:p w:rsidR="00A0494C" w:rsidRPr="00C8028B" w:rsidRDefault="00A0494C" w:rsidP="00C8028B">
      <w:pPr>
        <w:pStyle w:val="CM79"/>
        <w:rPr>
          <w:sz w:val="20"/>
          <w:szCs w:val="20"/>
        </w:rPr>
      </w:pPr>
      <w:r w:rsidRPr="00C8028B">
        <w:rPr>
          <w:b/>
          <w:bCs/>
          <w:sz w:val="20"/>
          <w:szCs w:val="20"/>
        </w:rPr>
        <w:t>CAT II ILS—</w:t>
      </w:r>
      <w:r w:rsidRPr="00C8028B">
        <w:rPr>
          <w:sz w:val="20"/>
          <w:szCs w:val="20"/>
        </w:rPr>
        <w:t>Catego</w:t>
      </w:r>
      <w:r w:rsidR="00C8028B">
        <w:rPr>
          <w:sz w:val="20"/>
          <w:szCs w:val="20"/>
        </w:rPr>
        <w:t>ry II Instrument Landing System</w:t>
      </w:r>
    </w:p>
    <w:p w:rsidR="00A0494C" w:rsidRPr="00C8028B" w:rsidRDefault="00A0494C" w:rsidP="00C8028B">
      <w:pPr>
        <w:pStyle w:val="CM79"/>
        <w:rPr>
          <w:sz w:val="20"/>
          <w:szCs w:val="20"/>
        </w:rPr>
      </w:pPr>
      <w:r w:rsidRPr="00C8028B">
        <w:rPr>
          <w:b/>
          <w:bCs/>
          <w:sz w:val="20"/>
          <w:szCs w:val="20"/>
        </w:rPr>
        <w:lastRenderedPageBreak/>
        <w:t>CCP—</w:t>
      </w:r>
      <w:r w:rsidR="00C8028B">
        <w:rPr>
          <w:sz w:val="20"/>
          <w:szCs w:val="20"/>
        </w:rPr>
        <w:t>Compass Calibration Pad</w:t>
      </w:r>
    </w:p>
    <w:p w:rsidR="00A0494C" w:rsidRPr="00C8028B" w:rsidRDefault="00A0494C" w:rsidP="00C8028B">
      <w:pPr>
        <w:pStyle w:val="CM79"/>
        <w:rPr>
          <w:sz w:val="20"/>
          <w:szCs w:val="20"/>
        </w:rPr>
      </w:pPr>
      <w:proofErr w:type="spellStart"/>
      <w:r w:rsidRPr="00C8028B">
        <w:rPr>
          <w:b/>
          <w:bCs/>
          <w:sz w:val="20"/>
          <w:szCs w:val="20"/>
        </w:rPr>
        <w:t>CoE</w:t>
      </w:r>
      <w:proofErr w:type="spellEnd"/>
      <w:r w:rsidRPr="00C8028B">
        <w:rPr>
          <w:b/>
          <w:bCs/>
          <w:sz w:val="20"/>
          <w:szCs w:val="20"/>
        </w:rPr>
        <w:t>—</w:t>
      </w:r>
      <w:r w:rsidR="00C8028B">
        <w:rPr>
          <w:sz w:val="20"/>
          <w:szCs w:val="20"/>
        </w:rPr>
        <w:t>Corps of Engineers</w:t>
      </w:r>
    </w:p>
    <w:p w:rsidR="00A0494C" w:rsidRPr="00C8028B" w:rsidRDefault="00A0494C" w:rsidP="00C8028B">
      <w:pPr>
        <w:pStyle w:val="CM79"/>
        <w:rPr>
          <w:sz w:val="20"/>
          <w:szCs w:val="20"/>
        </w:rPr>
      </w:pPr>
      <w:r w:rsidRPr="00C8028B">
        <w:rPr>
          <w:b/>
          <w:bCs/>
          <w:sz w:val="20"/>
          <w:szCs w:val="20"/>
        </w:rPr>
        <w:t>COE TSMCX—</w:t>
      </w:r>
      <w:r w:rsidRPr="00C8028B">
        <w:rPr>
          <w:sz w:val="20"/>
          <w:szCs w:val="20"/>
        </w:rPr>
        <w:t>Corps of Engineers Transportation System</w:t>
      </w:r>
      <w:r w:rsidR="00C8028B">
        <w:rPr>
          <w:sz w:val="20"/>
          <w:szCs w:val="20"/>
        </w:rPr>
        <w:t>s Mandatory Center of Expertise</w:t>
      </w:r>
    </w:p>
    <w:p w:rsidR="00A0494C" w:rsidRPr="00C8028B" w:rsidRDefault="00A0494C" w:rsidP="00C8028B">
      <w:pPr>
        <w:pStyle w:val="CM79"/>
        <w:rPr>
          <w:sz w:val="20"/>
          <w:szCs w:val="20"/>
        </w:rPr>
      </w:pPr>
      <w:r w:rsidRPr="00C8028B">
        <w:rPr>
          <w:b/>
          <w:bCs/>
          <w:sz w:val="20"/>
          <w:szCs w:val="20"/>
        </w:rPr>
        <w:t>CX—</w:t>
      </w:r>
      <w:r w:rsidRPr="00C8028B">
        <w:rPr>
          <w:sz w:val="20"/>
          <w:szCs w:val="20"/>
        </w:rPr>
        <w:t>ca</w:t>
      </w:r>
      <w:r w:rsidR="00C8028B">
        <w:rPr>
          <w:sz w:val="20"/>
          <w:szCs w:val="20"/>
        </w:rPr>
        <w:t>tegorical exclusion</w:t>
      </w:r>
    </w:p>
    <w:p w:rsidR="00A0494C" w:rsidRPr="00C8028B" w:rsidRDefault="00A0494C" w:rsidP="00C8028B">
      <w:pPr>
        <w:pStyle w:val="CM79"/>
        <w:rPr>
          <w:sz w:val="20"/>
          <w:szCs w:val="20"/>
        </w:rPr>
      </w:pPr>
      <w:r w:rsidRPr="00C8028B">
        <w:rPr>
          <w:b/>
          <w:bCs/>
          <w:sz w:val="20"/>
          <w:szCs w:val="20"/>
        </w:rPr>
        <w:t>DA—</w:t>
      </w:r>
      <w:r w:rsidR="00C8028B">
        <w:rPr>
          <w:sz w:val="20"/>
          <w:szCs w:val="20"/>
        </w:rPr>
        <w:t>Department of the Army</w:t>
      </w:r>
    </w:p>
    <w:p w:rsidR="00A0494C" w:rsidRPr="00C8028B" w:rsidRDefault="00A0494C" w:rsidP="00C8028B">
      <w:pPr>
        <w:pStyle w:val="CM79"/>
        <w:rPr>
          <w:sz w:val="20"/>
          <w:szCs w:val="20"/>
        </w:rPr>
      </w:pPr>
      <w:r w:rsidRPr="00C8028B">
        <w:rPr>
          <w:b/>
          <w:bCs/>
          <w:sz w:val="20"/>
          <w:szCs w:val="20"/>
        </w:rPr>
        <w:t>DA PAM—</w:t>
      </w:r>
      <w:r w:rsidR="00C8028B">
        <w:rPr>
          <w:sz w:val="20"/>
          <w:szCs w:val="20"/>
        </w:rPr>
        <w:t>Department of the Army Pamphlet</w:t>
      </w:r>
    </w:p>
    <w:p w:rsidR="00A0494C" w:rsidRPr="00C8028B" w:rsidRDefault="00A0494C" w:rsidP="00C8028B">
      <w:pPr>
        <w:pStyle w:val="CM79"/>
        <w:rPr>
          <w:sz w:val="20"/>
          <w:szCs w:val="20"/>
        </w:rPr>
      </w:pPr>
      <w:proofErr w:type="spellStart"/>
      <w:r w:rsidRPr="00C8028B">
        <w:rPr>
          <w:b/>
          <w:bCs/>
          <w:sz w:val="20"/>
          <w:szCs w:val="20"/>
        </w:rPr>
        <w:t>d.c</w:t>
      </w:r>
      <w:proofErr w:type="spellEnd"/>
      <w:r w:rsidRPr="00C8028B">
        <w:rPr>
          <w:b/>
          <w:bCs/>
          <w:sz w:val="20"/>
          <w:szCs w:val="20"/>
        </w:rPr>
        <w:t>.—</w:t>
      </w:r>
      <w:r w:rsidR="00C8028B">
        <w:rPr>
          <w:sz w:val="20"/>
          <w:szCs w:val="20"/>
        </w:rPr>
        <w:t>direct current</w:t>
      </w:r>
    </w:p>
    <w:p w:rsidR="00A0494C" w:rsidRPr="00C8028B" w:rsidRDefault="00A0494C" w:rsidP="00C8028B">
      <w:pPr>
        <w:pStyle w:val="CM79"/>
        <w:rPr>
          <w:sz w:val="20"/>
          <w:szCs w:val="20"/>
        </w:rPr>
      </w:pPr>
      <w:r w:rsidRPr="00C8028B">
        <w:rPr>
          <w:b/>
          <w:bCs/>
          <w:sz w:val="20"/>
          <w:szCs w:val="20"/>
        </w:rPr>
        <w:t>DH—</w:t>
      </w:r>
      <w:r w:rsidR="00C8028B">
        <w:rPr>
          <w:sz w:val="20"/>
          <w:szCs w:val="20"/>
        </w:rPr>
        <w:t>decision height</w:t>
      </w:r>
    </w:p>
    <w:p w:rsidR="00A0494C" w:rsidRPr="00C8028B" w:rsidRDefault="00A0494C" w:rsidP="00C8028B">
      <w:pPr>
        <w:pStyle w:val="CM79"/>
        <w:rPr>
          <w:sz w:val="20"/>
          <w:szCs w:val="20"/>
        </w:rPr>
      </w:pPr>
      <w:r w:rsidRPr="00C8028B">
        <w:rPr>
          <w:b/>
          <w:bCs/>
          <w:sz w:val="20"/>
          <w:szCs w:val="20"/>
        </w:rPr>
        <w:t>DIA—</w:t>
      </w:r>
      <w:r w:rsidR="00C8028B">
        <w:rPr>
          <w:sz w:val="20"/>
          <w:szCs w:val="20"/>
        </w:rPr>
        <w:t>diameter</w:t>
      </w:r>
    </w:p>
    <w:p w:rsidR="00A0494C" w:rsidRPr="00C8028B" w:rsidRDefault="00A0494C" w:rsidP="00C8028B">
      <w:pPr>
        <w:pStyle w:val="CM79"/>
        <w:rPr>
          <w:sz w:val="20"/>
          <w:szCs w:val="20"/>
        </w:rPr>
      </w:pPr>
      <w:r w:rsidRPr="00C8028B">
        <w:rPr>
          <w:b/>
          <w:bCs/>
          <w:sz w:val="20"/>
          <w:szCs w:val="20"/>
        </w:rPr>
        <w:t>DM—</w:t>
      </w:r>
      <w:r w:rsidR="00C8028B">
        <w:rPr>
          <w:sz w:val="20"/>
          <w:szCs w:val="20"/>
        </w:rPr>
        <w:t>Design Manual</w:t>
      </w:r>
    </w:p>
    <w:p w:rsidR="00A0494C" w:rsidRPr="00C8028B" w:rsidRDefault="00A0494C" w:rsidP="00C8028B">
      <w:pPr>
        <w:pStyle w:val="CM79"/>
        <w:rPr>
          <w:sz w:val="20"/>
          <w:szCs w:val="20"/>
        </w:rPr>
      </w:pPr>
      <w:r w:rsidRPr="00C8028B">
        <w:rPr>
          <w:b/>
          <w:bCs/>
          <w:sz w:val="20"/>
          <w:szCs w:val="20"/>
        </w:rPr>
        <w:t>DME—</w:t>
      </w:r>
      <w:r w:rsidR="00C8028B">
        <w:rPr>
          <w:sz w:val="20"/>
          <w:szCs w:val="20"/>
        </w:rPr>
        <w:t>Distance Measuring Equipment</w:t>
      </w:r>
    </w:p>
    <w:p w:rsidR="00A0494C" w:rsidRPr="00C8028B" w:rsidRDefault="00A0494C" w:rsidP="00C8028B">
      <w:pPr>
        <w:pStyle w:val="CM79"/>
        <w:rPr>
          <w:sz w:val="20"/>
          <w:szCs w:val="20"/>
        </w:rPr>
      </w:pPr>
      <w:proofErr w:type="spellStart"/>
      <w:proofErr w:type="gramStart"/>
      <w:r w:rsidRPr="00C8028B">
        <w:rPr>
          <w:b/>
          <w:bCs/>
          <w:sz w:val="20"/>
          <w:szCs w:val="20"/>
        </w:rPr>
        <w:t>DoD</w:t>
      </w:r>
      <w:proofErr w:type="spellEnd"/>
      <w:r w:rsidRPr="00C8028B">
        <w:rPr>
          <w:b/>
          <w:bCs/>
          <w:sz w:val="20"/>
          <w:szCs w:val="20"/>
        </w:rPr>
        <w:t>—</w:t>
      </w:r>
      <w:proofErr w:type="gramEnd"/>
      <w:r w:rsidR="00C8028B">
        <w:rPr>
          <w:sz w:val="20"/>
          <w:szCs w:val="20"/>
        </w:rPr>
        <w:t>Department of Defense</w:t>
      </w:r>
    </w:p>
    <w:p w:rsidR="00A0494C" w:rsidRPr="00C8028B" w:rsidRDefault="00A0494C" w:rsidP="00C8028B">
      <w:pPr>
        <w:pStyle w:val="CM79"/>
        <w:rPr>
          <w:sz w:val="20"/>
          <w:szCs w:val="20"/>
        </w:rPr>
      </w:pPr>
      <w:r w:rsidRPr="00C8028B">
        <w:rPr>
          <w:b/>
          <w:bCs/>
          <w:sz w:val="20"/>
          <w:szCs w:val="20"/>
        </w:rPr>
        <w:t>EA—</w:t>
      </w:r>
      <w:r w:rsidR="00C8028B">
        <w:rPr>
          <w:sz w:val="20"/>
          <w:szCs w:val="20"/>
        </w:rPr>
        <w:t>Environmental Assessment</w:t>
      </w:r>
    </w:p>
    <w:p w:rsidR="00A0494C" w:rsidRPr="00C8028B" w:rsidRDefault="00A0494C" w:rsidP="00C8028B">
      <w:pPr>
        <w:pStyle w:val="CM79"/>
        <w:rPr>
          <w:sz w:val="20"/>
          <w:szCs w:val="20"/>
        </w:rPr>
      </w:pPr>
      <w:r w:rsidRPr="00C8028B">
        <w:rPr>
          <w:b/>
          <w:bCs/>
          <w:sz w:val="20"/>
          <w:szCs w:val="20"/>
        </w:rPr>
        <w:t>EED—</w:t>
      </w:r>
      <w:r w:rsidRPr="00C8028B">
        <w:rPr>
          <w:sz w:val="20"/>
          <w:szCs w:val="20"/>
        </w:rPr>
        <w:t>E</w:t>
      </w:r>
      <w:r w:rsidR="00C8028B">
        <w:rPr>
          <w:sz w:val="20"/>
          <w:szCs w:val="20"/>
        </w:rPr>
        <w:t>lectro-explosive Device</w:t>
      </w:r>
    </w:p>
    <w:p w:rsidR="00A0494C" w:rsidRPr="00C8028B" w:rsidRDefault="00A0494C" w:rsidP="00C8028B">
      <w:pPr>
        <w:pStyle w:val="CM79"/>
        <w:rPr>
          <w:sz w:val="20"/>
          <w:szCs w:val="20"/>
        </w:rPr>
      </w:pPr>
      <w:r w:rsidRPr="00C8028B">
        <w:rPr>
          <w:b/>
          <w:bCs/>
          <w:sz w:val="20"/>
          <w:szCs w:val="20"/>
        </w:rPr>
        <w:t>EIS—</w:t>
      </w:r>
      <w:r w:rsidR="00C8028B">
        <w:rPr>
          <w:sz w:val="20"/>
          <w:szCs w:val="20"/>
        </w:rPr>
        <w:t>Environmental Impact Statement</w:t>
      </w:r>
    </w:p>
    <w:p w:rsidR="00A0494C" w:rsidRPr="00C8028B" w:rsidRDefault="00A0494C" w:rsidP="00C8028B">
      <w:pPr>
        <w:pStyle w:val="CM79"/>
        <w:rPr>
          <w:sz w:val="20"/>
          <w:szCs w:val="20"/>
        </w:rPr>
      </w:pPr>
      <w:r w:rsidRPr="00C8028B">
        <w:rPr>
          <w:b/>
          <w:bCs/>
          <w:sz w:val="20"/>
          <w:szCs w:val="20"/>
        </w:rPr>
        <w:t>EMI—</w:t>
      </w:r>
      <w:r w:rsidR="00C8028B">
        <w:rPr>
          <w:sz w:val="20"/>
          <w:szCs w:val="20"/>
        </w:rPr>
        <w:t>electromagnetic interference</w:t>
      </w:r>
    </w:p>
    <w:p w:rsidR="00A0494C" w:rsidRPr="00C8028B" w:rsidRDefault="00A0494C" w:rsidP="00C8028B">
      <w:pPr>
        <w:pStyle w:val="CM79"/>
        <w:rPr>
          <w:sz w:val="20"/>
          <w:szCs w:val="20"/>
        </w:rPr>
      </w:pPr>
      <w:r w:rsidRPr="00C8028B">
        <w:rPr>
          <w:b/>
          <w:bCs/>
          <w:sz w:val="20"/>
          <w:szCs w:val="20"/>
        </w:rPr>
        <w:t>ES—</w:t>
      </w:r>
      <w:r w:rsidR="00C8028B">
        <w:rPr>
          <w:sz w:val="20"/>
          <w:szCs w:val="20"/>
        </w:rPr>
        <w:t>explosive sites</w:t>
      </w:r>
    </w:p>
    <w:p w:rsidR="00A0494C" w:rsidRPr="00C8028B" w:rsidRDefault="00A0494C" w:rsidP="00C8028B">
      <w:pPr>
        <w:pStyle w:val="CM79"/>
        <w:rPr>
          <w:sz w:val="20"/>
          <w:szCs w:val="20"/>
        </w:rPr>
      </w:pPr>
      <w:r w:rsidRPr="00C8028B">
        <w:rPr>
          <w:b/>
          <w:bCs/>
          <w:sz w:val="20"/>
          <w:szCs w:val="20"/>
        </w:rPr>
        <w:t>ETL—</w:t>
      </w:r>
      <w:r w:rsidR="00C8028B">
        <w:rPr>
          <w:sz w:val="20"/>
          <w:szCs w:val="20"/>
        </w:rPr>
        <w:t>Engineering Technical Letter</w:t>
      </w:r>
    </w:p>
    <w:p w:rsidR="00A0494C" w:rsidRPr="00C8028B" w:rsidRDefault="00A0494C" w:rsidP="00C8028B">
      <w:pPr>
        <w:pStyle w:val="CM79"/>
        <w:rPr>
          <w:sz w:val="20"/>
          <w:szCs w:val="20"/>
        </w:rPr>
      </w:pPr>
      <w:r w:rsidRPr="00C8028B">
        <w:rPr>
          <w:b/>
          <w:bCs/>
          <w:sz w:val="20"/>
          <w:szCs w:val="20"/>
        </w:rPr>
        <w:t>FAA—</w:t>
      </w:r>
      <w:r w:rsidR="00C8028B">
        <w:rPr>
          <w:sz w:val="20"/>
          <w:szCs w:val="20"/>
        </w:rPr>
        <w:t>Federal Aviation Administration</w:t>
      </w:r>
    </w:p>
    <w:p w:rsidR="00A0494C" w:rsidRPr="00C8028B" w:rsidRDefault="00A0494C" w:rsidP="00C8028B">
      <w:pPr>
        <w:pStyle w:val="CM79"/>
        <w:rPr>
          <w:sz w:val="20"/>
          <w:szCs w:val="20"/>
        </w:rPr>
      </w:pPr>
      <w:r w:rsidRPr="00C8028B">
        <w:rPr>
          <w:b/>
          <w:bCs/>
          <w:sz w:val="20"/>
          <w:szCs w:val="20"/>
        </w:rPr>
        <w:t>FM—</w:t>
      </w:r>
      <w:r w:rsidR="00C8028B">
        <w:rPr>
          <w:sz w:val="20"/>
          <w:szCs w:val="20"/>
        </w:rPr>
        <w:t>Field Manual (US Army)</w:t>
      </w:r>
    </w:p>
    <w:p w:rsidR="00A0494C" w:rsidRPr="00C8028B" w:rsidRDefault="00A0494C" w:rsidP="00C8028B">
      <w:pPr>
        <w:pStyle w:val="CM79"/>
        <w:rPr>
          <w:sz w:val="20"/>
          <w:szCs w:val="20"/>
        </w:rPr>
      </w:pPr>
      <w:r w:rsidRPr="00C8028B">
        <w:rPr>
          <w:b/>
          <w:bCs/>
          <w:sz w:val="20"/>
          <w:szCs w:val="20"/>
        </w:rPr>
        <w:t>FONSI—</w:t>
      </w:r>
      <w:r w:rsidRPr="00C8028B">
        <w:rPr>
          <w:sz w:val="20"/>
          <w:szCs w:val="20"/>
        </w:rPr>
        <w:t>F</w:t>
      </w:r>
      <w:r w:rsidR="00C8028B">
        <w:rPr>
          <w:sz w:val="20"/>
          <w:szCs w:val="20"/>
        </w:rPr>
        <w:t>inding of No Significant Impact</w:t>
      </w:r>
    </w:p>
    <w:p w:rsidR="00A0494C" w:rsidRPr="00C8028B" w:rsidRDefault="00A0494C" w:rsidP="00C8028B">
      <w:pPr>
        <w:pStyle w:val="CM79"/>
        <w:rPr>
          <w:sz w:val="20"/>
          <w:szCs w:val="20"/>
        </w:rPr>
      </w:pPr>
      <w:r w:rsidRPr="00C8028B">
        <w:rPr>
          <w:b/>
          <w:bCs/>
          <w:sz w:val="20"/>
          <w:szCs w:val="20"/>
        </w:rPr>
        <w:t>FOD—</w:t>
      </w:r>
      <w:r w:rsidR="00C8028B">
        <w:rPr>
          <w:sz w:val="20"/>
          <w:szCs w:val="20"/>
        </w:rPr>
        <w:t>foreign object damage</w:t>
      </w:r>
    </w:p>
    <w:p w:rsidR="00A0494C" w:rsidRPr="00C8028B" w:rsidRDefault="00A0494C" w:rsidP="00C8028B">
      <w:pPr>
        <w:pStyle w:val="CM79"/>
        <w:rPr>
          <w:sz w:val="20"/>
          <w:szCs w:val="20"/>
        </w:rPr>
      </w:pPr>
      <w:r w:rsidRPr="00C8028B">
        <w:rPr>
          <w:b/>
          <w:bCs/>
          <w:sz w:val="20"/>
          <w:szCs w:val="20"/>
        </w:rPr>
        <w:t>FSSZ—</w:t>
      </w:r>
      <w:r w:rsidR="00C8028B">
        <w:rPr>
          <w:sz w:val="20"/>
          <w:szCs w:val="20"/>
        </w:rPr>
        <w:t>Fuel Servicing Safety Zone</w:t>
      </w:r>
    </w:p>
    <w:p w:rsidR="00A0494C" w:rsidRPr="00C8028B" w:rsidRDefault="00A0494C" w:rsidP="00C8028B">
      <w:pPr>
        <w:pStyle w:val="CM79"/>
        <w:rPr>
          <w:sz w:val="20"/>
          <w:szCs w:val="20"/>
        </w:rPr>
      </w:pPr>
      <w:r w:rsidRPr="00C8028B">
        <w:rPr>
          <w:b/>
          <w:bCs/>
          <w:sz w:val="20"/>
          <w:szCs w:val="20"/>
        </w:rPr>
        <w:t>GCA—</w:t>
      </w:r>
      <w:r w:rsidR="00C8028B">
        <w:rPr>
          <w:sz w:val="20"/>
          <w:szCs w:val="20"/>
        </w:rPr>
        <w:t>Ground Control Approach</w:t>
      </w:r>
    </w:p>
    <w:p w:rsidR="00A0494C" w:rsidRPr="00C8028B" w:rsidRDefault="00A0494C" w:rsidP="00C8028B">
      <w:pPr>
        <w:pStyle w:val="CM79"/>
        <w:rPr>
          <w:sz w:val="20"/>
          <w:szCs w:val="20"/>
        </w:rPr>
      </w:pPr>
      <w:r w:rsidRPr="00C8028B">
        <w:rPr>
          <w:b/>
          <w:bCs/>
          <w:sz w:val="20"/>
          <w:szCs w:val="20"/>
        </w:rPr>
        <w:t>GPI—</w:t>
      </w:r>
      <w:r w:rsidR="00C8028B">
        <w:rPr>
          <w:sz w:val="20"/>
          <w:szCs w:val="20"/>
        </w:rPr>
        <w:t>Ground Point of Intercept</w:t>
      </w:r>
    </w:p>
    <w:p w:rsidR="00A0494C" w:rsidRPr="00C8028B" w:rsidRDefault="00A0494C" w:rsidP="00C8028B">
      <w:pPr>
        <w:pStyle w:val="CM79"/>
        <w:rPr>
          <w:sz w:val="20"/>
          <w:szCs w:val="20"/>
        </w:rPr>
      </w:pPr>
      <w:r w:rsidRPr="00C8028B">
        <w:rPr>
          <w:b/>
          <w:bCs/>
          <w:sz w:val="20"/>
          <w:szCs w:val="20"/>
        </w:rPr>
        <w:t>GPS—</w:t>
      </w:r>
      <w:r w:rsidR="00C8028B">
        <w:rPr>
          <w:sz w:val="20"/>
          <w:szCs w:val="20"/>
        </w:rPr>
        <w:t>Global Positioning System</w:t>
      </w:r>
    </w:p>
    <w:p w:rsidR="00A0494C" w:rsidRPr="00C8028B" w:rsidRDefault="00A0494C" w:rsidP="00C8028B">
      <w:pPr>
        <w:pStyle w:val="CM79"/>
        <w:rPr>
          <w:sz w:val="20"/>
          <w:szCs w:val="20"/>
        </w:rPr>
      </w:pPr>
      <w:r w:rsidRPr="00C8028B">
        <w:rPr>
          <w:b/>
          <w:bCs/>
          <w:sz w:val="20"/>
          <w:szCs w:val="20"/>
        </w:rPr>
        <w:t>HIRL—</w:t>
      </w:r>
      <w:r w:rsidRPr="00C8028B">
        <w:rPr>
          <w:sz w:val="20"/>
          <w:szCs w:val="20"/>
        </w:rPr>
        <w:t>Hi</w:t>
      </w:r>
      <w:r w:rsidR="00C8028B">
        <w:rPr>
          <w:sz w:val="20"/>
          <w:szCs w:val="20"/>
        </w:rPr>
        <w:t>gh Intensity Runway Edge Lights</w:t>
      </w:r>
    </w:p>
    <w:p w:rsidR="00A0494C" w:rsidRPr="00C8028B" w:rsidRDefault="00A0494C" w:rsidP="00C8028B">
      <w:pPr>
        <w:pStyle w:val="CM79"/>
        <w:rPr>
          <w:sz w:val="20"/>
          <w:szCs w:val="20"/>
        </w:rPr>
      </w:pPr>
      <w:r w:rsidRPr="00C8028B">
        <w:rPr>
          <w:b/>
          <w:bCs/>
          <w:sz w:val="20"/>
          <w:szCs w:val="20"/>
        </w:rPr>
        <w:t>HNM—</w:t>
      </w:r>
      <w:r w:rsidR="00C8028B">
        <w:rPr>
          <w:sz w:val="20"/>
          <w:szCs w:val="20"/>
        </w:rPr>
        <w:t>Helicopter Noise Model</w:t>
      </w:r>
    </w:p>
    <w:p w:rsidR="00A0494C" w:rsidRPr="00C8028B" w:rsidRDefault="00A0494C" w:rsidP="00C8028B">
      <w:pPr>
        <w:pStyle w:val="CM79"/>
        <w:rPr>
          <w:sz w:val="20"/>
          <w:szCs w:val="20"/>
        </w:rPr>
      </w:pPr>
      <w:r w:rsidRPr="00C8028B">
        <w:rPr>
          <w:b/>
          <w:bCs/>
          <w:sz w:val="20"/>
          <w:szCs w:val="20"/>
        </w:rPr>
        <w:t>ICAO—</w:t>
      </w:r>
      <w:r w:rsidRPr="00C8028B">
        <w:rPr>
          <w:sz w:val="20"/>
          <w:szCs w:val="20"/>
        </w:rPr>
        <w:t>International Civil Aviation Organiz</w:t>
      </w:r>
      <w:r w:rsidR="00C8028B">
        <w:rPr>
          <w:sz w:val="20"/>
          <w:szCs w:val="20"/>
        </w:rPr>
        <w:t>ation</w:t>
      </w:r>
    </w:p>
    <w:p w:rsidR="00A0494C" w:rsidRPr="00C8028B" w:rsidRDefault="00A0494C" w:rsidP="00C8028B">
      <w:pPr>
        <w:pStyle w:val="CM79"/>
        <w:rPr>
          <w:sz w:val="20"/>
          <w:szCs w:val="20"/>
        </w:rPr>
      </w:pPr>
      <w:r w:rsidRPr="00C8028B">
        <w:rPr>
          <w:b/>
          <w:bCs/>
          <w:sz w:val="20"/>
          <w:szCs w:val="20"/>
        </w:rPr>
        <w:t>ICUZ—</w:t>
      </w:r>
      <w:r w:rsidRPr="00C8028B">
        <w:rPr>
          <w:sz w:val="20"/>
          <w:szCs w:val="20"/>
        </w:rPr>
        <w:t>I</w:t>
      </w:r>
      <w:r w:rsidR="00C8028B">
        <w:rPr>
          <w:sz w:val="20"/>
          <w:szCs w:val="20"/>
        </w:rPr>
        <w:t>nstallation Compatible Use Zone</w:t>
      </w:r>
    </w:p>
    <w:p w:rsidR="00A0494C" w:rsidRPr="00C8028B" w:rsidRDefault="00A0494C" w:rsidP="00C8028B">
      <w:pPr>
        <w:pStyle w:val="CM79"/>
        <w:rPr>
          <w:sz w:val="20"/>
          <w:szCs w:val="20"/>
        </w:rPr>
      </w:pPr>
      <w:r w:rsidRPr="00C8028B">
        <w:rPr>
          <w:b/>
          <w:bCs/>
          <w:sz w:val="20"/>
          <w:szCs w:val="20"/>
        </w:rPr>
        <w:t>IEEE—</w:t>
      </w:r>
      <w:r w:rsidRPr="00C8028B">
        <w:rPr>
          <w:sz w:val="20"/>
          <w:szCs w:val="20"/>
        </w:rPr>
        <w:t xml:space="preserve">Institute of Electrical and Electronic Engineers </w:t>
      </w:r>
      <w:r w:rsidRPr="00C8028B">
        <w:rPr>
          <w:b/>
          <w:bCs/>
          <w:sz w:val="20"/>
          <w:szCs w:val="20"/>
        </w:rPr>
        <w:t>IES—</w:t>
      </w:r>
      <w:r w:rsidRPr="00C8028B">
        <w:rPr>
          <w:sz w:val="20"/>
          <w:szCs w:val="20"/>
        </w:rPr>
        <w:t>Illuminating Engin</w:t>
      </w:r>
      <w:r w:rsidR="00C8028B">
        <w:rPr>
          <w:sz w:val="20"/>
          <w:szCs w:val="20"/>
        </w:rPr>
        <w:t>eering Society of North America</w:t>
      </w:r>
    </w:p>
    <w:p w:rsidR="00A0494C" w:rsidRPr="00C8028B" w:rsidRDefault="00A0494C" w:rsidP="00437F59">
      <w:pPr>
        <w:pStyle w:val="CM79"/>
        <w:rPr>
          <w:sz w:val="20"/>
          <w:szCs w:val="20"/>
        </w:rPr>
      </w:pPr>
      <w:r w:rsidRPr="00C8028B">
        <w:rPr>
          <w:b/>
          <w:bCs/>
          <w:sz w:val="20"/>
          <w:szCs w:val="20"/>
        </w:rPr>
        <w:t>IFR—</w:t>
      </w:r>
      <w:r w:rsidR="00437F59">
        <w:rPr>
          <w:sz w:val="20"/>
          <w:szCs w:val="20"/>
        </w:rPr>
        <w:t>Instrument Flight Rules</w:t>
      </w:r>
    </w:p>
    <w:p w:rsidR="00A0494C" w:rsidRPr="00C8028B" w:rsidRDefault="00A0494C" w:rsidP="00437F59">
      <w:pPr>
        <w:pStyle w:val="CM79"/>
        <w:rPr>
          <w:sz w:val="20"/>
          <w:szCs w:val="20"/>
        </w:rPr>
      </w:pPr>
      <w:r w:rsidRPr="00C8028B">
        <w:rPr>
          <w:b/>
          <w:bCs/>
          <w:sz w:val="20"/>
          <w:szCs w:val="20"/>
        </w:rPr>
        <w:t>ILS—</w:t>
      </w:r>
      <w:r w:rsidR="00437F59">
        <w:rPr>
          <w:sz w:val="20"/>
          <w:szCs w:val="20"/>
        </w:rPr>
        <w:t>Instrument Landing System</w:t>
      </w:r>
    </w:p>
    <w:p w:rsidR="00A0494C" w:rsidRPr="00C8028B" w:rsidRDefault="00A0494C" w:rsidP="00437F59">
      <w:pPr>
        <w:pStyle w:val="CM79"/>
        <w:rPr>
          <w:sz w:val="20"/>
          <w:szCs w:val="20"/>
        </w:rPr>
      </w:pPr>
      <w:r w:rsidRPr="00C8028B">
        <w:rPr>
          <w:b/>
          <w:bCs/>
          <w:sz w:val="20"/>
          <w:szCs w:val="20"/>
        </w:rPr>
        <w:t>IM—</w:t>
      </w:r>
      <w:r w:rsidR="00437F59">
        <w:rPr>
          <w:sz w:val="20"/>
          <w:szCs w:val="20"/>
        </w:rPr>
        <w:t>Inner Marker</w:t>
      </w:r>
    </w:p>
    <w:p w:rsidR="00A0494C" w:rsidRPr="00C8028B" w:rsidRDefault="00A0494C" w:rsidP="00437F59">
      <w:pPr>
        <w:pStyle w:val="CM79"/>
        <w:rPr>
          <w:sz w:val="20"/>
          <w:szCs w:val="20"/>
        </w:rPr>
      </w:pPr>
      <w:r w:rsidRPr="00C8028B">
        <w:rPr>
          <w:b/>
          <w:bCs/>
          <w:sz w:val="20"/>
          <w:szCs w:val="20"/>
        </w:rPr>
        <w:t>IMC—</w:t>
      </w:r>
      <w:r w:rsidRPr="00C8028B">
        <w:rPr>
          <w:sz w:val="20"/>
          <w:szCs w:val="20"/>
        </w:rPr>
        <w:t>Instrument Meteorolo</w:t>
      </w:r>
      <w:r w:rsidR="00437F59">
        <w:rPr>
          <w:sz w:val="20"/>
          <w:szCs w:val="20"/>
        </w:rPr>
        <w:t>gical Conditions</w:t>
      </w:r>
    </w:p>
    <w:p w:rsidR="00A0494C" w:rsidRPr="00C8028B" w:rsidRDefault="00A0494C" w:rsidP="00437F59">
      <w:pPr>
        <w:pStyle w:val="CM79"/>
        <w:rPr>
          <w:sz w:val="20"/>
          <w:szCs w:val="20"/>
        </w:rPr>
      </w:pPr>
      <w:r w:rsidRPr="00C8028B">
        <w:rPr>
          <w:b/>
          <w:bCs/>
          <w:sz w:val="20"/>
          <w:szCs w:val="20"/>
        </w:rPr>
        <w:t>LANTDIV—</w:t>
      </w:r>
      <w:r w:rsidRPr="00C8028B">
        <w:rPr>
          <w:sz w:val="20"/>
          <w:szCs w:val="20"/>
        </w:rPr>
        <w:t>Atlantic Division of the Naval</w:t>
      </w:r>
      <w:r w:rsidR="00437F59">
        <w:rPr>
          <w:sz w:val="20"/>
          <w:szCs w:val="20"/>
        </w:rPr>
        <w:t xml:space="preserve"> Facilities Engineering Command</w:t>
      </w:r>
    </w:p>
    <w:p w:rsidR="00A0494C" w:rsidRPr="00C8028B" w:rsidRDefault="00A0494C" w:rsidP="00437F59">
      <w:pPr>
        <w:pStyle w:val="CM79"/>
        <w:rPr>
          <w:sz w:val="20"/>
          <w:szCs w:val="20"/>
        </w:rPr>
      </w:pPr>
      <w:r w:rsidRPr="00C8028B">
        <w:rPr>
          <w:b/>
          <w:bCs/>
          <w:sz w:val="20"/>
          <w:szCs w:val="20"/>
        </w:rPr>
        <w:t>LDIN—</w:t>
      </w:r>
      <w:proofErr w:type="spellStart"/>
      <w:r w:rsidR="00437F59">
        <w:rPr>
          <w:sz w:val="20"/>
          <w:szCs w:val="20"/>
        </w:rPr>
        <w:t>Leadin</w:t>
      </w:r>
      <w:proofErr w:type="spellEnd"/>
      <w:r w:rsidR="00437F59">
        <w:rPr>
          <w:sz w:val="20"/>
          <w:szCs w:val="20"/>
        </w:rPr>
        <w:t xml:space="preserve"> Lighting System</w:t>
      </w:r>
    </w:p>
    <w:p w:rsidR="00A0494C" w:rsidRPr="00C8028B" w:rsidRDefault="00A0494C" w:rsidP="00437F59">
      <w:pPr>
        <w:pStyle w:val="CM79"/>
        <w:rPr>
          <w:sz w:val="20"/>
          <w:szCs w:val="20"/>
        </w:rPr>
      </w:pPr>
      <w:r w:rsidRPr="00C8028B">
        <w:rPr>
          <w:b/>
          <w:bCs/>
          <w:sz w:val="20"/>
          <w:szCs w:val="20"/>
        </w:rPr>
        <w:t>MACOM—</w:t>
      </w:r>
      <w:r w:rsidR="00437F59">
        <w:rPr>
          <w:sz w:val="20"/>
          <w:szCs w:val="20"/>
        </w:rPr>
        <w:t>Major Command (US Army)</w:t>
      </w:r>
    </w:p>
    <w:p w:rsidR="00A0494C" w:rsidRPr="00C8028B" w:rsidRDefault="00A0494C" w:rsidP="00437F59">
      <w:pPr>
        <w:pStyle w:val="CM79"/>
        <w:rPr>
          <w:sz w:val="20"/>
          <w:szCs w:val="20"/>
        </w:rPr>
      </w:pPr>
      <w:r w:rsidRPr="00C8028B">
        <w:rPr>
          <w:b/>
          <w:bCs/>
          <w:sz w:val="20"/>
          <w:szCs w:val="20"/>
        </w:rPr>
        <w:t>MAJCOM—</w:t>
      </w:r>
      <w:r w:rsidR="00437F59">
        <w:rPr>
          <w:sz w:val="20"/>
          <w:szCs w:val="20"/>
        </w:rPr>
        <w:t>Major Command (USAF)</w:t>
      </w:r>
    </w:p>
    <w:p w:rsidR="00A0494C" w:rsidRPr="00C8028B" w:rsidRDefault="00A0494C" w:rsidP="00437F59">
      <w:pPr>
        <w:pStyle w:val="CM79"/>
        <w:rPr>
          <w:sz w:val="20"/>
          <w:szCs w:val="20"/>
        </w:rPr>
      </w:pPr>
      <w:r w:rsidRPr="00C8028B">
        <w:rPr>
          <w:b/>
          <w:bCs/>
          <w:sz w:val="20"/>
          <w:szCs w:val="20"/>
        </w:rPr>
        <w:t>MALS—</w:t>
      </w:r>
      <w:r w:rsidRPr="00C8028B">
        <w:rPr>
          <w:sz w:val="20"/>
          <w:szCs w:val="20"/>
        </w:rPr>
        <w:t>Medium Int</w:t>
      </w:r>
      <w:r w:rsidR="00437F59">
        <w:rPr>
          <w:sz w:val="20"/>
          <w:szCs w:val="20"/>
        </w:rPr>
        <w:t>ensity Approach Lighting System</w:t>
      </w:r>
    </w:p>
    <w:p w:rsidR="00A0494C" w:rsidRPr="00C8028B" w:rsidRDefault="00A0494C" w:rsidP="00437F59">
      <w:pPr>
        <w:pStyle w:val="CM79"/>
        <w:rPr>
          <w:sz w:val="20"/>
          <w:szCs w:val="20"/>
        </w:rPr>
      </w:pPr>
      <w:r w:rsidRPr="00C8028B">
        <w:rPr>
          <w:b/>
          <w:bCs/>
          <w:sz w:val="20"/>
          <w:szCs w:val="20"/>
        </w:rPr>
        <w:t>MALSF—</w:t>
      </w:r>
      <w:r w:rsidRPr="00C8028B">
        <w:rPr>
          <w:sz w:val="20"/>
          <w:szCs w:val="20"/>
        </w:rPr>
        <w:t>Medium Approach Light Sy</w:t>
      </w:r>
      <w:r w:rsidR="00437F59">
        <w:rPr>
          <w:sz w:val="20"/>
          <w:szCs w:val="20"/>
        </w:rPr>
        <w:t>stem with Sequenced Flashers</w:t>
      </w:r>
    </w:p>
    <w:p w:rsidR="00A0494C" w:rsidRPr="00C8028B" w:rsidRDefault="00A0494C" w:rsidP="00437F59">
      <w:pPr>
        <w:pStyle w:val="CM79"/>
        <w:rPr>
          <w:sz w:val="20"/>
          <w:szCs w:val="20"/>
        </w:rPr>
      </w:pPr>
      <w:r w:rsidRPr="00C8028B">
        <w:rPr>
          <w:b/>
          <w:bCs/>
          <w:sz w:val="20"/>
          <w:szCs w:val="20"/>
        </w:rPr>
        <w:t>MALSR—</w:t>
      </w:r>
      <w:r w:rsidRPr="00C8028B">
        <w:rPr>
          <w:sz w:val="20"/>
          <w:szCs w:val="20"/>
        </w:rPr>
        <w:t>Medium Approach Light System with Ru</w:t>
      </w:r>
      <w:r w:rsidR="00437F59">
        <w:rPr>
          <w:sz w:val="20"/>
          <w:szCs w:val="20"/>
        </w:rPr>
        <w:t>nway Alignment Indicator Lights</w:t>
      </w:r>
    </w:p>
    <w:p w:rsidR="00A0494C" w:rsidRPr="00C8028B" w:rsidRDefault="00A0494C" w:rsidP="00437F59">
      <w:pPr>
        <w:pStyle w:val="CM79"/>
        <w:rPr>
          <w:sz w:val="20"/>
          <w:szCs w:val="20"/>
        </w:rPr>
      </w:pPr>
      <w:r w:rsidRPr="00C8028B">
        <w:rPr>
          <w:b/>
          <w:bCs/>
          <w:sz w:val="20"/>
          <w:szCs w:val="20"/>
        </w:rPr>
        <w:t>MATCT—</w:t>
      </w:r>
      <w:r w:rsidRPr="00C8028B">
        <w:rPr>
          <w:sz w:val="20"/>
          <w:szCs w:val="20"/>
        </w:rPr>
        <w:t>M</w:t>
      </w:r>
      <w:r w:rsidR="00437F59">
        <w:rPr>
          <w:sz w:val="20"/>
          <w:szCs w:val="20"/>
        </w:rPr>
        <w:t>obile Air Traffic Control Tower</w:t>
      </w:r>
    </w:p>
    <w:p w:rsidR="00A0494C" w:rsidRPr="00C8028B" w:rsidRDefault="00A0494C" w:rsidP="00437F59">
      <w:pPr>
        <w:pStyle w:val="CM79"/>
        <w:rPr>
          <w:sz w:val="20"/>
          <w:szCs w:val="20"/>
        </w:rPr>
      </w:pPr>
      <w:proofErr w:type="gramStart"/>
      <w:r w:rsidRPr="00C8028B">
        <w:rPr>
          <w:b/>
          <w:bCs/>
          <w:sz w:val="20"/>
          <w:szCs w:val="20"/>
        </w:rPr>
        <w:t>max—</w:t>
      </w:r>
      <w:proofErr w:type="gramEnd"/>
      <w:r w:rsidR="00437F59">
        <w:rPr>
          <w:sz w:val="20"/>
          <w:szCs w:val="20"/>
        </w:rPr>
        <w:t>maximum</w:t>
      </w:r>
    </w:p>
    <w:p w:rsidR="00A0494C" w:rsidRPr="00C8028B" w:rsidRDefault="00A0494C" w:rsidP="00437F59">
      <w:pPr>
        <w:pStyle w:val="CM79"/>
        <w:rPr>
          <w:sz w:val="20"/>
          <w:szCs w:val="20"/>
        </w:rPr>
      </w:pPr>
      <w:r w:rsidRPr="00C8028B">
        <w:rPr>
          <w:b/>
          <w:bCs/>
          <w:sz w:val="20"/>
          <w:szCs w:val="20"/>
        </w:rPr>
        <w:t>MDA—</w:t>
      </w:r>
      <w:r w:rsidR="00437F59">
        <w:rPr>
          <w:sz w:val="20"/>
          <w:szCs w:val="20"/>
        </w:rPr>
        <w:t>Minimum Descent Altitude</w:t>
      </w:r>
    </w:p>
    <w:p w:rsidR="00A0494C" w:rsidRPr="00C8028B" w:rsidRDefault="00A0494C" w:rsidP="00437F59">
      <w:pPr>
        <w:pStyle w:val="CM79"/>
        <w:rPr>
          <w:sz w:val="20"/>
          <w:szCs w:val="20"/>
        </w:rPr>
      </w:pPr>
      <w:r w:rsidRPr="00C8028B">
        <w:rPr>
          <w:b/>
          <w:bCs/>
          <w:sz w:val="20"/>
          <w:szCs w:val="20"/>
        </w:rPr>
        <w:t>METNAV—</w:t>
      </w:r>
      <w:r w:rsidRPr="00C8028B">
        <w:rPr>
          <w:sz w:val="20"/>
          <w:szCs w:val="20"/>
        </w:rPr>
        <w:t>Me</w:t>
      </w:r>
      <w:r w:rsidR="00437F59">
        <w:rPr>
          <w:sz w:val="20"/>
          <w:szCs w:val="20"/>
        </w:rPr>
        <w:t>teorological NAVAIDS Detachment</w:t>
      </w:r>
    </w:p>
    <w:p w:rsidR="00A0494C" w:rsidRPr="00C8028B" w:rsidRDefault="00A0494C" w:rsidP="00437F59">
      <w:pPr>
        <w:pStyle w:val="CM79"/>
        <w:rPr>
          <w:sz w:val="20"/>
          <w:szCs w:val="20"/>
        </w:rPr>
      </w:pPr>
      <w:r w:rsidRPr="00C8028B">
        <w:rPr>
          <w:b/>
          <w:bCs/>
          <w:sz w:val="20"/>
          <w:szCs w:val="20"/>
        </w:rPr>
        <w:t>MILHDBK—</w:t>
      </w:r>
      <w:r w:rsidR="00437F59">
        <w:rPr>
          <w:sz w:val="20"/>
          <w:szCs w:val="20"/>
        </w:rPr>
        <w:t>Military Handbook</w:t>
      </w:r>
    </w:p>
    <w:p w:rsidR="00A0494C" w:rsidRPr="00C8028B" w:rsidRDefault="00A0494C" w:rsidP="00437F59">
      <w:pPr>
        <w:pStyle w:val="CM79"/>
        <w:rPr>
          <w:sz w:val="20"/>
          <w:szCs w:val="20"/>
        </w:rPr>
      </w:pPr>
      <w:proofErr w:type="gramStart"/>
      <w:r w:rsidRPr="00C8028B">
        <w:rPr>
          <w:b/>
          <w:bCs/>
          <w:sz w:val="20"/>
          <w:szCs w:val="20"/>
        </w:rPr>
        <w:t>min—</w:t>
      </w:r>
      <w:proofErr w:type="gramEnd"/>
      <w:r w:rsidR="00437F59">
        <w:rPr>
          <w:sz w:val="20"/>
          <w:szCs w:val="20"/>
        </w:rPr>
        <w:t>minimum</w:t>
      </w:r>
    </w:p>
    <w:p w:rsidR="00A0494C" w:rsidRPr="00C8028B" w:rsidRDefault="00A0494C" w:rsidP="00437F59">
      <w:pPr>
        <w:pStyle w:val="CM79"/>
        <w:rPr>
          <w:sz w:val="20"/>
          <w:szCs w:val="20"/>
        </w:rPr>
      </w:pPr>
      <w:r w:rsidRPr="00C8028B">
        <w:rPr>
          <w:b/>
          <w:bCs/>
          <w:sz w:val="20"/>
          <w:szCs w:val="20"/>
        </w:rPr>
        <w:t>MIRL—</w:t>
      </w:r>
      <w:r w:rsidRPr="00C8028B">
        <w:rPr>
          <w:sz w:val="20"/>
          <w:szCs w:val="20"/>
        </w:rPr>
        <w:t>Medi</w:t>
      </w:r>
      <w:r w:rsidR="00437F59">
        <w:rPr>
          <w:sz w:val="20"/>
          <w:szCs w:val="20"/>
        </w:rPr>
        <w:t>um Intensity Runway Edge Lights</w:t>
      </w:r>
    </w:p>
    <w:p w:rsidR="00A0494C" w:rsidRPr="00C8028B" w:rsidRDefault="00A0494C" w:rsidP="00437F59">
      <w:pPr>
        <w:pStyle w:val="CM79"/>
        <w:rPr>
          <w:sz w:val="20"/>
          <w:szCs w:val="20"/>
        </w:rPr>
      </w:pPr>
      <w:r w:rsidRPr="00C8028B">
        <w:rPr>
          <w:b/>
          <w:bCs/>
          <w:sz w:val="20"/>
          <w:szCs w:val="20"/>
        </w:rPr>
        <w:t>MLS—</w:t>
      </w:r>
      <w:r w:rsidR="00437F59">
        <w:rPr>
          <w:sz w:val="20"/>
          <w:szCs w:val="20"/>
        </w:rPr>
        <w:t>Microwave Landing System</w:t>
      </w:r>
    </w:p>
    <w:p w:rsidR="00A0494C" w:rsidRPr="00C8028B" w:rsidRDefault="00A0494C" w:rsidP="00437F59">
      <w:pPr>
        <w:pStyle w:val="CM79"/>
        <w:rPr>
          <w:sz w:val="20"/>
          <w:szCs w:val="20"/>
        </w:rPr>
      </w:pPr>
      <w:r w:rsidRPr="00C8028B">
        <w:rPr>
          <w:b/>
          <w:bCs/>
          <w:sz w:val="20"/>
          <w:szCs w:val="20"/>
        </w:rPr>
        <w:t>MM—</w:t>
      </w:r>
      <w:r w:rsidR="00437F59">
        <w:rPr>
          <w:sz w:val="20"/>
          <w:szCs w:val="20"/>
        </w:rPr>
        <w:t>Middle Marker</w:t>
      </w:r>
    </w:p>
    <w:p w:rsidR="00A0494C" w:rsidRPr="00C8028B" w:rsidRDefault="00A0494C" w:rsidP="00437F59">
      <w:pPr>
        <w:pStyle w:val="CM79"/>
        <w:rPr>
          <w:sz w:val="20"/>
          <w:szCs w:val="20"/>
        </w:rPr>
      </w:pPr>
      <w:r w:rsidRPr="00C8028B">
        <w:rPr>
          <w:b/>
          <w:bCs/>
          <w:sz w:val="20"/>
          <w:szCs w:val="20"/>
        </w:rPr>
        <w:t>MMLS—</w:t>
      </w:r>
      <w:r w:rsidR="00437F59">
        <w:rPr>
          <w:sz w:val="20"/>
          <w:szCs w:val="20"/>
        </w:rPr>
        <w:t>Mobile Microwave Landing System</w:t>
      </w:r>
    </w:p>
    <w:p w:rsidR="00A0494C" w:rsidRPr="00C8028B" w:rsidRDefault="00A0494C" w:rsidP="00437F59">
      <w:pPr>
        <w:pStyle w:val="CM79"/>
        <w:rPr>
          <w:sz w:val="20"/>
          <w:szCs w:val="20"/>
        </w:rPr>
      </w:pPr>
      <w:r w:rsidRPr="00C8028B">
        <w:rPr>
          <w:b/>
          <w:bCs/>
          <w:sz w:val="20"/>
          <w:szCs w:val="20"/>
        </w:rPr>
        <w:t>MSL—</w:t>
      </w:r>
      <w:r w:rsidR="00437F59">
        <w:rPr>
          <w:sz w:val="20"/>
          <w:szCs w:val="20"/>
        </w:rPr>
        <w:t>mean sea level</w:t>
      </w:r>
    </w:p>
    <w:p w:rsidR="00A0494C" w:rsidRPr="00C8028B" w:rsidRDefault="00A0494C" w:rsidP="00437F59">
      <w:pPr>
        <w:pStyle w:val="CM79"/>
        <w:rPr>
          <w:sz w:val="20"/>
          <w:szCs w:val="20"/>
        </w:rPr>
      </w:pPr>
      <w:r w:rsidRPr="00C8028B">
        <w:rPr>
          <w:b/>
          <w:bCs/>
          <w:sz w:val="20"/>
          <w:szCs w:val="20"/>
        </w:rPr>
        <w:t>MTI—</w:t>
      </w:r>
      <w:r w:rsidR="00437F59">
        <w:rPr>
          <w:sz w:val="20"/>
          <w:szCs w:val="20"/>
        </w:rPr>
        <w:t>Moving Target Indicator</w:t>
      </w:r>
    </w:p>
    <w:p w:rsidR="00A0494C" w:rsidRPr="00C8028B" w:rsidRDefault="00A0494C" w:rsidP="00437F59">
      <w:pPr>
        <w:pStyle w:val="CM79"/>
        <w:rPr>
          <w:sz w:val="20"/>
          <w:szCs w:val="20"/>
        </w:rPr>
      </w:pPr>
      <w:r w:rsidRPr="00C8028B">
        <w:rPr>
          <w:b/>
          <w:bCs/>
          <w:sz w:val="20"/>
          <w:szCs w:val="20"/>
        </w:rPr>
        <w:t>NA—</w:t>
      </w:r>
      <w:r w:rsidR="00437F59">
        <w:rPr>
          <w:sz w:val="20"/>
          <w:szCs w:val="20"/>
        </w:rPr>
        <w:t>not applicable</w:t>
      </w:r>
    </w:p>
    <w:p w:rsidR="00A0494C" w:rsidRPr="00C8028B" w:rsidRDefault="00A0494C" w:rsidP="00437F59">
      <w:pPr>
        <w:pStyle w:val="CM79"/>
        <w:rPr>
          <w:sz w:val="20"/>
          <w:szCs w:val="20"/>
        </w:rPr>
      </w:pPr>
      <w:r w:rsidRPr="00C8028B">
        <w:rPr>
          <w:b/>
          <w:bCs/>
          <w:sz w:val="20"/>
          <w:szCs w:val="20"/>
        </w:rPr>
        <w:t>NAD83—</w:t>
      </w:r>
      <w:r w:rsidR="00437F59">
        <w:rPr>
          <w:sz w:val="20"/>
          <w:szCs w:val="20"/>
        </w:rPr>
        <w:t>North American Datum of 1983</w:t>
      </w:r>
    </w:p>
    <w:p w:rsidR="00A0494C" w:rsidRPr="00C8028B" w:rsidRDefault="00A0494C" w:rsidP="00437F59">
      <w:pPr>
        <w:pStyle w:val="CM79"/>
        <w:rPr>
          <w:sz w:val="20"/>
          <w:szCs w:val="20"/>
        </w:rPr>
      </w:pPr>
      <w:r w:rsidRPr="00C8028B">
        <w:rPr>
          <w:b/>
          <w:bCs/>
          <w:sz w:val="20"/>
          <w:szCs w:val="20"/>
        </w:rPr>
        <w:t>NATO—</w:t>
      </w:r>
      <w:r w:rsidRPr="00C8028B">
        <w:rPr>
          <w:sz w:val="20"/>
          <w:szCs w:val="20"/>
        </w:rPr>
        <w:t>North</w:t>
      </w:r>
      <w:r w:rsidR="00437F59">
        <w:rPr>
          <w:sz w:val="20"/>
          <w:szCs w:val="20"/>
        </w:rPr>
        <w:t xml:space="preserve"> Atlantic Treaty Organization</w:t>
      </w:r>
    </w:p>
    <w:p w:rsidR="00A0494C" w:rsidRPr="00C8028B" w:rsidRDefault="00A0494C" w:rsidP="00437F59">
      <w:pPr>
        <w:pStyle w:val="CM79"/>
        <w:rPr>
          <w:sz w:val="20"/>
          <w:szCs w:val="20"/>
        </w:rPr>
      </w:pPr>
      <w:r w:rsidRPr="00C8028B">
        <w:rPr>
          <w:b/>
          <w:bCs/>
          <w:sz w:val="20"/>
          <w:szCs w:val="20"/>
        </w:rPr>
        <w:t xml:space="preserve">NAVAID or </w:t>
      </w:r>
      <w:proofErr w:type="spellStart"/>
      <w:r w:rsidRPr="00C8028B">
        <w:rPr>
          <w:b/>
          <w:bCs/>
          <w:sz w:val="20"/>
          <w:szCs w:val="20"/>
        </w:rPr>
        <w:t>NavAIDS</w:t>
      </w:r>
      <w:proofErr w:type="spellEnd"/>
      <w:r w:rsidRPr="00C8028B">
        <w:rPr>
          <w:b/>
          <w:bCs/>
          <w:sz w:val="20"/>
          <w:szCs w:val="20"/>
        </w:rPr>
        <w:t>—</w:t>
      </w:r>
      <w:r w:rsidR="00437F59">
        <w:rPr>
          <w:sz w:val="20"/>
          <w:szCs w:val="20"/>
        </w:rPr>
        <w:t>Navigational Aids</w:t>
      </w:r>
    </w:p>
    <w:p w:rsidR="00A0494C" w:rsidRPr="00C8028B" w:rsidRDefault="00A0494C" w:rsidP="00437F59">
      <w:pPr>
        <w:pStyle w:val="CM79"/>
        <w:rPr>
          <w:sz w:val="20"/>
          <w:szCs w:val="20"/>
        </w:rPr>
      </w:pPr>
      <w:r w:rsidRPr="00C8028B">
        <w:rPr>
          <w:b/>
          <w:bCs/>
          <w:sz w:val="20"/>
          <w:szCs w:val="20"/>
        </w:rPr>
        <w:t>NAVAIR—</w:t>
      </w:r>
      <w:r w:rsidR="00437F59">
        <w:rPr>
          <w:sz w:val="20"/>
          <w:szCs w:val="20"/>
        </w:rPr>
        <w:t>Naval Air Systems Command</w:t>
      </w:r>
    </w:p>
    <w:p w:rsidR="00A0494C" w:rsidRPr="00C8028B" w:rsidRDefault="00A0494C" w:rsidP="00437F59">
      <w:pPr>
        <w:pStyle w:val="CM79"/>
        <w:rPr>
          <w:sz w:val="20"/>
          <w:szCs w:val="20"/>
        </w:rPr>
      </w:pPr>
      <w:r w:rsidRPr="00C8028B">
        <w:rPr>
          <w:b/>
          <w:bCs/>
          <w:sz w:val="20"/>
          <w:szCs w:val="20"/>
        </w:rPr>
        <w:t>NAVFAC—</w:t>
      </w:r>
      <w:r w:rsidRPr="00C8028B">
        <w:rPr>
          <w:sz w:val="20"/>
          <w:szCs w:val="20"/>
        </w:rPr>
        <w:t>Naval</w:t>
      </w:r>
      <w:r w:rsidR="00437F59">
        <w:rPr>
          <w:sz w:val="20"/>
          <w:szCs w:val="20"/>
        </w:rPr>
        <w:t xml:space="preserve"> Facilities Engineering Command</w:t>
      </w:r>
    </w:p>
    <w:p w:rsidR="00A0494C" w:rsidRPr="00C8028B" w:rsidRDefault="00A0494C" w:rsidP="00437F59">
      <w:pPr>
        <w:pStyle w:val="CM79"/>
        <w:rPr>
          <w:sz w:val="20"/>
          <w:szCs w:val="20"/>
        </w:rPr>
      </w:pPr>
      <w:r w:rsidRPr="00C8028B">
        <w:rPr>
          <w:b/>
          <w:bCs/>
          <w:sz w:val="20"/>
          <w:szCs w:val="20"/>
        </w:rPr>
        <w:lastRenderedPageBreak/>
        <w:t>NAVFACINST—</w:t>
      </w:r>
      <w:r w:rsidRPr="00C8028B">
        <w:rPr>
          <w:sz w:val="20"/>
          <w:szCs w:val="20"/>
        </w:rPr>
        <w:t xml:space="preserve">Naval Facilities </w:t>
      </w:r>
      <w:r w:rsidR="00437F59">
        <w:rPr>
          <w:sz w:val="20"/>
          <w:szCs w:val="20"/>
        </w:rPr>
        <w:t>Engineering Command Instruction</w:t>
      </w:r>
    </w:p>
    <w:p w:rsidR="00A0494C" w:rsidRPr="00C8028B" w:rsidRDefault="00A0494C" w:rsidP="00437F59">
      <w:pPr>
        <w:pStyle w:val="CM79"/>
        <w:rPr>
          <w:sz w:val="20"/>
          <w:szCs w:val="20"/>
        </w:rPr>
      </w:pPr>
      <w:r w:rsidRPr="00C8028B">
        <w:rPr>
          <w:b/>
          <w:bCs/>
          <w:sz w:val="20"/>
          <w:szCs w:val="20"/>
        </w:rPr>
        <w:t>NAVFAC P—</w:t>
      </w:r>
      <w:r w:rsidRPr="00C8028B">
        <w:rPr>
          <w:sz w:val="20"/>
          <w:szCs w:val="20"/>
        </w:rPr>
        <w:t>Naval Facilities Engineering Command Pu</w:t>
      </w:r>
      <w:r w:rsidR="00437F59">
        <w:rPr>
          <w:sz w:val="20"/>
          <w:szCs w:val="20"/>
        </w:rPr>
        <w:t>blication</w:t>
      </w:r>
    </w:p>
    <w:p w:rsidR="00437F59" w:rsidRDefault="00A0494C" w:rsidP="00437F59">
      <w:pPr>
        <w:pStyle w:val="CM79"/>
        <w:rPr>
          <w:sz w:val="20"/>
          <w:szCs w:val="20"/>
        </w:rPr>
      </w:pPr>
      <w:r w:rsidRPr="00C8028B">
        <w:rPr>
          <w:b/>
          <w:bCs/>
          <w:sz w:val="20"/>
          <w:szCs w:val="20"/>
        </w:rPr>
        <w:t>NAVFACENGCOM—</w:t>
      </w:r>
      <w:r w:rsidRPr="00C8028B">
        <w:rPr>
          <w:sz w:val="20"/>
          <w:szCs w:val="20"/>
        </w:rPr>
        <w:t>Naval Facilities Engineering Command</w:t>
      </w:r>
    </w:p>
    <w:p w:rsidR="00A0494C" w:rsidRPr="00C8028B" w:rsidRDefault="00A0494C" w:rsidP="00437F59">
      <w:pPr>
        <w:pStyle w:val="CM79"/>
        <w:rPr>
          <w:sz w:val="20"/>
          <w:szCs w:val="20"/>
        </w:rPr>
      </w:pPr>
      <w:r w:rsidRPr="00C8028B">
        <w:rPr>
          <w:b/>
          <w:bCs/>
          <w:sz w:val="20"/>
          <w:szCs w:val="20"/>
        </w:rPr>
        <w:t>NAVFIG—</w:t>
      </w:r>
      <w:r w:rsidR="00437F59">
        <w:rPr>
          <w:sz w:val="20"/>
          <w:szCs w:val="20"/>
        </w:rPr>
        <w:t>Naval Flight Information Group</w:t>
      </w:r>
    </w:p>
    <w:p w:rsidR="00A0494C" w:rsidRPr="00C8028B" w:rsidRDefault="00A0494C" w:rsidP="00437F59">
      <w:pPr>
        <w:pStyle w:val="CM79"/>
        <w:rPr>
          <w:sz w:val="20"/>
          <w:szCs w:val="20"/>
        </w:rPr>
      </w:pPr>
      <w:r w:rsidRPr="00C8028B">
        <w:rPr>
          <w:b/>
          <w:bCs/>
          <w:sz w:val="20"/>
          <w:szCs w:val="20"/>
        </w:rPr>
        <w:t>NAVSEA OP—</w:t>
      </w:r>
      <w:r w:rsidRPr="00C8028B">
        <w:rPr>
          <w:sz w:val="20"/>
          <w:szCs w:val="20"/>
        </w:rPr>
        <w:t>Naval Sea Operation</w:t>
      </w:r>
      <w:r w:rsidR="00437F59">
        <w:rPr>
          <w:sz w:val="20"/>
          <w:szCs w:val="20"/>
        </w:rPr>
        <w:t>s Command Operating Instruction</w:t>
      </w:r>
    </w:p>
    <w:p w:rsidR="00A0494C" w:rsidRPr="00C8028B" w:rsidRDefault="00A0494C" w:rsidP="00437F59">
      <w:pPr>
        <w:pStyle w:val="CM79"/>
        <w:rPr>
          <w:sz w:val="20"/>
          <w:szCs w:val="20"/>
        </w:rPr>
      </w:pPr>
      <w:r w:rsidRPr="00C8028B">
        <w:rPr>
          <w:b/>
          <w:bCs/>
          <w:sz w:val="20"/>
          <w:szCs w:val="20"/>
        </w:rPr>
        <w:t>NDB—</w:t>
      </w:r>
      <w:r w:rsidR="00437F59">
        <w:rPr>
          <w:sz w:val="20"/>
          <w:szCs w:val="20"/>
        </w:rPr>
        <w:t>non directional beacon</w:t>
      </w:r>
    </w:p>
    <w:p w:rsidR="00A0494C" w:rsidRPr="00C8028B" w:rsidRDefault="00A0494C" w:rsidP="00437F59">
      <w:pPr>
        <w:pStyle w:val="CM79"/>
        <w:rPr>
          <w:sz w:val="20"/>
          <w:szCs w:val="20"/>
        </w:rPr>
      </w:pPr>
      <w:r w:rsidRPr="00C8028B">
        <w:rPr>
          <w:b/>
          <w:bCs/>
          <w:sz w:val="20"/>
          <w:szCs w:val="20"/>
        </w:rPr>
        <w:t>NEPA—</w:t>
      </w:r>
      <w:r w:rsidRPr="00C8028B">
        <w:rPr>
          <w:sz w:val="20"/>
          <w:szCs w:val="20"/>
        </w:rPr>
        <w:t>Na</w:t>
      </w:r>
      <w:r w:rsidR="00437F59">
        <w:rPr>
          <w:sz w:val="20"/>
          <w:szCs w:val="20"/>
        </w:rPr>
        <w:t>tional Environmental Policy Act</w:t>
      </w:r>
    </w:p>
    <w:p w:rsidR="00A0494C" w:rsidRPr="00C8028B" w:rsidRDefault="00A0494C" w:rsidP="00437F59">
      <w:pPr>
        <w:pStyle w:val="CM79"/>
        <w:rPr>
          <w:sz w:val="20"/>
          <w:szCs w:val="20"/>
        </w:rPr>
      </w:pPr>
      <w:r w:rsidRPr="00C8028B">
        <w:rPr>
          <w:b/>
          <w:bCs/>
          <w:sz w:val="20"/>
          <w:szCs w:val="20"/>
        </w:rPr>
        <w:t>NFPA—</w:t>
      </w:r>
      <w:r w:rsidRPr="00C8028B">
        <w:rPr>
          <w:sz w:val="20"/>
          <w:szCs w:val="20"/>
        </w:rPr>
        <w:t>National Fire Protect</w:t>
      </w:r>
      <w:r w:rsidR="00437F59">
        <w:rPr>
          <w:sz w:val="20"/>
          <w:szCs w:val="20"/>
        </w:rPr>
        <w:t>ion Association</w:t>
      </w:r>
    </w:p>
    <w:p w:rsidR="00A0494C" w:rsidRPr="00C8028B" w:rsidRDefault="00A0494C" w:rsidP="00437F59">
      <w:pPr>
        <w:pStyle w:val="CM79"/>
        <w:rPr>
          <w:sz w:val="20"/>
          <w:szCs w:val="20"/>
        </w:rPr>
      </w:pPr>
      <w:r w:rsidRPr="00C8028B">
        <w:rPr>
          <w:b/>
          <w:bCs/>
          <w:sz w:val="20"/>
          <w:szCs w:val="20"/>
        </w:rPr>
        <w:t>NM—</w:t>
      </w:r>
      <w:r w:rsidRPr="00C8028B">
        <w:rPr>
          <w:sz w:val="20"/>
          <w:szCs w:val="20"/>
        </w:rPr>
        <w:t>nauti</w:t>
      </w:r>
      <w:r w:rsidR="00437F59">
        <w:rPr>
          <w:sz w:val="20"/>
          <w:szCs w:val="20"/>
        </w:rPr>
        <w:t>cal mile (1,852 m) (6,076 feet)</w:t>
      </w:r>
    </w:p>
    <w:p w:rsidR="00A0494C" w:rsidRPr="00C8028B" w:rsidRDefault="00A0494C" w:rsidP="00437F59">
      <w:pPr>
        <w:pStyle w:val="CM79"/>
        <w:rPr>
          <w:sz w:val="20"/>
          <w:szCs w:val="20"/>
        </w:rPr>
      </w:pPr>
      <w:r w:rsidRPr="00C8028B">
        <w:rPr>
          <w:b/>
          <w:bCs/>
          <w:sz w:val="20"/>
          <w:szCs w:val="20"/>
        </w:rPr>
        <w:t>NTS—</w:t>
      </w:r>
      <w:r w:rsidR="00437F59">
        <w:rPr>
          <w:sz w:val="20"/>
          <w:szCs w:val="20"/>
        </w:rPr>
        <w:t>not to scale</w:t>
      </w:r>
    </w:p>
    <w:p w:rsidR="00A0494C" w:rsidRPr="00C8028B" w:rsidRDefault="00A0494C" w:rsidP="00437F59">
      <w:pPr>
        <w:pStyle w:val="CM79"/>
        <w:rPr>
          <w:sz w:val="20"/>
          <w:szCs w:val="20"/>
        </w:rPr>
      </w:pPr>
      <w:r w:rsidRPr="00C8028B">
        <w:rPr>
          <w:b/>
          <w:bCs/>
          <w:sz w:val="20"/>
          <w:szCs w:val="20"/>
        </w:rPr>
        <w:t>ODALS—</w:t>
      </w:r>
      <w:r w:rsidRPr="00C8028B">
        <w:rPr>
          <w:sz w:val="20"/>
          <w:szCs w:val="20"/>
        </w:rPr>
        <w:t>Omni</w:t>
      </w:r>
      <w:r w:rsidR="00437F59">
        <w:rPr>
          <w:sz w:val="20"/>
          <w:szCs w:val="20"/>
        </w:rPr>
        <w:t>-</w:t>
      </w:r>
      <w:r w:rsidRPr="00C8028B">
        <w:rPr>
          <w:sz w:val="20"/>
          <w:szCs w:val="20"/>
        </w:rPr>
        <w:t>direc</w:t>
      </w:r>
      <w:r w:rsidR="00437F59">
        <w:rPr>
          <w:sz w:val="20"/>
          <w:szCs w:val="20"/>
        </w:rPr>
        <w:t>tional Approach Lighting System</w:t>
      </w:r>
    </w:p>
    <w:p w:rsidR="00A0494C" w:rsidRPr="00C8028B" w:rsidRDefault="00A0494C" w:rsidP="00437F59">
      <w:pPr>
        <w:pStyle w:val="CM79"/>
        <w:rPr>
          <w:sz w:val="20"/>
          <w:szCs w:val="20"/>
        </w:rPr>
      </w:pPr>
      <w:r w:rsidRPr="00C8028B">
        <w:rPr>
          <w:b/>
          <w:bCs/>
          <w:sz w:val="20"/>
          <w:szCs w:val="20"/>
        </w:rPr>
        <w:t>OLS—</w:t>
      </w:r>
      <w:r w:rsidR="00437F59">
        <w:rPr>
          <w:sz w:val="20"/>
          <w:szCs w:val="20"/>
        </w:rPr>
        <w:t>Optical Landing System</w:t>
      </w:r>
    </w:p>
    <w:p w:rsidR="00A0494C" w:rsidRPr="00C8028B" w:rsidRDefault="00A0494C" w:rsidP="00437F59">
      <w:pPr>
        <w:pStyle w:val="CM79"/>
        <w:rPr>
          <w:sz w:val="20"/>
          <w:szCs w:val="20"/>
        </w:rPr>
      </w:pPr>
      <w:r w:rsidRPr="00C8028B">
        <w:rPr>
          <w:b/>
          <w:bCs/>
          <w:sz w:val="20"/>
          <w:szCs w:val="20"/>
        </w:rPr>
        <w:t>OM—</w:t>
      </w:r>
      <w:r w:rsidRPr="00C8028B">
        <w:rPr>
          <w:sz w:val="20"/>
          <w:szCs w:val="20"/>
        </w:rPr>
        <w:t xml:space="preserve">outer marker </w:t>
      </w:r>
    </w:p>
    <w:p w:rsidR="00A0494C" w:rsidRPr="00C8028B" w:rsidRDefault="00A0494C" w:rsidP="00437F59">
      <w:pPr>
        <w:pStyle w:val="CM79"/>
        <w:rPr>
          <w:sz w:val="20"/>
          <w:szCs w:val="20"/>
        </w:rPr>
      </w:pPr>
      <w:r w:rsidRPr="00C8028B">
        <w:rPr>
          <w:b/>
          <w:bCs/>
          <w:sz w:val="20"/>
          <w:szCs w:val="20"/>
        </w:rPr>
        <w:t>OPNAVINST—</w:t>
      </w:r>
      <w:r w:rsidRPr="00C8028B">
        <w:rPr>
          <w:sz w:val="20"/>
          <w:szCs w:val="20"/>
        </w:rPr>
        <w:t xml:space="preserve">Operations Naval Instruction </w:t>
      </w:r>
    </w:p>
    <w:p w:rsidR="00A0494C" w:rsidRPr="00C8028B" w:rsidRDefault="00A0494C" w:rsidP="00437F59">
      <w:pPr>
        <w:pStyle w:val="CM79"/>
        <w:rPr>
          <w:sz w:val="20"/>
          <w:szCs w:val="20"/>
        </w:rPr>
      </w:pPr>
      <w:r w:rsidRPr="00C8028B">
        <w:rPr>
          <w:b/>
          <w:bCs/>
          <w:sz w:val="20"/>
          <w:szCs w:val="20"/>
        </w:rPr>
        <w:t>PAPI—</w:t>
      </w:r>
      <w:r w:rsidRPr="00C8028B">
        <w:rPr>
          <w:sz w:val="20"/>
          <w:szCs w:val="20"/>
        </w:rPr>
        <w:t xml:space="preserve">Precision Approach Path Indicator </w:t>
      </w:r>
    </w:p>
    <w:p w:rsidR="00A0494C" w:rsidRPr="00C8028B" w:rsidRDefault="00A0494C" w:rsidP="00437F59">
      <w:pPr>
        <w:pStyle w:val="CM79"/>
        <w:rPr>
          <w:sz w:val="20"/>
          <w:szCs w:val="20"/>
        </w:rPr>
      </w:pPr>
      <w:r w:rsidRPr="00C8028B">
        <w:rPr>
          <w:b/>
          <w:bCs/>
          <w:sz w:val="20"/>
          <w:szCs w:val="20"/>
        </w:rPr>
        <w:t>PAR—</w:t>
      </w:r>
      <w:r w:rsidRPr="00C8028B">
        <w:rPr>
          <w:sz w:val="20"/>
          <w:szCs w:val="20"/>
        </w:rPr>
        <w:t xml:space="preserve">Precision Approach Radar </w:t>
      </w:r>
    </w:p>
    <w:p w:rsidR="00A0494C" w:rsidRPr="00C8028B" w:rsidRDefault="00A0494C" w:rsidP="00437F59">
      <w:pPr>
        <w:pStyle w:val="CM79"/>
        <w:rPr>
          <w:sz w:val="20"/>
          <w:szCs w:val="20"/>
        </w:rPr>
      </w:pPr>
      <w:r w:rsidRPr="00C8028B">
        <w:rPr>
          <w:b/>
          <w:bCs/>
          <w:sz w:val="20"/>
          <w:szCs w:val="20"/>
        </w:rPr>
        <w:t>PES—</w:t>
      </w:r>
      <w:r w:rsidRPr="00C8028B">
        <w:rPr>
          <w:sz w:val="20"/>
          <w:szCs w:val="20"/>
        </w:rPr>
        <w:t xml:space="preserve">Potential Explosive Site </w:t>
      </w:r>
    </w:p>
    <w:p w:rsidR="00A0494C" w:rsidRPr="00C8028B" w:rsidRDefault="00A0494C" w:rsidP="00437F59">
      <w:pPr>
        <w:pStyle w:val="CM79"/>
        <w:rPr>
          <w:sz w:val="20"/>
          <w:szCs w:val="20"/>
        </w:rPr>
      </w:pPr>
      <w:r w:rsidRPr="00C8028B">
        <w:rPr>
          <w:b/>
          <w:bCs/>
          <w:sz w:val="20"/>
          <w:szCs w:val="20"/>
        </w:rPr>
        <w:t>PI—</w:t>
      </w:r>
      <w:r w:rsidRPr="00C8028B">
        <w:rPr>
          <w:sz w:val="20"/>
          <w:szCs w:val="20"/>
        </w:rPr>
        <w:t xml:space="preserve">Point of Intersection </w:t>
      </w:r>
    </w:p>
    <w:p w:rsidR="00A0494C" w:rsidRPr="00C8028B" w:rsidRDefault="00A0494C" w:rsidP="00437F59">
      <w:pPr>
        <w:pStyle w:val="CM79"/>
        <w:rPr>
          <w:sz w:val="20"/>
          <w:szCs w:val="20"/>
        </w:rPr>
      </w:pPr>
      <w:r w:rsidRPr="00C8028B">
        <w:rPr>
          <w:b/>
          <w:bCs/>
          <w:sz w:val="20"/>
          <w:szCs w:val="20"/>
        </w:rPr>
        <w:t>Q-D—</w:t>
      </w:r>
      <w:r w:rsidRPr="00C8028B">
        <w:rPr>
          <w:sz w:val="20"/>
          <w:szCs w:val="20"/>
        </w:rPr>
        <w:t xml:space="preserve">Quantity-Distance </w:t>
      </w:r>
    </w:p>
    <w:p w:rsidR="00A0494C" w:rsidRPr="00C8028B" w:rsidRDefault="00A0494C" w:rsidP="00437F59">
      <w:pPr>
        <w:pStyle w:val="CM79"/>
        <w:rPr>
          <w:sz w:val="20"/>
          <w:szCs w:val="20"/>
        </w:rPr>
      </w:pPr>
      <w:r w:rsidRPr="00C8028B">
        <w:rPr>
          <w:b/>
          <w:bCs/>
          <w:sz w:val="20"/>
          <w:szCs w:val="20"/>
        </w:rPr>
        <w:t>RAIL—</w:t>
      </w:r>
      <w:r w:rsidRPr="00C8028B">
        <w:rPr>
          <w:sz w:val="20"/>
          <w:szCs w:val="20"/>
        </w:rPr>
        <w:t xml:space="preserve">Runway Alignment Indicator Lights </w:t>
      </w:r>
    </w:p>
    <w:p w:rsidR="00A0494C" w:rsidRPr="00C8028B" w:rsidRDefault="00A0494C" w:rsidP="00437F59">
      <w:pPr>
        <w:pStyle w:val="CM79"/>
        <w:rPr>
          <w:sz w:val="20"/>
          <w:szCs w:val="20"/>
        </w:rPr>
      </w:pPr>
      <w:r w:rsidRPr="00C8028B">
        <w:rPr>
          <w:b/>
          <w:bCs/>
          <w:sz w:val="20"/>
          <w:szCs w:val="20"/>
        </w:rPr>
        <w:t>RAPCON—</w:t>
      </w:r>
      <w:r w:rsidRPr="00C8028B">
        <w:rPr>
          <w:sz w:val="20"/>
          <w:szCs w:val="20"/>
        </w:rPr>
        <w:t xml:space="preserve">Radar Approach Control </w:t>
      </w:r>
    </w:p>
    <w:p w:rsidR="00A0494C" w:rsidRPr="00C8028B" w:rsidRDefault="00A0494C" w:rsidP="00437F59">
      <w:pPr>
        <w:pStyle w:val="CM79"/>
        <w:rPr>
          <w:sz w:val="20"/>
          <w:szCs w:val="20"/>
        </w:rPr>
      </w:pPr>
      <w:r w:rsidRPr="00C8028B">
        <w:rPr>
          <w:b/>
          <w:bCs/>
          <w:sz w:val="20"/>
          <w:szCs w:val="20"/>
        </w:rPr>
        <w:t>REIL—</w:t>
      </w:r>
      <w:r w:rsidRPr="00C8028B">
        <w:rPr>
          <w:sz w:val="20"/>
          <w:szCs w:val="20"/>
        </w:rPr>
        <w:t xml:space="preserve">Runway End Identifier Lights </w:t>
      </w:r>
    </w:p>
    <w:p w:rsidR="00A0494C" w:rsidRPr="00C8028B" w:rsidRDefault="00A0494C" w:rsidP="00437F59">
      <w:pPr>
        <w:pStyle w:val="CM79"/>
        <w:rPr>
          <w:sz w:val="20"/>
          <w:szCs w:val="20"/>
        </w:rPr>
      </w:pPr>
      <w:r w:rsidRPr="00C8028B">
        <w:rPr>
          <w:b/>
          <w:bCs/>
          <w:sz w:val="20"/>
          <w:szCs w:val="20"/>
        </w:rPr>
        <w:t>RF—</w:t>
      </w:r>
      <w:r w:rsidRPr="00C8028B">
        <w:rPr>
          <w:sz w:val="20"/>
          <w:szCs w:val="20"/>
        </w:rPr>
        <w:t xml:space="preserve">Radio Frequency </w:t>
      </w:r>
    </w:p>
    <w:p w:rsidR="00A0494C" w:rsidRPr="00C8028B" w:rsidRDefault="00A0494C" w:rsidP="00437F59">
      <w:pPr>
        <w:pStyle w:val="CM79"/>
        <w:rPr>
          <w:sz w:val="20"/>
          <w:szCs w:val="20"/>
        </w:rPr>
      </w:pPr>
      <w:r w:rsidRPr="00C8028B">
        <w:rPr>
          <w:b/>
          <w:bCs/>
          <w:sz w:val="20"/>
          <w:szCs w:val="20"/>
        </w:rPr>
        <w:t>ROD—</w:t>
      </w:r>
      <w:r w:rsidRPr="00C8028B">
        <w:rPr>
          <w:sz w:val="20"/>
          <w:szCs w:val="20"/>
        </w:rPr>
        <w:t xml:space="preserve">Record of Decision </w:t>
      </w:r>
    </w:p>
    <w:p w:rsidR="00A0494C" w:rsidRPr="00C8028B" w:rsidRDefault="00A0494C" w:rsidP="00437F59">
      <w:pPr>
        <w:pStyle w:val="CM79"/>
        <w:rPr>
          <w:sz w:val="20"/>
          <w:szCs w:val="20"/>
        </w:rPr>
      </w:pPr>
      <w:r w:rsidRPr="00C8028B">
        <w:rPr>
          <w:b/>
          <w:bCs/>
          <w:sz w:val="20"/>
          <w:szCs w:val="20"/>
        </w:rPr>
        <w:t>RSU—</w:t>
      </w:r>
      <w:r w:rsidRPr="00C8028B">
        <w:rPr>
          <w:sz w:val="20"/>
          <w:szCs w:val="20"/>
        </w:rPr>
        <w:t xml:space="preserve">Runway Supervisory Unit </w:t>
      </w:r>
    </w:p>
    <w:p w:rsidR="00A0494C" w:rsidRPr="00C8028B" w:rsidRDefault="00A0494C" w:rsidP="00437F59">
      <w:pPr>
        <w:pStyle w:val="CM79"/>
        <w:rPr>
          <w:sz w:val="20"/>
          <w:szCs w:val="20"/>
        </w:rPr>
      </w:pPr>
      <w:r w:rsidRPr="00C8028B">
        <w:rPr>
          <w:b/>
          <w:bCs/>
          <w:sz w:val="20"/>
          <w:szCs w:val="20"/>
        </w:rPr>
        <w:t>RSZ—</w:t>
      </w:r>
      <w:r w:rsidRPr="00C8028B">
        <w:rPr>
          <w:sz w:val="20"/>
          <w:szCs w:val="20"/>
        </w:rPr>
        <w:t xml:space="preserve">Refueling Safety Zone </w:t>
      </w:r>
    </w:p>
    <w:p w:rsidR="00A0494C" w:rsidRPr="00C8028B" w:rsidRDefault="00A0494C" w:rsidP="00437F59">
      <w:pPr>
        <w:pStyle w:val="CM79"/>
        <w:rPr>
          <w:sz w:val="20"/>
          <w:szCs w:val="20"/>
        </w:rPr>
      </w:pPr>
      <w:r w:rsidRPr="00C8028B">
        <w:rPr>
          <w:b/>
          <w:bCs/>
          <w:sz w:val="20"/>
          <w:szCs w:val="20"/>
        </w:rPr>
        <w:t>RVR—</w:t>
      </w:r>
      <w:r w:rsidRPr="00C8028B">
        <w:rPr>
          <w:sz w:val="20"/>
          <w:szCs w:val="20"/>
        </w:rPr>
        <w:t xml:space="preserve">Runway Visual Range </w:t>
      </w:r>
    </w:p>
    <w:p w:rsidR="00A0494C" w:rsidRPr="00C8028B" w:rsidRDefault="00A0494C" w:rsidP="00437F59">
      <w:pPr>
        <w:pStyle w:val="CM79"/>
        <w:rPr>
          <w:sz w:val="20"/>
          <w:szCs w:val="20"/>
        </w:rPr>
      </w:pPr>
      <w:r w:rsidRPr="00C8028B">
        <w:rPr>
          <w:b/>
          <w:bCs/>
          <w:sz w:val="20"/>
          <w:szCs w:val="20"/>
        </w:rPr>
        <w:t>RWOS—</w:t>
      </w:r>
      <w:r w:rsidRPr="00C8028B">
        <w:rPr>
          <w:sz w:val="20"/>
          <w:szCs w:val="20"/>
        </w:rPr>
        <w:t xml:space="preserve">Representative Weather Observation Station </w:t>
      </w:r>
    </w:p>
    <w:p w:rsidR="00A0494C" w:rsidRPr="00C8028B" w:rsidRDefault="00A0494C" w:rsidP="00437F59">
      <w:pPr>
        <w:pStyle w:val="CM79"/>
        <w:rPr>
          <w:sz w:val="20"/>
          <w:szCs w:val="20"/>
        </w:rPr>
      </w:pPr>
      <w:r w:rsidRPr="00C8028B">
        <w:rPr>
          <w:b/>
          <w:bCs/>
          <w:sz w:val="20"/>
          <w:szCs w:val="20"/>
        </w:rPr>
        <w:t>SALS—</w:t>
      </w:r>
      <w:r w:rsidRPr="00C8028B">
        <w:rPr>
          <w:sz w:val="20"/>
          <w:szCs w:val="20"/>
        </w:rPr>
        <w:t xml:space="preserve">Short Approach Lighting System </w:t>
      </w:r>
    </w:p>
    <w:p w:rsidR="00A0494C" w:rsidRPr="00C8028B" w:rsidRDefault="00A0494C" w:rsidP="00437F59">
      <w:pPr>
        <w:pStyle w:val="CM79"/>
        <w:rPr>
          <w:sz w:val="20"/>
          <w:szCs w:val="20"/>
        </w:rPr>
      </w:pPr>
      <w:r w:rsidRPr="00C8028B">
        <w:rPr>
          <w:b/>
          <w:bCs/>
          <w:sz w:val="20"/>
          <w:szCs w:val="20"/>
        </w:rPr>
        <w:t>SFA—</w:t>
      </w:r>
      <w:r w:rsidRPr="00C8028B">
        <w:rPr>
          <w:sz w:val="20"/>
          <w:szCs w:val="20"/>
        </w:rPr>
        <w:t xml:space="preserve">Support Facility Annexes </w:t>
      </w:r>
    </w:p>
    <w:p w:rsidR="00A0494C" w:rsidRPr="00C8028B" w:rsidRDefault="00A0494C" w:rsidP="00437F59">
      <w:pPr>
        <w:pStyle w:val="CM79"/>
        <w:rPr>
          <w:sz w:val="20"/>
          <w:szCs w:val="20"/>
        </w:rPr>
      </w:pPr>
      <w:r w:rsidRPr="00C8028B">
        <w:rPr>
          <w:b/>
          <w:bCs/>
          <w:sz w:val="20"/>
          <w:szCs w:val="20"/>
        </w:rPr>
        <w:t>SM—</w:t>
      </w:r>
      <w:r w:rsidRPr="00C8028B">
        <w:rPr>
          <w:sz w:val="20"/>
          <w:szCs w:val="20"/>
        </w:rPr>
        <w:t xml:space="preserve">statute mile (1,609 m) (5,280 feet) </w:t>
      </w:r>
    </w:p>
    <w:p w:rsidR="00A0494C" w:rsidRPr="00C8028B" w:rsidRDefault="00A0494C" w:rsidP="00437F59">
      <w:pPr>
        <w:pStyle w:val="CM79"/>
        <w:rPr>
          <w:sz w:val="20"/>
          <w:szCs w:val="20"/>
        </w:rPr>
      </w:pPr>
      <w:r w:rsidRPr="00C8028B">
        <w:rPr>
          <w:b/>
          <w:bCs/>
          <w:sz w:val="20"/>
          <w:szCs w:val="20"/>
        </w:rPr>
        <w:t>SOI—</w:t>
      </w:r>
      <w:r w:rsidRPr="00C8028B">
        <w:rPr>
          <w:sz w:val="20"/>
          <w:szCs w:val="20"/>
        </w:rPr>
        <w:t xml:space="preserve">Statement of Intent </w:t>
      </w:r>
    </w:p>
    <w:p w:rsidR="00A0494C" w:rsidRPr="00C8028B" w:rsidRDefault="00A0494C" w:rsidP="00437F59">
      <w:pPr>
        <w:pStyle w:val="CM79"/>
        <w:rPr>
          <w:sz w:val="20"/>
          <w:szCs w:val="20"/>
        </w:rPr>
      </w:pPr>
      <w:r w:rsidRPr="00C8028B">
        <w:rPr>
          <w:b/>
          <w:bCs/>
          <w:sz w:val="20"/>
          <w:szCs w:val="20"/>
        </w:rPr>
        <w:t>SPR—</w:t>
      </w:r>
      <w:r w:rsidRPr="00C8028B">
        <w:rPr>
          <w:sz w:val="20"/>
          <w:szCs w:val="20"/>
        </w:rPr>
        <w:t xml:space="preserve">Single Point Receptacle </w:t>
      </w:r>
    </w:p>
    <w:p w:rsidR="00A0494C" w:rsidRPr="00C8028B" w:rsidRDefault="00A0494C" w:rsidP="00437F59">
      <w:pPr>
        <w:pStyle w:val="CM79"/>
        <w:rPr>
          <w:sz w:val="20"/>
          <w:szCs w:val="20"/>
        </w:rPr>
      </w:pPr>
      <w:r w:rsidRPr="00C8028B">
        <w:rPr>
          <w:b/>
          <w:bCs/>
          <w:sz w:val="20"/>
          <w:szCs w:val="20"/>
        </w:rPr>
        <w:t>SSALR—</w:t>
      </w:r>
      <w:r w:rsidRPr="00C8028B">
        <w:rPr>
          <w:sz w:val="20"/>
          <w:szCs w:val="20"/>
        </w:rPr>
        <w:t xml:space="preserve">Simplified Short Approach Light System with Runway Alignment Indicator Lights </w:t>
      </w:r>
    </w:p>
    <w:p w:rsidR="00A0494C" w:rsidRPr="00C8028B" w:rsidRDefault="00A0494C" w:rsidP="00437F59">
      <w:pPr>
        <w:pStyle w:val="CM79"/>
        <w:rPr>
          <w:sz w:val="20"/>
          <w:szCs w:val="20"/>
        </w:rPr>
      </w:pPr>
      <w:r w:rsidRPr="00C8028B">
        <w:rPr>
          <w:b/>
          <w:bCs/>
          <w:sz w:val="20"/>
          <w:szCs w:val="20"/>
        </w:rPr>
        <w:t>STANAG—</w:t>
      </w:r>
      <w:r w:rsidRPr="00C8028B">
        <w:rPr>
          <w:sz w:val="20"/>
          <w:szCs w:val="20"/>
        </w:rPr>
        <w:t xml:space="preserve">Standardization Agreement </w:t>
      </w:r>
    </w:p>
    <w:p w:rsidR="00437F59" w:rsidRDefault="00A0494C" w:rsidP="00437F59">
      <w:pPr>
        <w:pStyle w:val="CM87"/>
        <w:rPr>
          <w:sz w:val="20"/>
          <w:szCs w:val="20"/>
        </w:rPr>
      </w:pPr>
      <w:r w:rsidRPr="00C8028B">
        <w:rPr>
          <w:b/>
          <w:bCs/>
          <w:sz w:val="20"/>
          <w:szCs w:val="20"/>
        </w:rPr>
        <w:t>TACAN—</w:t>
      </w:r>
      <w:r w:rsidRPr="00C8028B">
        <w:rPr>
          <w:sz w:val="20"/>
          <w:szCs w:val="20"/>
        </w:rPr>
        <w:t>Tactical Air Navigation</w:t>
      </w:r>
    </w:p>
    <w:p w:rsidR="00437F59" w:rsidRDefault="00A0494C" w:rsidP="00437F59">
      <w:pPr>
        <w:pStyle w:val="CM87"/>
        <w:rPr>
          <w:sz w:val="20"/>
          <w:szCs w:val="20"/>
        </w:rPr>
      </w:pPr>
      <w:r w:rsidRPr="00C8028B">
        <w:rPr>
          <w:b/>
          <w:bCs/>
          <w:sz w:val="20"/>
          <w:szCs w:val="20"/>
        </w:rPr>
        <w:t>TCH—</w:t>
      </w:r>
      <w:r w:rsidRPr="00C8028B">
        <w:rPr>
          <w:sz w:val="20"/>
          <w:szCs w:val="20"/>
        </w:rPr>
        <w:t>Threshold Crossing Height</w:t>
      </w:r>
    </w:p>
    <w:p w:rsidR="00437F59" w:rsidRDefault="00A0494C" w:rsidP="00437F59">
      <w:pPr>
        <w:pStyle w:val="CM87"/>
        <w:rPr>
          <w:sz w:val="20"/>
          <w:szCs w:val="20"/>
        </w:rPr>
      </w:pPr>
      <w:r w:rsidRPr="00C8028B">
        <w:rPr>
          <w:b/>
          <w:bCs/>
          <w:sz w:val="20"/>
          <w:szCs w:val="20"/>
        </w:rPr>
        <w:t>TERPS—</w:t>
      </w:r>
      <w:r w:rsidRPr="00C8028B">
        <w:rPr>
          <w:sz w:val="20"/>
          <w:szCs w:val="20"/>
        </w:rPr>
        <w:t>Terminal Instrument Procedures</w:t>
      </w:r>
    </w:p>
    <w:p w:rsidR="00437F59" w:rsidRDefault="00A0494C" w:rsidP="00437F59">
      <w:pPr>
        <w:pStyle w:val="CM87"/>
        <w:rPr>
          <w:sz w:val="20"/>
          <w:szCs w:val="20"/>
        </w:rPr>
      </w:pPr>
      <w:r w:rsidRPr="00C8028B">
        <w:rPr>
          <w:b/>
          <w:bCs/>
          <w:sz w:val="20"/>
          <w:szCs w:val="20"/>
        </w:rPr>
        <w:t>TM—</w:t>
      </w:r>
      <w:r w:rsidRPr="00C8028B">
        <w:rPr>
          <w:sz w:val="20"/>
          <w:szCs w:val="20"/>
        </w:rPr>
        <w:t>Technical Manual</w:t>
      </w:r>
    </w:p>
    <w:p w:rsidR="00437F59" w:rsidRDefault="00A0494C" w:rsidP="00437F59">
      <w:pPr>
        <w:pStyle w:val="CM87"/>
        <w:rPr>
          <w:sz w:val="20"/>
          <w:szCs w:val="20"/>
        </w:rPr>
      </w:pPr>
      <w:r w:rsidRPr="00C8028B">
        <w:rPr>
          <w:b/>
          <w:bCs/>
          <w:sz w:val="20"/>
          <w:szCs w:val="20"/>
        </w:rPr>
        <w:t>TOE—</w:t>
      </w:r>
      <w:r w:rsidRPr="00C8028B">
        <w:rPr>
          <w:sz w:val="20"/>
          <w:szCs w:val="20"/>
        </w:rPr>
        <w:t>Tables of Organization and Equipment</w:t>
      </w:r>
    </w:p>
    <w:p w:rsidR="00437F59" w:rsidRDefault="00A0494C" w:rsidP="00437F59">
      <w:pPr>
        <w:pStyle w:val="CM87"/>
        <w:rPr>
          <w:sz w:val="20"/>
          <w:szCs w:val="20"/>
        </w:rPr>
      </w:pPr>
      <w:r w:rsidRPr="00C8028B">
        <w:rPr>
          <w:b/>
          <w:bCs/>
          <w:sz w:val="20"/>
          <w:szCs w:val="20"/>
        </w:rPr>
        <w:t>TVOR—</w:t>
      </w:r>
      <w:r w:rsidRPr="00C8028B">
        <w:rPr>
          <w:sz w:val="20"/>
          <w:szCs w:val="20"/>
        </w:rPr>
        <w:t>Terminal Very High Frequency Omni</w:t>
      </w:r>
      <w:r w:rsidR="00437F59">
        <w:rPr>
          <w:sz w:val="20"/>
          <w:szCs w:val="20"/>
        </w:rPr>
        <w:t>-</w:t>
      </w:r>
      <w:r w:rsidRPr="00C8028B">
        <w:rPr>
          <w:sz w:val="20"/>
          <w:szCs w:val="20"/>
        </w:rPr>
        <w:t>directional Range</w:t>
      </w:r>
    </w:p>
    <w:p w:rsidR="00437F59" w:rsidRDefault="00A0494C" w:rsidP="00437F59">
      <w:pPr>
        <w:pStyle w:val="CM87"/>
        <w:rPr>
          <w:sz w:val="20"/>
          <w:szCs w:val="20"/>
        </w:rPr>
      </w:pPr>
      <w:r w:rsidRPr="00C8028B">
        <w:rPr>
          <w:b/>
          <w:bCs/>
          <w:sz w:val="20"/>
          <w:szCs w:val="20"/>
        </w:rPr>
        <w:t>USAASA—</w:t>
      </w:r>
      <w:r w:rsidRPr="00C8028B">
        <w:rPr>
          <w:sz w:val="20"/>
          <w:szCs w:val="20"/>
        </w:rPr>
        <w:t>US Army Aeronautical Services Agency</w:t>
      </w:r>
    </w:p>
    <w:p w:rsidR="00437F59" w:rsidRDefault="00A0494C" w:rsidP="00437F59">
      <w:pPr>
        <w:pStyle w:val="CM87"/>
        <w:rPr>
          <w:sz w:val="20"/>
          <w:szCs w:val="20"/>
        </w:rPr>
      </w:pPr>
      <w:r w:rsidRPr="00C8028B">
        <w:rPr>
          <w:b/>
          <w:bCs/>
          <w:sz w:val="20"/>
          <w:szCs w:val="20"/>
        </w:rPr>
        <w:t>USAATCA—</w:t>
      </w:r>
      <w:r w:rsidRPr="00C8028B">
        <w:rPr>
          <w:sz w:val="20"/>
          <w:szCs w:val="20"/>
        </w:rPr>
        <w:t>US Army Air Traffic Control Activity</w:t>
      </w:r>
    </w:p>
    <w:p w:rsidR="00437F59" w:rsidRDefault="00A0494C" w:rsidP="00437F59">
      <w:pPr>
        <w:pStyle w:val="CM87"/>
        <w:rPr>
          <w:sz w:val="20"/>
          <w:szCs w:val="20"/>
        </w:rPr>
      </w:pPr>
      <w:r w:rsidRPr="00C8028B">
        <w:rPr>
          <w:b/>
          <w:bCs/>
          <w:sz w:val="20"/>
          <w:szCs w:val="20"/>
        </w:rPr>
        <w:t>USAF—</w:t>
      </w:r>
      <w:r w:rsidRPr="00C8028B">
        <w:rPr>
          <w:sz w:val="20"/>
          <w:szCs w:val="20"/>
        </w:rPr>
        <w:t>United States Air Force USASC</w:t>
      </w:r>
      <w:r w:rsidRPr="00C8028B">
        <w:rPr>
          <w:b/>
          <w:bCs/>
          <w:sz w:val="20"/>
          <w:szCs w:val="20"/>
        </w:rPr>
        <w:t>—</w:t>
      </w:r>
      <w:r w:rsidRPr="00C8028B">
        <w:rPr>
          <w:sz w:val="20"/>
          <w:szCs w:val="20"/>
        </w:rPr>
        <w:t>US Army Safety Center</w:t>
      </w:r>
    </w:p>
    <w:p w:rsidR="00437F59" w:rsidRDefault="00A0494C" w:rsidP="00437F59">
      <w:pPr>
        <w:pStyle w:val="CM87"/>
        <w:rPr>
          <w:sz w:val="20"/>
          <w:szCs w:val="20"/>
        </w:rPr>
      </w:pPr>
      <w:r w:rsidRPr="00C8028B">
        <w:rPr>
          <w:b/>
          <w:bCs/>
          <w:sz w:val="20"/>
          <w:szCs w:val="20"/>
        </w:rPr>
        <w:t>VASI—</w:t>
      </w:r>
      <w:r w:rsidRPr="00C8028B">
        <w:rPr>
          <w:sz w:val="20"/>
          <w:szCs w:val="20"/>
        </w:rPr>
        <w:t>Visual Approach Slope Indicator</w:t>
      </w:r>
    </w:p>
    <w:p w:rsidR="00437F59" w:rsidRDefault="00A0494C" w:rsidP="00437F59">
      <w:pPr>
        <w:pStyle w:val="CM87"/>
        <w:rPr>
          <w:sz w:val="20"/>
          <w:szCs w:val="20"/>
        </w:rPr>
      </w:pPr>
      <w:r w:rsidRPr="00C8028B">
        <w:rPr>
          <w:b/>
          <w:bCs/>
          <w:sz w:val="20"/>
          <w:szCs w:val="20"/>
        </w:rPr>
        <w:t>VIP—</w:t>
      </w:r>
      <w:r w:rsidRPr="00C8028B">
        <w:rPr>
          <w:sz w:val="20"/>
          <w:szCs w:val="20"/>
        </w:rPr>
        <w:t>Very Important Person</w:t>
      </w:r>
    </w:p>
    <w:p w:rsidR="00437F59" w:rsidRDefault="00A0494C" w:rsidP="00437F59">
      <w:pPr>
        <w:pStyle w:val="CM87"/>
        <w:rPr>
          <w:sz w:val="20"/>
          <w:szCs w:val="20"/>
        </w:rPr>
      </w:pPr>
      <w:r w:rsidRPr="00C8028B">
        <w:rPr>
          <w:b/>
          <w:bCs/>
          <w:sz w:val="20"/>
          <w:szCs w:val="20"/>
        </w:rPr>
        <w:t>VFR—</w:t>
      </w:r>
      <w:r w:rsidRPr="00C8028B">
        <w:rPr>
          <w:sz w:val="20"/>
          <w:szCs w:val="20"/>
        </w:rPr>
        <w:t>Visual Flight Rules</w:t>
      </w:r>
    </w:p>
    <w:p w:rsidR="00437F59" w:rsidRDefault="00A0494C" w:rsidP="00437F59">
      <w:pPr>
        <w:pStyle w:val="CM87"/>
        <w:rPr>
          <w:sz w:val="20"/>
          <w:szCs w:val="20"/>
        </w:rPr>
      </w:pPr>
      <w:r w:rsidRPr="00C8028B">
        <w:rPr>
          <w:b/>
          <w:bCs/>
          <w:sz w:val="20"/>
          <w:szCs w:val="20"/>
        </w:rPr>
        <w:t>VMC—</w:t>
      </w:r>
      <w:r w:rsidRPr="00C8028B">
        <w:rPr>
          <w:sz w:val="20"/>
          <w:szCs w:val="20"/>
        </w:rPr>
        <w:t>Visual Meteorological Conditions</w:t>
      </w:r>
    </w:p>
    <w:p w:rsidR="00437F59" w:rsidRDefault="00A0494C" w:rsidP="00437F59">
      <w:pPr>
        <w:pStyle w:val="CM87"/>
        <w:rPr>
          <w:sz w:val="20"/>
          <w:szCs w:val="20"/>
        </w:rPr>
      </w:pPr>
      <w:r w:rsidRPr="00C8028B">
        <w:rPr>
          <w:b/>
          <w:bCs/>
          <w:sz w:val="20"/>
          <w:szCs w:val="20"/>
        </w:rPr>
        <w:t>VOR—</w:t>
      </w:r>
      <w:r w:rsidRPr="00C8028B">
        <w:rPr>
          <w:sz w:val="20"/>
          <w:szCs w:val="20"/>
        </w:rPr>
        <w:t>Very High Frequency Omni</w:t>
      </w:r>
      <w:r w:rsidR="00437F59">
        <w:rPr>
          <w:sz w:val="20"/>
          <w:szCs w:val="20"/>
        </w:rPr>
        <w:t>-</w:t>
      </w:r>
      <w:r w:rsidRPr="00C8028B">
        <w:rPr>
          <w:sz w:val="20"/>
          <w:szCs w:val="20"/>
        </w:rPr>
        <w:t>directional Range (Radio)</w:t>
      </w:r>
    </w:p>
    <w:p w:rsidR="00437F59" w:rsidRDefault="00A0494C" w:rsidP="00437F59">
      <w:pPr>
        <w:pStyle w:val="CM87"/>
        <w:rPr>
          <w:sz w:val="20"/>
          <w:szCs w:val="20"/>
        </w:rPr>
      </w:pPr>
      <w:r w:rsidRPr="00C8028B">
        <w:rPr>
          <w:b/>
          <w:bCs/>
          <w:sz w:val="20"/>
          <w:szCs w:val="20"/>
        </w:rPr>
        <w:t>VORTAC—</w:t>
      </w:r>
      <w:r w:rsidRPr="00C8028B">
        <w:rPr>
          <w:sz w:val="20"/>
          <w:szCs w:val="20"/>
        </w:rPr>
        <w:t>Very High Frequency Omni</w:t>
      </w:r>
      <w:r w:rsidR="00437F59">
        <w:rPr>
          <w:sz w:val="20"/>
          <w:szCs w:val="20"/>
        </w:rPr>
        <w:t>-</w:t>
      </w:r>
      <w:r w:rsidRPr="00C8028B">
        <w:rPr>
          <w:sz w:val="20"/>
          <w:szCs w:val="20"/>
        </w:rPr>
        <w:t>directional Range (Radio) and Tactical Air Navigation</w:t>
      </w:r>
    </w:p>
    <w:p w:rsidR="00437F59" w:rsidRDefault="00A0494C" w:rsidP="00437F59">
      <w:pPr>
        <w:pStyle w:val="CM87"/>
        <w:rPr>
          <w:sz w:val="20"/>
          <w:szCs w:val="20"/>
        </w:rPr>
      </w:pPr>
      <w:r w:rsidRPr="00C8028B">
        <w:rPr>
          <w:b/>
          <w:bCs/>
          <w:sz w:val="20"/>
          <w:szCs w:val="20"/>
        </w:rPr>
        <w:t>VSTOL—</w:t>
      </w:r>
      <w:r w:rsidRPr="00C8028B">
        <w:rPr>
          <w:sz w:val="20"/>
          <w:szCs w:val="20"/>
        </w:rPr>
        <w:t>Vertical Short Takeoff and Landing</w:t>
      </w:r>
    </w:p>
    <w:p w:rsidR="00437F59" w:rsidRDefault="00A0494C" w:rsidP="00437F59">
      <w:pPr>
        <w:pStyle w:val="CM87"/>
        <w:rPr>
          <w:sz w:val="20"/>
          <w:szCs w:val="20"/>
        </w:rPr>
      </w:pPr>
      <w:r w:rsidRPr="00C8028B">
        <w:rPr>
          <w:b/>
          <w:bCs/>
          <w:sz w:val="20"/>
          <w:szCs w:val="20"/>
        </w:rPr>
        <w:t>VTOL—</w:t>
      </w:r>
      <w:r w:rsidRPr="00C8028B">
        <w:rPr>
          <w:sz w:val="20"/>
          <w:szCs w:val="20"/>
        </w:rPr>
        <w:t>Vertical Takeoff and Landing</w:t>
      </w:r>
    </w:p>
    <w:p w:rsidR="00A0494C" w:rsidRPr="00C8028B" w:rsidRDefault="00A0494C" w:rsidP="00437F59">
      <w:pPr>
        <w:pStyle w:val="CM87"/>
        <w:rPr>
          <w:sz w:val="20"/>
          <w:szCs w:val="20"/>
        </w:rPr>
      </w:pPr>
      <w:r w:rsidRPr="00C8028B">
        <w:rPr>
          <w:b/>
          <w:bCs/>
          <w:sz w:val="20"/>
          <w:szCs w:val="20"/>
        </w:rPr>
        <w:t>WGS84—</w:t>
      </w:r>
      <w:r w:rsidR="00437F59">
        <w:rPr>
          <w:sz w:val="20"/>
          <w:szCs w:val="20"/>
        </w:rPr>
        <w:t>World Geodetic System 1984</w:t>
      </w:r>
    </w:p>
    <w:p w:rsidR="00A0494C" w:rsidRPr="00C8028B" w:rsidRDefault="00A0494C" w:rsidP="00437F59">
      <w:pPr>
        <w:pStyle w:val="CM21"/>
        <w:rPr>
          <w:sz w:val="20"/>
          <w:szCs w:val="20"/>
        </w:rPr>
      </w:pPr>
      <w:r w:rsidRPr="00C8028B">
        <w:rPr>
          <w:b/>
          <w:bCs/>
          <w:sz w:val="20"/>
          <w:szCs w:val="20"/>
        </w:rPr>
        <w:t>Terms</w:t>
      </w:r>
    </w:p>
    <w:p w:rsidR="00A0494C" w:rsidRPr="00C8028B" w:rsidRDefault="00A0494C" w:rsidP="00437F59">
      <w:pPr>
        <w:pStyle w:val="CM21"/>
        <w:rPr>
          <w:sz w:val="20"/>
          <w:szCs w:val="20"/>
        </w:rPr>
      </w:pPr>
      <w:r w:rsidRPr="00C8028B">
        <w:rPr>
          <w:b/>
          <w:bCs/>
          <w:sz w:val="20"/>
          <w:szCs w:val="20"/>
        </w:rPr>
        <w:t>Aborted Takeoff—</w:t>
      </w:r>
      <w:proofErr w:type="gramStart"/>
      <w:r w:rsidRPr="00C8028B">
        <w:rPr>
          <w:sz w:val="20"/>
          <w:szCs w:val="20"/>
        </w:rPr>
        <w:t>An</w:t>
      </w:r>
      <w:proofErr w:type="gramEnd"/>
      <w:r w:rsidRPr="00C8028B">
        <w:rPr>
          <w:sz w:val="20"/>
          <w:szCs w:val="20"/>
        </w:rPr>
        <w:t xml:space="preserve"> unsuccessful takeoff operation due to powe</w:t>
      </w:r>
      <w:r w:rsidR="00D54492">
        <w:rPr>
          <w:sz w:val="20"/>
          <w:szCs w:val="20"/>
        </w:rPr>
        <w:t>r or other mechanical failures.</w:t>
      </w:r>
    </w:p>
    <w:p w:rsidR="00A0494C" w:rsidRPr="00C8028B" w:rsidRDefault="00A0494C" w:rsidP="00D54492">
      <w:pPr>
        <w:pStyle w:val="CM90"/>
        <w:rPr>
          <w:sz w:val="20"/>
          <w:szCs w:val="20"/>
        </w:rPr>
      </w:pPr>
      <w:r w:rsidRPr="00C8028B">
        <w:rPr>
          <w:b/>
          <w:bCs/>
          <w:sz w:val="20"/>
          <w:szCs w:val="20"/>
        </w:rPr>
        <w:t>Accident Potential Zone I (APZ I)</w:t>
      </w:r>
      <w:r w:rsidRPr="00C8028B">
        <w:rPr>
          <w:sz w:val="20"/>
          <w:szCs w:val="20"/>
        </w:rPr>
        <w:t>—</w:t>
      </w:r>
      <w:proofErr w:type="gramStart"/>
      <w:r w:rsidRPr="00C8028B">
        <w:rPr>
          <w:sz w:val="20"/>
          <w:szCs w:val="20"/>
        </w:rPr>
        <w:t>The</w:t>
      </w:r>
      <w:proofErr w:type="gramEnd"/>
      <w:r w:rsidRPr="00C8028B">
        <w:rPr>
          <w:sz w:val="20"/>
          <w:szCs w:val="20"/>
        </w:rPr>
        <w:t xml:space="preserve"> area beyond the clear zone that possesses a significant </w:t>
      </w:r>
      <w:r w:rsidR="00D54492">
        <w:rPr>
          <w:sz w:val="20"/>
          <w:szCs w:val="20"/>
        </w:rPr>
        <w:t>potential for accidents.</w:t>
      </w:r>
    </w:p>
    <w:p w:rsidR="00A0494C" w:rsidRPr="00C8028B" w:rsidRDefault="00A0494C" w:rsidP="00D54492">
      <w:pPr>
        <w:pStyle w:val="CM110"/>
        <w:rPr>
          <w:sz w:val="20"/>
          <w:szCs w:val="20"/>
        </w:rPr>
      </w:pPr>
      <w:r w:rsidRPr="00C8028B">
        <w:rPr>
          <w:b/>
          <w:bCs/>
          <w:sz w:val="20"/>
          <w:szCs w:val="20"/>
        </w:rPr>
        <w:t>Accident Potential Zone II (APZ II)</w:t>
      </w:r>
      <w:r w:rsidRPr="00C8028B">
        <w:rPr>
          <w:sz w:val="20"/>
          <w:szCs w:val="20"/>
        </w:rPr>
        <w:t>—</w:t>
      </w:r>
      <w:proofErr w:type="gramStart"/>
      <w:r w:rsidRPr="00C8028B">
        <w:rPr>
          <w:sz w:val="20"/>
          <w:szCs w:val="20"/>
        </w:rPr>
        <w:t>The</w:t>
      </w:r>
      <w:proofErr w:type="gramEnd"/>
      <w:r w:rsidRPr="00C8028B">
        <w:rPr>
          <w:sz w:val="20"/>
          <w:szCs w:val="20"/>
        </w:rPr>
        <w:t xml:space="preserve"> area beyond APZ I that has a measurable potential for accidents. </w:t>
      </w:r>
    </w:p>
    <w:p w:rsidR="00A0494C" w:rsidRPr="00C8028B" w:rsidRDefault="00A0494C" w:rsidP="00D54492">
      <w:pPr>
        <w:pStyle w:val="CM110"/>
        <w:rPr>
          <w:sz w:val="20"/>
          <w:szCs w:val="20"/>
        </w:rPr>
      </w:pPr>
      <w:r w:rsidRPr="00C8028B">
        <w:rPr>
          <w:b/>
          <w:bCs/>
          <w:sz w:val="20"/>
          <w:szCs w:val="20"/>
        </w:rPr>
        <w:t>AICUZ (Air Installation Compatible Use Zone)</w:t>
      </w:r>
      <w:r w:rsidRPr="00C8028B">
        <w:rPr>
          <w:sz w:val="20"/>
          <w:szCs w:val="20"/>
        </w:rPr>
        <w:t xml:space="preserve">—A </w:t>
      </w:r>
      <w:proofErr w:type="spellStart"/>
      <w:r w:rsidRPr="00C8028B">
        <w:rPr>
          <w:sz w:val="20"/>
          <w:szCs w:val="20"/>
        </w:rPr>
        <w:t>DoD</w:t>
      </w:r>
      <w:proofErr w:type="spellEnd"/>
      <w:r w:rsidRPr="00C8028B">
        <w:rPr>
          <w:sz w:val="20"/>
          <w:szCs w:val="20"/>
        </w:rPr>
        <w:t xml:space="preserve"> program designed to promote compatible development around military airfields and to protect the integrity of the</w:t>
      </w:r>
      <w:r w:rsidR="00D54492">
        <w:rPr>
          <w:sz w:val="20"/>
          <w:szCs w:val="20"/>
        </w:rPr>
        <w:t xml:space="preserve"> installation’s flying mission.</w:t>
      </w:r>
    </w:p>
    <w:p w:rsidR="00D54492" w:rsidRDefault="00A0494C" w:rsidP="00D54492">
      <w:pPr>
        <w:pStyle w:val="CM90"/>
        <w:rPr>
          <w:sz w:val="20"/>
          <w:szCs w:val="20"/>
        </w:rPr>
      </w:pPr>
      <w:r w:rsidRPr="00C8028B">
        <w:rPr>
          <w:b/>
          <w:bCs/>
          <w:sz w:val="20"/>
          <w:szCs w:val="20"/>
        </w:rPr>
        <w:lastRenderedPageBreak/>
        <w:t>Air Traffic</w:t>
      </w:r>
      <w:r w:rsidRPr="00C8028B">
        <w:rPr>
          <w:sz w:val="20"/>
          <w:szCs w:val="20"/>
        </w:rPr>
        <w:t>—Aircraft in operation anywhere in the airspace and within that area of an airfield or airport normally used for the</w:t>
      </w:r>
      <w:r w:rsidR="00D54492">
        <w:rPr>
          <w:sz w:val="20"/>
          <w:szCs w:val="20"/>
        </w:rPr>
        <w:t xml:space="preserve"> movement of aircraft.</w:t>
      </w:r>
    </w:p>
    <w:p w:rsidR="00D54492" w:rsidRDefault="00A0494C" w:rsidP="00D54492">
      <w:pPr>
        <w:pStyle w:val="CM90"/>
        <w:rPr>
          <w:sz w:val="20"/>
          <w:szCs w:val="20"/>
        </w:rPr>
      </w:pPr>
      <w:proofErr w:type="gramStart"/>
      <w:r w:rsidRPr="00C8028B">
        <w:rPr>
          <w:b/>
          <w:bCs/>
          <w:sz w:val="20"/>
          <w:szCs w:val="20"/>
        </w:rPr>
        <w:t>Aircraft</w:t>
      </w:r>
      <w:r w:rsidRPr="00C8028B">
        <w:rPr>
          <w:sz w:val="20"/>
          <w:szCs w:val="20"/>
        </w:rPr>
        <w:t>—Fixed-wing (F/W) (Airplane) and rotary-wing (R/W) (helicopter).</w:t>
      </w:r>
      <w:proofErr w:type="gramEnd"/>
    </w:p>
    <w:p w:rsidR="00D54492" w:rsidRDefault="00A0494C" w:rsidP="00D54492">
      <w:pPr>
        <w:pStyle w:val="CM90"/>
        <w:rPr>
          <w:sz w:val="20"/>
          <w:szCs w:val="20"/>
        </w:rPr>
      </w:pPr>
      <w:r w:rsidRPr="00C8028B">
        <w:rPr>
          <w:b/>
          <w:bCs/>
          <w:sz w:val="20"/>
          <w:szCs w:val="20"/>
        </w:rPr>
        <w:t>Aircraft, Class A</w:t>
      </w:r>
      <w:r w:rsidRPr="00C8028B">
        <w:rPr>
          <w:sz w:val="20"/>
          <w:szCs w:val="20"/>
        </w:rPr>
        <w:t xml:space="preserve">—Aircraft listed under Class </w:t>
      </w:r>
      <w:proofErr w:type="gramStart"/>
      <w:r w:rsidRPr="00C8028B">
        <w:rPr>
          <w:sz w:val="20"/>
          <w:szCs w:val="20"/>
        </w:rPr>
        <w:t>A</w:t>
      </w:r>
      <w:proofErr w:type="gramEnd"/>
      <w:r w:rsidRPr="00C8028B">
        <w:rPr>
          <w:sz w:val="20"/>
          <w:szCs w:val="20"/>
        </w:rPr>
        <w:t xml:space="preserve"> Runways in Table 3.1 of this manual.</w:t>
      </w:r>
    </w:p>
    <w:p w:rsidR="00D54492" w:rsidRDefault="00A0494C" w:rsidP="00D54492">
      <w:pPr>
        <w:pStyle w:val="CM90"/>
        <w:rPr>
          <w:sz w:val="20"/>
          <w:szCs w:val="20"/>
        </w:rPr>
      </w:pPr>
      <w:r w:rsidRPr="00C8028B">
        <w:rPr>
          <w:b/>
          <w:bCs/>
          <w:sz w:val="20"/>
          <w:szCs w:val="20"/>
        </w:rPr>
        <w:t>Aircraft, Class B</w:t>
      </w:r>
      <w:r w:rsidRPr="00C8028B">
        <w:rPr>
          <w:sz w:val="20"/>
          <w:szCs w:val="20"/>
        </w:rPr>
        <w:t>—Aircraft listed under Class B Runways in Table 3.1 of thi</w:t>
      </w:r>
      <w:r w:rsidR="00D54492">
        <w:rPr>
          <w:sz w:val="20"/>
          <w:szCs w:val="20"/>
        </w:rPr>
        <w:t>s manual.</w:t>
      </w:r>
    </w:p>
    <w:p w:rsidR="00A0494C" w:rsidRPr="00C8028B" w:rsidRDefault="00A0494C" w:rsidP="00D54492">
      <w:pPr>
        <w:pStyle w:val="CM90"/>
        <w:rPr>
          <w:sz w:val="20"/>
          <w:szCs w:val="20"/>
        </w:rPr>
      </w:pPr>
      <w:r w:rsidRPr="00C8028B">
        <w:rPr>
          <w:b/>
          <w:bCs/>
          <w:sz w:val="20"/>
          <w:szCs w:val="20"/>
        </w:rPr>
        <w:t>Aircraft Arresting Barrier—</w:t>
      </w:r>
      <w:proofErr w:type="gramStart"/>
      <w:r w:rsidRPr="00C8028B">
        <w:rPr>
          <w:sz w:val="20"/>
          <w:szCs w:val="20"/>
        </w:rPr>
        <w:t>A</w:t>
      </w:r>
      <w:proofErr w:type="gramEnd"/>
      <w:r w:rsidRPr="00C8028B">
        <w:rPr>
          <w:sz w:val="20"/>
          <w:szCs w:val="20"/>
        </w:rPr>
        <w:t xml:space="preserve"> device, not dependent on an aircraft hook, used to engage and absorb the forward momentum of an emergency</w:t>
      </w:r>
      <w:r w:rsidR="00D54492">
        <w:rPr>
          <w:sz w:val="20"/>
          <w:szCs w:val="20"/>
        </w:rPr>
        <w:t xml:space="preserve"> landing or an aborted takeoff.</w:t>
      </w:r>
    </w:p>
    <w:p w:rsidR="00A0494C" w:rsidRPr="00C8028B" w:rsidRDefault="00A0494C" w:rsidP="00D54492">
      <w:pPr>
        <w:pStyle w:val="CM79"/>
        <w:rPr>
          <w:sz w:val="20"/>
          <w:szCs w:val="20"/>
        </w:rPr>
      </w:pPr>
      <w:r w:rsidRPr="00C8028B">
        <w:rPr>
          <w:b/>
          <w:bCs/>
          <w:sz w:val="20"/>
          <w:szCs w:val="20"/>
        </w:rPr>
        <w:t>Aircraft Arresting Cable—</w:t>
      </w:r>
      <w:proofErr w:type="gramStart"/>
      <w:r w:rsidRPr="00C8028B">
        <w:rPr>
          <w:sz w:val="20"/>
          <w:szCs w:val="20"/>
        </w:rPr>
        <w:t>That</w:t>
      </w:r>
      <w:proofErr w:type="gramEnd"/>
      <w:r w:rsidRPr="00C8028B">
        <w:rPr>
          <w:sz w:val="20"/>
          <w:szCs w:val="20"/>
        </w:rPr>
        <w:t xml:space="preserve"> part of an aircraft arresting system which spans the runway surface or flight deck landing area and is engaged </w:t>
      </w:r>
      <w:r w:rsidR="00D54492">
        <w:rPr>
          <w:sz w:val="20"/>
          <w:szCs w:val="20"/>
        </w:rPr>
        <w:t>by the aircraft arresting gear.</w:t>
      </w:r>
    </w:p>
    <w:p w:rsidR="00A0494C" w:rsidRPr="00C8028B" w:rsidRDefault="00A0494C" w:rsidP="00D54492">
      <w:pPr>
        <w:pStyle w:val="CM79"/>
        <w:rPr>
          <w:sz w:val="20"/>
          <w:szCs w:val="20"/>
        </w:rPr>
      </w:pPr>
      <w:r w:rsidRPr="00C8028B">
        <w:rPr>
          <w:b/>
          <w:bCs/>
          <w:sz w:val="20"/>
          <w:szCs w:val="20"/>
        </w:rPr>
        <w:t>Aircraft Arresting Complex—</w:t>
      </w:r>
      <w:proofErr w:type="gramStart"/>
      <w:r w:rsidRPr="00C8028B">
        <w:rPr>
          <w:sz w:val="20"/>
          <w:szCs w:val="20"/>
        </w:rPr>
        <w:t>An</w:t>
      </w:r>
      <w:proofErr w:type="gramEnd"/>
      <w:r w:rsidRPr="00C8028B">
        <w:rPr>
          <w:sz w:val="20"/>
          <w:szCs w:val="20"/>
        </w:rPr>
        <w:t xml:space="preserve"> airfield layout comprised of</w:t>
      </w:r>
      <w:r w:rsidR="00D54492">
        <w:rPr>
          <w:sz w:val="20"/>
          <w:szCs w:val="20"/>
        </w:rPr>
        <w:t xml:space="preserve"> one or more arresting systems.</w:t>
      </w:r>
    </w:p>
    <w:p w:rsidR="00A0494C" w:rsidRPr="00C8028B" w:rsidRDefault="00A0494C" w:rsidP="00D54492">
      <w:pPr>
        <w:pStyle w:val="CM79"/>
        <w:rPr>
          <w:sz w:val="20"/>
          <w:szCs w:val="20"/>
        </w:rPr>
      </w:pPr>
      <w:r w:rsidRPr="00C8028B">
        <w:rPr>
          <w:b/>
          <w:bCs/>
          <w:sz w:val="20"/>
          <w:szCs w:val="20"/>
        </w:rPr>
        <w:t>Aircraft Arresting Gear</w:t>
      </w:r>
      <w:r w:rsidRPr="00C8028B">
        <w:rPr>
          <w:sz w:val="20"/>
          <w:szCs w:val="20"/>
        </w:rPr>
        <w:t>—</w:t>
      </w:r>
      <w:proofErr w:type="gramStart"/>
      <w:r w:rsidRPr="00C8028B">
        <w:rPr>
          <w:sz w:val="20"/>
          <w:szCs w:val="20"/>
        </w:rPr>
        <w:t>A</w:t>
      </w:r>
      <w:proofErr w:type="gramEnd"/>
      <w:r w:rsidRPr="00C8028B">
        <w:rPr>
          <w:sz w:val="20"/>
          <w:szCs w:val="20"/>
        </w:rPr>
        <w:t xml:space="preserve"> device used to engage hook-equipped aircraft to absorb the forward momentum of a routine or emerge</w:t>
      </w:r>
      <w:r w:rsidR="00D54492">
        <w:rPr>
          <w:sz w:val="20"/>
          <w:szCs w:val="20"/>
        </w:rPr>
        <w:t>ncy landing or aborted takeoff.</w:t>
      </w:r>
    </w:p>
    <w:p w:rsidR="00A0494C" w:rsidRPr="00C8028B" w:rsidRDefault="00A0494C" w:rsidP="00D54492">
      <w:pPr>
        <w:pStyle w:val="CM79"/>
        <w:rPr>
          <w:sz w:val="20"/>
          <w:szCs w:val="20"/>
        </w:rPr>
      </w:pPr>
      <w:r w:rsidRPr="00C8028B">
        <w:rPr>
          <w:b/>
          <w:bCs/>
          <w:sz w:val="20"/>
          <w:szCs w:val="20"/>
        </w:rPr>
        <w:t>Aircraft Arresting System</w:t>
      </w:r>
      <w:r w:rsidRPr="00C8028B">
        <w:rPr>
          <w:sz w:val="20"/>
          <w:szCs w:val="20"/>
        </w:rPr>
        <w:t>—</w:t>
      </w:r>
      <w:proofErr w:type="gramStart"/>
      <w:r w:rsidRPr="00C8028B">
        <w:rPr>
          <w:sz w:val="20"/>
          <w:szCs w:val="20"/>
        </w:rPr>
        <w:t>A</w:t>
      </w:r>
      <w:proofErr w:type="gramEnd"/>
      <w:r w:rsidRPr="00C8028B">
        <w:rPr>
          <w:sz w:val="20"/>
          <w:szCs w:val="20"/>
        </w:rPr>
        <w:t xml:space="preserve"> series of components used to engage and absorb the forward momentum of a routine or emergency</w:t>
      </w:r>
      <w:r w:rsidR="00D54492">
        <w:rPr>
          <w:sz w:val="20"/>
          <w:szCs w:val="20"/>
        </w:rPr>
        <w:t xml:space="preserve"> landing or an aborted takeoff.</w:t>
      </w:r>
    </w:p>
    <w:p w:rsidR="00A0494C" w:rsidRPr="00C8028B" w:rsidRDefault="00A0494C" w:rsidP="00D54492">
      <w:pPr>
        <w:pStyle w:val="CM79"/>
        <w:rPr>
          <w:sz w:val="20"/>
          <w:szCs w:val="20"/>
        </w:rPr>
      </w:pPr>
      <w:r w:rsidRPr="00C8028B">
        <w:rPr>
          <w:b/>
          <w:bCs/>
          <w:sz w:val="20"/>
          <w:szCs w:val="20"/>
        </w:rPr>
        <w:t>Aircraft Movement Area</w:t>
      </w:r>
      <w:r w:rsidRPr="00C8028B">
        <w:rPr>
          <w:sz w:val="20"/>
          <w:szCs w:val="20"/>
        </w:rPr>
        <w:t>—For the purpose of this manual, the Aircraft Movement Area is defined as that area of the airfield encompassed by the Primary Surface and the Clear Zones, as well as all apron areas and taxiways, regardless of their location. See paragraph 3.15.1 for</w:t>
      </w:r>
      <w:r w:rsidR="00D54492">
        <w:rPr>
          <w:sz w:val="20"/>
          <w:szCs w:val="20"/>
        </w:rPr>
        <w:t xml:space="preserve"> the specific use of this term.</w:t>
      </w:r>
    </w:p>
    <w:p w:rsidR="00A0494C" w:rsidRPr="00C8028B" w:rsidRDefault="00A0494C" w:rsidP="00D54492">
      <w:pPr>
        <w:pStyle w:val="CM79"/>
        <w:rPr>
          <w:sz w:val="20"/>
          <w:szCs w:val="20"/>
        </w:rPr>
      </w:pPr>
      <w:r w:rsidRPr="00C8028B">
        <w:rPr>
          <w:b/>
          <w:bCs/>
          <w:sz w:val="20"/>
          <w:szCs w:val="20"/>
        </w:rPr>
        <w:t>Aircraft Wash Area</w:t>
      </w:r>
      <w:r w:rsidRPr="00C8028B">
        <w:rPr>
          <w:sz w:val="20"/>
          <w:szCs w:val="20"/>
        </w:rPr>
        <w:t>—A specially designed paved area for</w:t>
      </w:r>
      <w:r w:rsidR="00D54492">
        <w:rPr>
          <w:sz w:val="20"/>
          <w:szCs w:val="20"/>
        </w:rPr>
        <w:t xml:space="preserve"> washing and cleaning aircraft.</w:t>
      </w:r>
    </w:p>
    <w:p w:rsidR="00A0494C" w:rsidRPr="00C8028B" w:rsidRDefault="00A0494C" w:rsidP="00D54492">
      <w:pPr>
        <w:pStyle w:val="CM79"/>
        <w:rPr>
          <w:sz w:val="20"/>
          <w:szCs w:val="20"/>
        </w:rPr>
      </w:pPr>
      <w:r w:rsidRPr="00C8028B">
        <w:rPr>
          <w:b/>
          <w:bCs/>
          <w:sz w:val="20"/>
          <w:szCs w:val="20"/>
        </w:rPr>
        <w:t>Aircraft Wash Rack—</w:t>
      </w:r>
      <w:r w:rsidRPr="00C8028B">
        <w:rPr>
          <w:sz w:val="20"/>
          <w:szCs w:val="20"/>
        </w:rPr>
        <w:t>Paved areas provided at all facilities to clean aircraft in conjunc</w:t>
      </w:r>
      <w:r w:rsidR="00D54492">
        <w:rPr>
          <w:sz w:val="20"/>
          <w:szCs w:val="20"/>
        </w:rPr>
        <w:t>tion with periodic maintenance.</w:t>
      </w:r>
    </w:p>
    <w:p w:rsidR="00A0494C" w:rsidRPr="00C8028B" w:rsidRDefault="00A0494C" w:rsidP="00D54492">
      <w:pPr>
        <w:pStyle w:val="CM79"/>
        <w:rPr>
          <w:sz w:val="20"/>
          <w:szCs w:val="20"/>
        </w:rPr>
      </w:pPr>
      <w:r w:rsidRPr="00C8028B">
        <w:rPr>
          <w:b/>
          <w:bCs/>
          <w:sz w:val="20"/>
          <w:szCs w:val="20"/>
        </w:rPr>
        <w:t>Aircraft Rinse Facility—</w:t>
      </w:r>
      <w:r w:rsidRPr="00C8028B">
        <w:rPr>
          <w:sz w:val="20"/>
          <w:szCs w:val="20"/>
        </w:rPr>
        <w:t>Paved areas provided at facilities to clean aircraft returning from flight an</w:t>
      </w:r>
      <w:r w:rsidR="00D54492">
        <w:rPr>
          <w:sz w:val="20"/>
          <w:szCs w:val="20"/>
        </w:rPr>
        <w:t>d en route to the parking area.</w:t>
      </w:r>
    </w:p>
    <w:p w:rsidR="00A0494C" w:rsidRPr="00C8028B" w:rsidRDefault="00A0494C" w:rsidP="00D54492">
      <w:pPr>
        <w:pStyle w:val="CM79"/>
        <w:rPr>
          <w:sz w:val="20"/>
          <w:szCs w:val="20"/>
        </w:rPr>
      </w:pPr>
      <w:r w:rsidRPr="00C8028B">
        <w:rPr>
          <w:b/>
          <w:bCs/>
          <w:sz w:val="20"/>
          <w:szCs w:val="20"/>
        </w:rPr>
        <w:t>Airfield</w:t>
      </w:r>
      <w:r w:rsidRPr="00C8028B">
        <w:rPr>
          <w:sz w:val="20"/>
          <w:szCs w:val="20"/>
        </w:rPr>
        <w:t>—</w:t>
      </w:r>
      <w:proofErr w:type="gramStart"/>
      <w:r w:rsidRPr="00C8028B">
        <w:rPr>
          <w:sz w:val="20"/>
          <w:szCs w:val="20"/>
        </w:rPr>
        <w:t>An</w:t>
      </w:r>
      <w:proofErr w:type="gramEnd"/>
      <w:r w:rsidRPr="00C8028B">
        <w:rPr>
          <w:sz w:val="20"/>
          <w:szCs w:val="20"/>
        </w:rPr>
        <w:t xml:space="preserve"> area prepared for the accommodation (including any buildings, installations, and equipment), of landing and takeoff of aircr</w:t>
      </w:r>
      <w:r w:rsidR="00D54492">
        <w:rPr>
          <w:sz w:val="20"/>
          <w:szCs w:val="20"/>
        </w:rPr>
        <w:t>aft.</w:t>
      </w:r>
    </w:p>
    <w:p w:rsidR="00A0494C" w:rsidRPr="00C8028B" w:rsidRDefault="00A0494C" w:rsidP="00D54492">
      <w:pPr>
        <w:pStyle w:val="CM79"/>
        <w:rPr>
          <w:sz w:val="20"/>
          <w:szCs w:val="20"/>
        </w:rPr>
      </w:pPr>
      <w:r w:rsidRPr="00C8028B">
        <w:rPr>
          <w:b/>
          <w:bCs/>
          <w:sz w:val="20"/>
          <w:szCs w:val="20"/>
        </w:rPr>
        <w:t>Airfield Elevation</w:t>
      </w:r>
      <w:r w:rsidRPr="00C8028B">
        <w:rPr>
          <w:sz w:val="20"/>
          <w:szCs w:val="20"/>
        </w:rPr>
        <w:t>—</w:t>
      </w:r>
      <w:proofErr w:type="gramStart"/>
      <w:r w:rsidRPr="00C8028B">
        <w:rPr>
          <w:sz w:val="20"/>
          <w:szCs w:val="20"/>
        </w:rPr>
        <w:t>The</w:t>
      </w:r>
      <w:proofErr w:type="gramEnd"/>
      <w:r w:rsidRPr="00C8028B">
        <w:rPr>
          <w:sz w:val="20"/>
          <w:szCs w:val="20"/>
        </w:rPr>
        <w:t xml:space="preserve"> established elevation, in terms of the nearest 300 mm (one foot) above mean sea level, of the highest po</w:t>
      </w:r>
      <w:r w:rsidR="00D54492">
        <w:rPr>
          <w:sz w:val="20"/>
          <w:szCs w:val="20"/>
        </w:rPr>
        <w:t>int of the usable landing area.</w:t>
      </w:r>
    </w:p>
    <w:p w:rsidR="00A0494C" w:rsidRPr="00C8028B" w:rsidRDefault="00A0494C" w:rsidP="00D54492">
      <w:pPr>
        <w:pStyle w:val="CM79"/>
        <w:rPr>
          <w:sz w:val="20"/>
          <w:szCs w:val="20"/>
        </w:rPr>
      </w:pPr>
      <w:r w:rsidRPr="00C8028B">
        <w:rPr>
          <w:b/>
          <w:bCs/>
          <w:sz w:val="20"/>
          <w:szCs w:val="20"/>
        </w:rPr>
        <w:t>Airfield Reference Point</w:t>
      </w:r>
      <w:r w:rsidRPr="00C8028B">
        <w:rPr>
          <w:sz w:val="20"/>
          <w:szCs w:val="20"/>
        </w:rPr>
        <w:t>—</w:t>
      </w:r>
      <w:proofErr w:type="gramStart"/>
      <w:r w:rsidRPr="00C8028B">
        <w:rPr>
          <w:sz w:val="20"/>
          <w:szCs w:val="20"/>
        </w:rPr>
        <w:t>The</w:t>
      </w:r>
      <w:proofErr w:type="gramEnd"/>
      <w:r w:rsidRPr="00C8028B">
        <w:rPr>
          <w:sz w:val="20"/>
          <w:szCs w:val="20"/>
        </w:rPr>
        <w:t xml:space="preserve"> designated geographical location of an airfield.  It is given in terms of the nearest hundredth of a second of latitude and longitude.  The position of the reference point must be as near to the geometric center of the landing area as possible, taking future developmen</w:t>
      </w:r>
      <w:r w:rsidR="00D54492">
        <w:rPr>
          <w:sz w:val="20"/>
          <w:szCs w:val="20"/>
        </w:rPr>
        <w:t>t of the airfield into account.</w:t>
      </w:r>
    </w:p>
    <w:p w:rsidR="00A0494C" w:rsidRPr="00C8028B" w:rsidRDefault="00A0494C" w:rsidP="00D54492">
      <w:pPr>
        <w:pStyle w:val="CM79"/>
        <w:rPr>
          <w:sz w:val="20"/>
          <w:szCs w:val="20"/>
        </w:rPr>
      </w:pPr>
      <w:r w:rsidRPr="00C8028B">
        <w:rPr>
          <w:b/>
          <w:bCs/>
          <w:sz w:val="20"/>
          <w:szCs w:val="20"/>
        </w:rPr>
        <w:t>Airport</w:t>
      </w:r>
      <w:r w:rsidRPr="00C8028B">
        <w:rPr>
          <w:sz w:val="20"/>
          <w:szCs w:val="20"/>
        </w:rPr>
        <w:t>—Refers to</w:t>
      </w:r>
      <w:r w:rsidR="00D54492">
        <w:rPr>
          <w:sz w:val="20"/>
          <w:szCs w:val="20"/>
        </w:rPr>
        <w:t xml:space="preserve"> a civil or municipal airfield.</w:t>
      </w:r>
    </w:p>
    <w:p w:rsidR="00A0494C" w:rsidRPr="00C8028B" w:rsidRDefault="00A0494C" w:rsidP="00D54492">
      <w:pPr>
        <w:pStyle w:val="CM79"/>
        <w:rPr>
          <w:sz w:val="20"/>
          <w:szCs w:val="20"/>
        </w:rPr>
      </w:pPr>
      <w:r w:rsidRPr="00C8028B">
        <w:rPr>
          <w:b/>
          <w:bCs/>
          <w:sz w:val="20"/>
          <w:szCs w:val="20"/>
        </w:rPr>
        <w:t>Airside Facilities</w:t>
      </w:r>
      <w:r w:rsidRPr="00C8028B">
        <w:rPr>
          <w:sz w:val="20"/>
          <w:szCs w:val="20"/>
        </w:rPr>
        <w:t>—Facilities associated with the movement and parking of aircraft.  These include runways, taxiways, apron areas, associated navigation</w:t>
      </w:r>
      <w:r w:rsidR="00D54492">
        <w:rPr>
          <w:sz w:val="20"/>
          <w:szCs w:val="20"/>
        </w:rPr>
        <w:t>al aids and imaginary surfaces.</w:t>
      </w:r>
    </w:p>
    <w:p w:rsidR="00A0494C" w:rsidRPr="00C8028B" w:rsidRDefault="00A0494C" w:rsidP="00D54492">
      <w:pPr>
        <w:pStyle w:val="CM79"/>
        <w:rPr>
          <w:sz w:val="20"/>
          <w:szCs w:val="20"/>
        </w:rPr>
      </w:pPr>
      <w:r w:rsidRPr="00C8028B">
        <w:rPr>
          <w:b/>
          <w:bCs/>
          <w:sz w:val="20"/>
          <w:szCs w:val="20"/>
        </w:rPr>
        <w:t>Airspace</w:t>
      </w:r>
      <w:r w:rsidRPr="00C8028B">
        <w:rPr>
          <w:sz w:val="20"/>
          <w:szCs w:val="20"/>
        </w:rPr>
        <w:t>—</w:t>
      </w:r>
      <w:proofErr w:type="gramStart"/>
      <w:r w:rsidRPr="00C8028B">
        <w:rPr>
          <w:sz w:val="20"/>
          <w:szCs w:val="20"/>
        </w:rPr>
        <w:t>The</w:t>
      </w:r>
      <w:proofErr w:type="gramEnd"/>
      <w:r w:rsidRPr="00C8028B">
        <w:rPr>
          <w:sz w:val="20"/>
          <w:szCs w:val="20"/>
        </w:rPr>
        <w:t xml:space="preserve"> space above ground or water areas which is or is not controlle</w:t>
      </w:r>
      <w:r w:rsidR="00D54492">
        <w:rPr>
          <w:sz w:val="20"/>
          <w:szCs w:val="20"/>
        </w:rPr>
        <w:t>d, assigned, and/or designated.</w:t>
      </w:r>
    </w:p>
    <w:p w:rsidR="00A0494C" w:rsidRPr="00C8028B" w:rsidRDefault="00A0494C" w:rsidP="00D54492">
      <w:pPr>
        <w:pStyle w:val="CM79"/>
        <w:rPr>
          <w:sz w:val="20"/>
          <w:szCs w:val="20"/>
        </w:rPr>
      </w:pPr>
      <w:r w:rsidRPr="00C8028B">
        <w:rPr>
          <w:b/>
          <w:bCs/>
          <w:sz w:val="20"/>
          <w:szCs w:val="20"/>
        </w:rPr>
        <w:t>Alert Aircraft Parking—</w:t>
      </w:r>
      <w:proofErr w:type="gramStart"/>
      <w:r w:rsidRPr="00C8028B">
        <w:rPr>
          <w:sz w:val="20"/>
          <w:szCs w:val="20"/>
        </w:rPr>
        <w:t>An</w:t>
      </w:r>
      <w:proofErr w:type="gramEnd"/>
      <w:r w:rsidRPr="00C8028B">
        <w:rPr>
          <w:sz w:val="20"/>
          <w:szCs w:val="20"/>
        </w:rPr>
        <w:t xml:space="preserve"> exclusive paved area for armed aircraft to park and have immediate</w:t>
      </w:r>
      <w:r w:rsidR="00D54492">
        <w:rPr>
          <w:sz w:val="20"/>
          <w:szCs w:val="20"/>
        </w:rPr>
        <w:t>, unimpeded access to a runway.</w:t>
      </w:r>
    </w:p>
    <w:p w:rsidR="00A0494C" w:rsidRPr="00C8028B" w:rsidRDefault="00A0494C" w:rsidP="00D54492">
      <w:pPr>
        <w:pStyle w:val="CM79"/>
        <w:rPr>
          <w:sz w:val="20"/>
          <w:szCs w:val="20"/>
        </w:rPr>
      </w:pPr>
      <w:r w:rsidRPr="00C8028B">
        <w:rPr>
          <w:b/>
          <w:bCs/>
          <w:sz w:val="20"/>
          <w:szCs w:val="20"/>
        </w:rPr>
        <w:t>Alert Pad—</w:t>
      </w:r>
      <w:r w:rsidRPr="00C8028B">
        <w:rPr>
          <w:sz w:val="20"/>
          <w:szCs w:val="20"/>
        </w:rPr>
        <w:t>Small paved areas provided for single alert aircr</w:t>
      </w:r>
      <w:r w:rsidR="00D54492">
        <w:rPr>
          <w:sz w:val="20"/>
          <w:szCs w:val="20"/>
        </w:rPr>
        <w:t>aft parking.</w:t>
      </w:r>
    </w:p>
    <w:p w:rsidR="00A0494C" w:rsidRPr="00C8028B" w:rsidRDefault="00A0494C" w:rsidP="00D54492">
      <w:pPr>
        <w:pStyle w:val="CM79"/>
        <w:rPr>
          <w:sz w:val="20"/>
          <w:szCs w:val="20"/>
        </w:rPr>
      </w:pPr>
      <w:r w:rsidRPr="00C8028B">
        <w:rPr>
          <w:b/>
          <w:bCs/>
          <w:sz w:val="20"/>
          <w:szCs w:val="20"/>
        </w:rPr>
        <w:t>Approach Control</w:t>
      </w:r>
      <w:r w:rsidRPr="00C8028B">
        <w:rPr>
          <w:sz w:val="20"/>
          <w:szCs w:val="20"/>
        </w:rPr>
        <w:t>—</w:t>
      </w:r>
      <w:proofErr w:type="gramStart"/>
      <w:r w:rsidRPr="00C8028B">
        <w:rPr>
          <w:sz w:val="20"/>
          <w:szCs w:val="20"/>
        </w:rPr>
        <w:t>A</w:t>
      </w:r>
      <w:proofErr w:type="gramEnd"/>
      <w:r w:rsidRPr="00C8028B">
        <w:rPr>
          <w:sz w:val="20"/>
          <w:szCs w:val="20"/>
        </w:rPr>
        <w:t xml:space="preserve"> service established to control flights, operating under instrument flight rules (IFR), arriving at, departing from, and operating in the vicinity of airports by direct communication between approach control personnel and aircraft</w:t>
      </w:r>
      <w:r w:rsidR="00D54492">
        <w:rPr>
          <w:sz w:val="20"/>
          <w:szCs w:val="20"/>
        </w:rPr>
        <w:t xml:space="preserve"> operating under their control.</w:t>
      </w:r>
    </w:p>
    <w:p w:rsidR="00A0494C" w:rsidRPr="00C8028B" w:rsidRDefault="00A0494C" w:rsidP="00D54492">
      <w:pPr>
        <w:pStyle w:val="CM1"/>
        <w:spacing w:line="240" w:lineRule="auto"/>
        <w:rPr>
          <w:sz w:val="20"/>
          <w:szCs w:val="20"/>
        </w:rPr>
      </w:pPr>
      <w:r w:rsidRPr="00C8028B">
        <w:rPr>
          <w:b/>
          <w:bCs/>
          <w:sz w:val="20"/>
          <w:szCs w:val="20"/>
        </w:rPr>
        <w:t>Approach-Departure Clearance Surface</w:t>
      </w:r>
      <w:r w:rsidRPr="00C8028B">
        <w:rPr>
          <w:sz w:val="20"/>
          <w:szCs w:val="20"/>
        </w:rPr>
        <w:t>—</w:t>
      </w:r>
      <w:proofErr w:type="gramStart"/>
      <w:r w:rsidRPr="00C8028B">
        <w:rPr>
          <w:sz w:val="20"/>
          <w:szCs w:val="20"/>
        </w:rPr>
        <w:t>An</w:t>
      </w:r>
      <w:proofErr w:type="gramEnd"/>
      <w:r w:rsidRPr="00C8028B">
        <w:rPr>
          <w:sz w:val="20"/>
          <w:szCs w:val="20"/>
        </w:rPr>
        <w:t xml:space="preserve"> inclined plane or combined inclined and horizontal planes arranged symmetrically about the runway centerline extended.  The first segment or the beginning of the inclined plane is coincident with the ends and edges of the primary surface, and the elevation of the centerline at the runway end. This surface flares outwar</w:t>
      </w:r>
      <w:r w:rsidR="00D54492">
        <w:rPr>
          <w:sz w:val="20"/>
          <w:szCs w:val="20"/>
        </w:rPr>
        <w:t>d and upward from these points.</w:t>
      </w:r>
    </w:p>
    <w:p w:rsidR="00D54492" w:rsidRDefault="00A0494C" w:rsidP="00D54492">
      <w:pPr>
        <w:pStyle w:val="CM88"/>
        <w:rPr>
          <w:sz w:val="20"/>
          <w:szCs w:val="20"/>
        </w:rPr>
      </w:pPr>
      <w:r w:rsidRPr="00C8028B">
        <w:rPr>
          <w:b/>
          <w:bCs/>
          <w:sz w:val="20"/>
          <w:szCs w:val="20"/>
        </w:rPr>
        <w:t>Apron—</w:t>
      </w:r>
      <w:r w:rsidRPr="00C8028B">
        <w:rPr>
          <w:sz w:val="20"/>
          <w:szCs w:val="20"/>
        </w:rPr>
        <w:t>A defined area, on an airfield, intended to accommodate aircraft for the purposes of loading or unloading passengers or cargo, refueling, parking or maintenance.</w:t>
      </w:r>
    </w:p>
    <w:p w:rsidR="00D54492" w:rsidRDefault="00A0494C" w:rsidP="00D54492">
      <w:pPr>
        <w:pStyle w:val="CM88"/>
        <w:rPr>
          <w:sz w:val="20"/>
          <w:szCs w:val="20"/>
        </w:rPr>
      </w:pPr>
      <w:r w:rsidRPr="00C8028B">
        <w:rPr>
          <w:b/>
          <w:bCs/>
          <w:sz w:val="20"/>
          <w:szCs w:val="20"/>
        </w:rPr>
        <w:t>Apron, Aircraft Access</w:t>
      </w:r>
      <w:r w:rsidRPr="00C8028B">
        <w:rPr>
          <w:sz w:val="20"/>
          <w:szCs w:val="20"/>
        </w:rPr>
        <w:t>—See Apron, Hangar Access.</w:t>
      </w:r>
    </w:p>
    <w:p w:rsidR="00A0494C" w:rsidRDefault="00A0494C" w:rsidP="00D54492">
      <w:pPr>
        <w:pStyle w:val="CM88"/>
        <w:rPr>
          <w:sz w:val="20"/>
          <w:szCs w:val="20"/>
        </w:rPr>
      </w:pPr>
      <w:r w:rsidRPr="00C8028B">
        <w:rPr>
          <w:b/>
          <w:bCs/>
          <w:sz w:val="20"/>
          <w:szCs w:val="20"/>
        </w:rPr>
        <w:t>Apron, Alert—</w:t>
      </w:r>
      <w:r w:rsidRPr="00C8028B">
        <w:rPr>
          <w:sz w:val="20"/>
          <w:szCs w:val="20"/>
        </w:rPr>
        <w:t>A designated area for m</w:t>
      </w:r>
      <w:r w:rsidR="00D54492">
        <w:rPr>
          <w:sz w:val="20"/>
          <w:szCs w:val="20"/>
        </w:rPr>
        <w:t>ultiple alert aircraft parking.</w:t>
      </w:r>
    </w:p>
    <w:p w:rsidR="00D54492" w:rsidRDefault="00A0494C" w:rsidP="00D54492">
      <w:pPr>
        <w:pStyle w:val="CM88"/>
        <w:rPr>
          <w:sz w:val="20"/>
          <w:szCs w:val="20"/>
        </w:rPr>
      </w:pPr>
      <w:r w:rsidRPr="00C8028B">
        <w:rPr>
          <w:b/>
          <w:bCs/>
          <w:sz w:val="20"/>
          <w:szCs w:val="20"/>
        </w:rPr>
        <w:t>Apron Edge—</w:t>
      </w:r>
      <w:r w:rsidRPr="00C8028B">
        <w:rPr>
          <w:sz w:val="20"/>
          <w:szCs w:val="20"/>
        </w:rPr>
        <w:t>See Edge of Apron.</w:t>
      </w:r>
    </w:p>
    <w:p w:rsidR="00A0494C" w:rsidRPr="00C8028B" w:rsidRDefault="00A0494C" w:rsidP="00D54492">
      <w:pPr>
        <w:pStyle w:val="CM88"/>
        <w:rPr>
          <w:sz w:val="20"/>
          <w:szCs w:val="20"/>
        </w:rPr>
      </w:pPr>
      <w:r w:rsidRPr="00C8028B">
        <w:rPr>
          <w:b/>
          <w:bCs/>
          <w:sz w:val="20"/>
          <w:szCs w:val="20"/>
        </w:rPr>
        <w:t>Apron, Hangar Access—</w:t>
      </w:r>
      <w:r w:rsidRPr="00C8028B">
        <w:rPr>
          <w:sz w:val="20"/>
          <w:szCs w:val="20"/>
        </w:rPr>
        <w:t>Hangar access aprons are paved areas connecting hangars</w:t>
      </w:r>
      <w:r w:rsidR="00D54492">
        <w:rPr>
          <w:sz w:val="20"/>
          <w:szCs w:val="20"/>
        </w:rPr>
        <w:t xml:space="preserve"> with adjacent aircraft aprons.</w:t>
      </w:r>
    </w:p>
    <w:p w:rsidR="00D54492" w:rsidRDefault="00A0494C" w:rsidP="00D54492">
      <w:pPr>
        <w:pStyle w:val="CM110"/>
        <w:rPr>
          <w:sz w:val="20"/>
          <w:szCs w:val="20"/>
        </w:rPr>
      </w:pPr>
      <w:r w:rsidRPr="00C8028B">
        <w:rPr>
          <w:b/>
          <w:bCs/>
          <w:sz w:val="20"/>
          <w:szCs w:val="20"/>
        </w:rPr>
        <w:t>Apron, Holding (Engine Run up Area)—</w:t>
      </w:r>
      <w:r w:rsidRPr="00C8028B">
        <w:rPr>
          <w:sz w:val="20"/>
          <w:szCs w:val="20"/>
        </w:rPr>
        <w:t xml:space="preserve">A paved area adjacent to the taxiway near the runway ends where final preflight </w:t>
      </w:r>
      <w:proofErr w:type="spellStart"/>
      <w:r w:rsidRPr="00C8028B">
        <w:rPr>
          <w:sz w:val="20"/>
          <w:szCs w:val="20"/>
        </w:rPr>
        <w:t>warmup</w:t>
      </w:r>
      <w:proofErr w:type="spellEnd"/>
      <w:r w:rsidRPr="00C8028B">
        <w:rPr>
          <w:sz w:val="20"/>
          <w:szCs w:val="20"/>
        </w:rPr>
        <w:t xml:space="preserve"> and engine and instrument checks are performed.</w:t>
      </w:r>
    </w:p>
    <w:p w:rsidR="00A0494C" w:rsidRPr="00C8028B" w:rsidRDefault="00A0494C" w:rsidP="00D54492">
      <w:pPr>
        <w:pStyle w:val="CM110"/>
        <w:rPr>
          <w:sz w:val="20"/>
          <w:szCs w:val="20"/>
        </w:rPr>
      </w:pPr>
      <w:r w:rsidRPr="00C8028B">
        <w:rPr>
          <w:b/>
          <w:bCs/>
          <w:sz w:val="20"/>
          <w:szCs w:val="20"/>
        </w:rPr>
        <w:t>Apron, Parking—</w:t>
      </w:r>
      <w:proofErr w:type="gramStart"/>
      <w:r w:rsidRPr="00C8028B">
        <w:rPr>
          <w:sz w:val="20"/>
          <w:szCs w:val="20"/>
        </w:rPr>
        <w:t>A</w:t>
      </w:r>
      <w:proofErr w:type="gramEnd"/>
      <w:r w:rsidRPr="00C8028B">
        <w:rPr>
          <w:sz w:val="20"/>
          <w:szCs w:val="20"/>
        </w:rPr>
        <w:t xml:space="preserve"> parking apron is a designated paved area on an airfield intended to accommodate fixed-and ro</w:t>
      </w:r>
      <w:r w:rsidR="00D54492">
        <w:rPr>
          <w:sz w:val="20"/>
          <w:szCs w:val="20"/>
        </w:rPr>
        <w:t>tary-wing aircraft for parking.</w:t>
      </w:r>
    </w:p>
    <w:p w:rsidR="00D54492" w:rsidRDefault="00A0494C" w:rsidP="00D54492">
      <w:pPr>
        <w:pStyle w:val="CM90"/>
        <w:rPr>
          <w:sz w:val="20"/>
          <w:szCs w:val="20"/>
        </w:rPr>
      </w:pPr>
      <w:r w:rsidRPr="00C8028B">
        <w:rPr>
          <w:b/>
          <w:bCs/>
          <w:sz w:val="20"/>
          <w:szCs w:val="20"/>
        </w:rPr>
        <w:t>Arming and Disarming—</w:t>
      </w:r>
      <w:proofErr w:type="gramStart"/>
      <w:r w:rsidRPr="00C8028B">
        <w:rPr>
          <w:sz w:val="20"/>
          <w:szCs w:val="20"/>
        </w:rPr>
        <w:t>The</w:t>
      </w:r>
      <w:proofErr w:type="gramEnd"/>
      <w:r w:rsidRPr="00C8028B">
        <w:rPr>
          <w:sz w:val="20"/>
          <w:szCs w:val="20"/>
        </w:rPr>
        <w:t xml:space="preserve"> loading and unloading of missiles, rockets, and ammunition in aircraft.</w:t>
      </w:r>
    </w:p>
    <w:p w:rsidR="00D54492" w:rsidRDefault="00A0494C" w:rsidP="00D54492">
      <w:pPr>
        <w:pStyle w:val="CM90"/>
        <w:rPr>
          <w:sz w:val="20"/>
          <w:szCs w:val="20"/>
        </w:rPr>
      </w:pPr>
      <w:r w:rsidRPr="00C8028B">
        <w:rPr>
          <w:b/>
          <w:bCs/>
          <w:sz w:val="20"/>
          <w:szCs w:val="20"/>
        </w:rPr>
        <w:t>Arrestment Capable Aircraft—</w:t>
      </w:r>
      <w:proofErr w:type="gramStart"/>
      <w:r w:rsidRPr="00C8028B">
        <w:rPr>
          <w:sz w:val="20"/>
          <w:szCs w:val="20"/>
        </w:rPr>
        <w:t>An</w:t>
      </w:r>
      <w:proofErr w:type="gramEnd"/>
      <w:r w:rsidRPr="00C8028B">
        <w:rPr>
          <w:sz w:val="20"/>
          <w:szCs w:val="20"/>
        </w:rPr>
        <w:t xml:space="preserve"> aircraft whose flight manual specifies arrestment procedures.</w:t>
      </w:r>
    </w:p>
    <w:p w:rsidR="00331DE0" w:rsidRDefault="00A0494C" w:rsidP="00331DE0">
      <w:pPr>
        <w:pStyle w:val="CM90"/>
        <w:rPr>
          <w:sz w:val="20"/>
          <w:szCs w:val="20"/>
        </w:rPr>
      </w:pPr>
      <w:r w:rsidRPr="00C8028B">
        <w:rPr>
          <w:b/>
          <w:bCs/>
          <w:sz w:val="20"/>
          <w:szCs w:val="20"/>
        </w:rPr>
        <w:t>Autorotation Lane—</w:t>
      </w:r>
      <w:proofErr w:type="gramStart"/>
      <w:r w:rsidRPr="00C8028B">
        <w:rPr>
          <w:sz w:val="20"/>
          <w:szCs w:val="20"/>
        </w:rPr>
        <w:t>A</w:t>
      </w:r>
      <w:proofErr w:type="gramEnd"/>
      <w:r w:rsidRPr="00C8028B">
        <w:rPr>
          <w:sz w:val="20"/>
          <w:szCs w:val="20"/>
        </w:rPr>
        <w:t xml:space="preserve"> helicopter landing lane or designated area on a runway used for practicing landings under simulated engine failure or certain other emergency conditions. </w:t>
      </w:r>
      <w:proofErr w:type="gramStart"/>
      <w:r w:rsidRPr="00C8028B">
        <w:rPr>
          <w:sz w:val="20"/>
          <w:szCs w:val="20"/>
        </w:rPr>
        <w:t>Also known as a slide area when designed specifically for USAF skid-type helicopters.</w:t>
      </w:r>
      <w:proofErr w:type="gramEnd"/>
    </w:p>
    <w:p w:rsidR="00A0494C" w:rsidRPr="00C8028B" w:rsidRDefault="00A0494C" w:rsidP="00331DE0">
      <w:pPr>
        <w:pStyle w:val="CM90"/>
        <w:rPr>
          <w:sz w:val="20"/>
          <w:szCs w:val="20"/>
        </w:rPr>
      </w:pPr>
      <w:r w:rsidRPr="00C8028B">
        <w:rPr>
          <w:b/>
          <w:bCs/>
          <w:sz w:val="20"/>
          <w:szCs w:val="20"/>
        </w:rPr>
        <w:t>Aviation Facility—</w:t>
      </w:r>
      <w:proofErr w:type="gramStart"/>
      <w:r w:rsidRPr="00C8028B">
        <w:rPr>
          <w:sz w:val="20"/>
          <w:szCs w:val="20"/>
        </w:rPr>
        <w:t>The</w:t>
      </w:r>
      <w:proofErr w:type="gramEnd"/>
      <w:r w:rsidRPr="00C8028B">
        <w:rPr>
          <w:sz w:val="20"/>
          <w:szCs w:val="20"/>
        </w:rPr>
        <w:t xml:space="preserve"> combination of land, airspace, pavements and buildings which are needed to </w:t>
      </w:r>
      <w:r w:rsidRPr="00C8028B">
        <w:rPr>
          <w:sz w:val="20"/>
          <w:szCs w:val="20"/>
        </w:rPr>
        <w:lastRenderedPageBreak/>
        <w:t>support an aviation movement or action.  An aviation facility can be an airfield, heliport, or helipad. The aviation facility includes “airs</w:t>
      </w:r>
      <w:r w:rsidR="00331DE0">
        <w:rPr>
          <w:sz w:val="20"/>
          <w:szCs w:val="20"/>
        </w:rPr>
        <w:t>ide” and “landside” facilities.</w:t>
      </w:r>
    </w:p>
    <w:p w:rsidR="00331DE0" w:rsidRDefault="00A0494C" w:rsidP="00331DE0">
      <w:pPr>
        <w:pStyle w:val="CM56"/>
        <w:rPr>
          <w:rFonts w:ascii="Arial" w:hAnsi="Arial" w:cs="Arial"/>
          <w:sz w:val="20"/>
          <w:szCs w:val="20"/>
        </w:rPr>
      </w:pPr>
      <w:r w:rsidRPr="00C8028B">
        <w:rPr>
          <w:rFonts w:ascii="Arial" w:hAnsi="Arial" w:cs="Arial"/>
          <w:b/>
          <w:bCs/>
          <w:sz w:val="20"/>
          <w:szCs w:val="20"/>
        </w:rPr>
        <w:t>Aviation Intermediate Maintenance (AVIM)—</w:t>
      </w:r>
      <w:r w:rsidRPr="00C8028B">
        <w:rPr>
          <w:rFonts w:ascii="Arial" w:hAnsi="Arial" w:cs="Arial"/>
          <w:sz w:val="20"/>
          <w:szCs w:val="20"/>
        </w:rPr>
        <w:t>For Army, units that provide mobile, responsive "one-stop" maintenance and repair of equipment to return to user.</w:t>
      </w:r>
    </w:p>
    <w:p w:rsidR="00A0494C" w:rsidRPr="00C8028B" w:rsidRDefault="00A0494C" w:rsidP="00331DE0">
      <w:pPr>
        <w:pStyle w:val="CM56"/>
        <w:rPr>
          <w:rFonts w:ascii="Arial" w:hAnsi="Arial" w:cs="Arial"/>
          <w:sz w:val="20"/>
          <w:szCs w:val="20"/>
        </w:rPr>
      </w:pPr>
      <w:r w:rsidRPr="00C8028B">
        <w:rPr>
          <w:rFonts w:ascii="Arial" w:hAnsi="Arial" w:cs="Arial"/>
          <w:b/>
          <w:bCs/>
          <w:sz w:val="20"/>
          <w:szCs w:val="20"/>
        </w:rPr>
        <w:t>Aviation Movement or Action—</w:t>
      </w:r>
      <w:r w:rsidRPr="00C8028B">
        <w:rPr>
          <w:rFonts w:ascii="Arial" w:hAnsi="Arial" w:cs="Arial"/>
          <w:sz w:val="20"/>
          <w:szCs w:val="20"/>
        </w:rPr>
        <w:t>An aviation movement or action includes but is not limited to: the landing and take-off of aircraft; readiness of aircraft; flight training of pilots; loading and unloading of aircraft; and the maintenance and fueling of aircra</w:t>
      </w:r>
      <w:r w:rsidR="00331DE0">
        <w:rPr>
          <w:rFonts w:ascii="Arial" w:hAnsi="Arial" w:cs="Arial"/>
          <w:sz w:val="20"/>
          <w:szCs w:val="20"/>
        </w:rPr>
        <w:t>ft.</w:t>
      </w:r>
    </w:p>
    <w:p w:rsidR="00331DE0" w:rsidRDefault="00A0494C" w:rsidP="00331DE0">
      <w:pPr>
        <w:pStyle w:val="CM110"/>
        <w:rPr>
          <w:sz w:val="20"/>
          <w:szCs w:val="20"/>
        </w:rPr>
      </w:pPr>
      <w:r w:rsidRPr="00C8028B">
        <w:rPr>
          <w:b/>
          <w:bCs/>
          <w:sz w:val="20"/>
          <w:szCs w:val="20"/>
        </w:rPr>
        <w:t>Aviation Unit Maintenance (AVUM)—</w:t>
      </w:r>
      <w:r w:rsidRPr="00C8028B">
        <w:rPr>
          <w:sz w:val="20"/>
          <w:szCs w:val="20"/>
        </w:rPr>
        <w:t>For Army, activities staffed and equipped to perform high frequency "on aircraft" maintenance tasks required to retain or return aircraft to a serviceable condition.</w:t>
      </w:r>
    </w:p>
    <w:p w:rsidR="00A0494C" w:rsidRPr="00C8028B" w:rsidRDefault="00A0494C" w:rsidP="00331DE0">
      <w:pPr>
        <w:pStyle w:val="CM110"/>
        <w:rPr>
          <w:sz w:val="20"/>
          <w:szCs w:val="20"/>
        </w:rPr>
      </w:pPr>
      <w:proofErr w:type="spellStart"/>
      <w:r w:rsidRPr="00C8028B">
        <w:rPr>
          <w:b/>
          <w:bCs/>
          <w:sz w:val="20"/>
          <w:szCs w:val="20"/>
        </w:rPr>
        <w:t>Avigation</w:t>
      </w:r>
      <w:proofErr w:type="spellEnd"/>
      <w:r w:rsidRPr="00C8028B">
        <w:rPr>
          <w:b/>
          <w:bCs/>
          <w:sz w:val="20"/>
          <w:szCs w:val="20"/>
        </w:rPr>
        <w:t xml:space="preserve"> Easement—</w:t>
      </w:r>
      <w:r w:rsidRPr="00C8028B">
        <w:rPr>
          <w:sz w:val="20"/>
          <w:szCs w:val="20"/>
        </w:rPr>
        <w:t>A legal right obtained from a property owner to operate aircraft over that property and to restrict the height of any construction or growth on that property.</w:t>
      </w:r>
    </w:p>
    <w:p w:rsidR="00331DE0" w:rsidRDefault="00A0494C" w:rsidP="00331DE0">
      <w:pPr>
        <w:pStyle w:val="CM110"/>
        <w:rPr>
          <w:sz w:val="20"/>
          <w:szCs w:val="20"/>
        </w:rPr>
      </w:pPr>
      <w:r w:rsidRPr="00C8028B">
        <w:rPr>
          <w:b/>
          <w:bCs/>
          <w:sz w:val="20"/>
          <w:szCs w:val="20"/>
        </w:rPr>
        <w:t>Beam Wind Component—</w:t>
      </w:r>
      <w:proofErr w:type="gramStart"/>
      <w:r w:rsidRPr="00C8028B">
        <w:rPr>
          <w:sz w:val="20"/>
          <w:szCs w:val="20"/>
        </w:rPr>
        <w:t>The</w:t>
      </w:r>
      <w:proofErr w:type="gramEnd"/>
      <w:r w:rsidRPr="00C8028B">
        <w:rPr>
          <w:sz w:val="20"/>
          <w:szCs w:val="20"/>
        </w:rPr>
        <w:t xml:space="preserve"> wind velocities perpendicular to the axis of the runway centerline used to measure the degree by which a runway pattern covers incident wind.</w:t>
      </w:r>
    </w:p>
    <w:p w:rsidR="00A0494C" w:rsidRPr="00C8028B" w:rsidRDefault="00A0494C" w:rsidP="00331DE0">
      <w:pPr>
        <w:pStyle w:val="CM110"/>
        <w:rPr>
          <w:sz w:val="20"/>
          <w:szCs w:val="20"/>
        </w:rPr>
      </w:pPr>
      <w:r w:rsidRPr="00C8028B">
        <w:rPr>
          <w:b/>
          <w:bCs/>
          <w:sz w:val="20"/>
          <w:szCs w:val="20"/>
        </w:rPr>
        <w:t>Blast Protective Area—</w:t>
      </w:r>
      <w:proofErr w:type="gramStart"/>
      <w:r w:rsidRPr="00C8028B">
        <w:rPr>
          <w:sz w:val="20"/>
          <w:szCs w:val="20"/>
        </w:rPr>
        <w:t>An</w:t>
      </w:r>
      <w:proofErr w:type="gramEnd"/>
      <w:r w:rsidRPr="00C8028B">
        <w:rPr>
          <w:sz w:val="20"/>
          <w:szCs w:val="20"/>
        </w:rPr>
        <w:t xml:space="preserve"> area protected by pavement construction at the ends of runways and taxi</w:t>
      </w:r>
      <w:r w:rsidR="00331DE0">
        <w:rPr>
          <w:sz w:val="20"/>
          <w:szCs w:val="20"/>
        </w:rPr>
        <w:t>ways against jet blast erosion.</w:t>
      </w:r>
    </w:p>
    <w:p w:rsidR="00A0494C" w:rsidRPr="00C8028B" w:rsidRDefault="00A0494C" w:rsidP="00D54492">
      <w:pPr>
        <w:pStyle w:val="CM88"/>
        <w:rPr>
          <w:sz w:val="20"/>
          <w:szCs w:val="20"/>
        </w:rPr>
      </w:pPr>
      <w:r w:rsidRPr="00C8028B">
        <w:rPr>
          <w:b/>
          <w:bCs/>
          <w:sz w:val="20"/>
          <w:szCs w:val="20"/>
        </w:rPr>
        <w:t>Circling Approach Area—</w:t>
      </w:r>
      <w:proofErr w:type="gramStart"/>
      <w:r w:rsidRPr="00C8028B">
        <w:rPr>
          <w:sz w:val="20"/>
          <w:szCs w:val="20"/>
        </w:rPr>
        <w:t>The</w:t>
      </w:r>
      <w:proofErr w:type="gramEnd"/>
      <w:r w:rsidRPr="00C8028B">
        <w:rPr>
          <w:sz w:val="20"/>
          <w:szCs w:val="20"/>
        </w:rPr>
        <w:t xml:space="preserve"> area in which aircraft circle to land under visual conditions</w:t>
      </w:r>
      <w:r w:rsidR="00331DE0">
        <w:rPr>
          <w:sz w:val="20"/>
          <w:szCs w:val="20"/>
        </w:rPr>
        <w:t>.</w:t>
      </w:r>
    </w:p>
    <w:p w:rsidR="00331DE0" w:rsidRDefault="00A0494C" w:rsidP="00D54492">
      <w:pPr>
        <w:pStyle w:val="CM110"/>
        <w:rPr>
          <w:sz w:val="20"/>
          <w:szCs w:val="20"/>
        </w:rPr>
      </w:pPr>
      <w:r w:rsidRPr="00C8028B">
        <w:rPr>
          <w:b/>
          <w:bCs/>
          <w:sz w:val="20"/>
          <w:szCs w:val="20"/>
        </w:rPr>
        <w:t>Clear Zone—</w:t>
      </w:r>
      <w:proofErr w:type="gramStart"/>
      <w:r w:rsidRPr="00C8028B">
        <w:rPr>
          <w:sz w:val="20"/>
          <w:szCs w:val="20"/>
        </w:rPr>
        <w:t>A</w:t>
      </w:r>
      <w:proofErr w:type="gramEnd"/>
      <w:r w:rsidRPr="00C8028B">
        <w:rPr>
          <w:sz w:val="20"/>
          <w:szCs w:val="20"/>
        </w:rPr>
        <w:t xml:space="preserve"> surface on the ground or water beginning at the runway end and symmetrical about the runway centerline extended.</w:t>
      </w:r>
    </w:p>
    <w:p w:rsidR="00A0494C" w:rsidRPr="00C8028B" w:rsidRDefault="00A0494C" w:rsidP="00331DE0">
      <w:pPr>
        <w:pStyle w:val="CM110"/>
        <w:rPr>
          <w:sz w:val="20"/>
          <w:szCs w:val="20"/>
        </w:rPr>
      </w:pPr>
      <w:r w:rsidRPr="00C8028B">
        <w:rPr>
          <w:b/>
          <w:bCs/>
          <w:sz w:val="20"/>
          <w:szCs w:val="20"/>
        </w:rPr>
        <w:t>Compass Calibration Pad—</w:t>
      </w:r>
      <w:proofErr w:type="gramStart"/>
      <w:r w:rsidRPr="00C8028B">
        <w:rPr>
          <w:sz w:val="20"/>
          <w:szCs w:val="20"/>
        </w:rPr>
        <w:t>An</w:t>
      </w:r>
      <w:proofErr w:type="gramEnd"/>
      <w:r w:rsidRPr="00C8028B">
        <w:rPr>
          <w:sz w:val="20"/>
          <w:szCs w:val="20"/>
        </w:rPr>
        <w:t xml:space="preserve"> aircraft compass calibration pad is a paved area in an electromagnetically quiet zone where an airc</w:t>
      </w:r>
      <w:r w:rsidR="00331DE0">
        <w:rPr>
          <w:sz w:val="20"/>
          <w:szCs w:val="20"/>
        </w:rPr>
        <w:t>raft's compass is calibrated.</w:t>
      </w:r>
    </w:p>
    <w:p w:rsidR="00A0494C" w:rsidRPr="00C8028B" w:rsidRDefault="00A0494C" w:rsidP="00D54492">
      <w:pPr>
        <w:pStyle w:val="CM79"/>
        <w:rPr>
          <w:sz w:val="20"/>
          <w:szCs w:val="20"/>
        </w:rPr>
      </w:pPr>
      <w:r w:rsidRPr="00C8028B">
        <w:rPr>
          <w:b/>
          <w:bCs/>
          <w:sz w:val="20"/>
          <w:szCs w:val="20"/>
        </w:rPr>
        <w:t>Compass Rose—</w:t>
      </w:r>
      <w:r w:rsidRPr="00C8028B">
        <w:rPr>
          <w:sz w:val="20"/>
          <w:szCs w:val="20"/>
        </w:rPr>
        <w:t>A graduated circle, usually marked in degrees, indicating directions and printed or insc</w:t>
      </w:r>
      <w:r w:rsidR="00331DE0">
        <w:rPr>
          <w:sz w:val="20"/>
          <w:szCs w:val="20"/>
        </w:rPr>
        <w:t>ribed on an appropriate medium.</w:t>
      </w:r>
    </w:p>
    <w:p w:rsidR="00A0494C" w:rsidRPr="00C8028B" w:rsidRDefault="00A0494C" w:rsidP="00D54492">
      <w:pPr>
        <w:pStyle w:val="CM79"/>
        <w:rPr>
          <w:sz w:val="20"/>
          <w:szCs w:val="20"/>
        </w:rPr>
      </w:pPr>
      <w:r w:rsidRPr="00C8028B">
        <w:rPr>
          <w:b/>
          <w:bCs/>
          <w:sz w:val="20"/>
          <w:szCs w:val="20"/>
        </w:rPr>
        <w:t>Conical Surface—</w:t>
      </w:r>
      <w:r w:rsidRPr="00C8028B">
        <w:rPr>
          <w:sz w:val="20"/>
          <w:szCs w:val="20"/>
        </w:rPr>
        <w:t>An imaginary surface that extends from the periphery of the inner horizontal surface outward and upward at a slope of 20 horizontal to one for a horizontal distance of 2,133.6 m (7,000 ft) to a height, 152.4 m (500 ft) above the established airfield elevation.  The conical surface connects the inner horizontal surface with the outer horizontal surface.  It applies to</w:t>
      </w:r>
      <w:r w:rsidR="00331DE0">
        <w:rPr>
          <w:sz w:val="20"/>
          <w:szCs w:val="20"/>
        </w:rPr>
        <w:t xml:space="preserve"> fixed-wing installations only.</w:t>
      </w:r>
    </w:p>
    <w:p w:rsidR="00A0494C" w:rsidRPr="00C8028B" w:rsidRDefault="00A0494C" w:rsidP="00D54492">
      <w:pPr>
        <w:pStyle w:val="CM79"/>
        <w:rPr>
          <w:sz w:val="20"/>
          <w:szCs w:val="20"/>
        </w:rPr>
      </w:pPr>
      <w:r w:rsidRPr="00C8028B">
        <w:rPr>
          <w:b/>
          <w:bCs/>
          <w:sz w:val="20"/>
          <w:szCs w:val="20"/>
        </w:rPr>
        <w:t>Controlling Obstacle—</w:t>
      </w:r>
      <w:proofErr w:type="gramStart"/>
      <w:r w:rsidRPr="00C8028B">
        <w:rPr>
          <w:sz w:val="20"/>
          <w:szCs w:val="20"/>
        </w:rPr>
        <w:t>The</w:t>
      </w:r>
      <w:proofErr w:type="gramEnd"/>
      <w:r w:rsidRPr="00C8028B">
        <w:rPr>
          <w:sz w:val="20"/>
          <w:szCs w:val="20"/>
        </w:rPr>
        <w:t xml:space="preserve"> highest obstacle relative to a prescribed plane within a specified area. In precision and non-precision approach procedures where obstacles penetrate the approach surface, the controlling obstacle is the one which results in the requirement for the highest Decision Height (DH) or </w:t>
      </w:r>
      <w:r w:rsidR="00331DE0">
        <w:rPr>
          <w:sz w:val="20"/>
          <w:szCs w:val="20"/>
        </w:rPr>
        <w:t>Minimum Descent Altitude (MDA).</w:t>
      </w:r>
    </w:p>
    <w:p w:rsidR="00A0494C" w:rsidRPr="00C8028B" w:rsidRDefault="00A0494C" w:rsidP="00D54492">
      <w:pPr>
        <w:pStyle w:val="CM79"/>
        <w:rPr>
          <w:sz w:val="20"/>
          <w:szCs w:val="20"/>
        </w:rPr>
      </w:pPr>
      <w:r w:rsidRPr="00C8028B">
        <w:rPr>
          <w:b/>
          <w:bCs/>
          <w:sz w:val="20"/>
          <w:szCs w:val="20"/>
        </w:rPr>
        <w:t>Crosswind Runway—</w:t>
      </w:r>
      <w:r w:rsidRPr="00C8028B">
        <w:rPr>
          <w:sz w:val="20"/>
          <w:szCs w:val="20"/>
        </w:rPr>
        <w:t>A secondary runway that is required when the primary runway orientation does not meet cross</w:t>
      </w:r>
      <w:r w:rsidR="00331DE0">
        <w:rPr>
          <w:sz w:val="20"/>
          <w:szCs w:val="20"/>
        </w:rPr>
        <w:t>wind criteria (see Appendix D).</w:t>
      </w:r>
    </w:p>
    <w:p w:rsidR="00A0494C" w:rsidRPr="00C8028B" w:rsidRDefault="00A0494C" w:rsidP="00D54492">
      <w:pPr>
        <w:pStyle w:val="CM79"/>
        <w:rPr>
          <w:sz w:val="20"/>
          <w:szCs w:val="20"/>
        </w:rPr>
      </w:pPr>
      <w:r w:rsidRPr="00C8028B">
        <w:rPr>
          <w:b/>
          <w:bCs/>
          <w:sz w:val="20"/>
          <w:szCs w:val="20"/>
        </w:rPr>
        <w:t>Decision Height—</w:t>
      </w:r>
      <w:proofErr w:type="gramStart"/>
      <w:r w:rsidRPr="00C8028B">
        <w:rPr>
          <w:sz w:val="20"/>
          <w:szCs w:val="20"/>
        </w:rPr>
        <w:t>A</w:t>
      </w:r>
      <w:proofErr w:type="gramEnd"/>
      <w:r w:rsidRPr="00C8028B">
        <w:rPr>
          <w:sz w:val="20"/>
          <w:szCs w:val="20"/>
        </w:rPr>
        <w:t xml:space="preserve"> height above the highest elevation in the touchdown zone, specified for a precision approach, at which a missed approach procedure must be initiated if the required visual reference has not been esta</w:t>
      </w:r>
      <w:r w:rsidR="00331DE0">
        <w:rPr>
          <w:sz w:val="20"/>
          <w:szCs w:val="20"/>
        </w:rPr>
        <w:t>blished.</w:t>
      </w:r>
    </w:p>
    <w:p w:rsidR="00A0494C" w:rsidRPr="00C8028B" w:rsidRDefault="00A0494C" w:rsidP="00D54492">
      <w:pPr>
        <w:pStyle w:val="CM79"/>
        <w:rPr>
          <w:sz w:val="20"/>
          <w:szCs w:val="20"/>
        </w:rPr>
      </w:pPr>
      <w:r w:rsidRPr="00C8028B">
        <w:rPr>
          <w:b/>
          <w:bCs/>
          <w:sz w:val="20"/>
          <w:szCs w:val="20"/>
        </w:rPr>
        <w:t>Displaced Threshold—</w:t>
      </w:r>
      <w:r w:rsidRPr="00C8028B">
        <w:rPr>
          <w:sz w:val="20"/>
          <w:szCs w:val="20"/>
        </w:rPr>
        <w:t>A runway threshold that is not at the beginning of the</w:t>
      </w:r>
      <w:r w:rsidR="00331DE0">
        <w:rPr>
          <w:sz w:val="20"/>
          <w:szCs w:val="20"/>
        </w:rPr>
        <w:t xml:space="preserve"> full-strength runway pavement.</w:t>
      </w:r>
    </w:p>
    <w:p w:rsidR="00A0494C" w:rsidRPr="00C8028B" w:rsidRDefault="00A0494C" w:rsidP="00D54492">
      <w:pPr>
        <w:pStyle w:val="CM79"/>
        <w:rPr>
          <w:sz w:val="20"/>
          <w:szCs w:val="20"/>
        </w:rPr>
      </w:pPr>
      <w:r w:rsidRPr="00C8028B">
        <w:rPr>
          <w:b/>
          <w:bCs/>
          <w:sz w:val="20"/>
          <w:szCs w:val="20"/>
        </w:rPr>
        <w:t>Edge of Apron—</w:t>
      </w:r>
      <w:proofErr w:type="gramStart"/>
      <w:r w:rsidRPr="00C8028B">
        <w:rPr>
          <w:sz w:val="20"/>
          <w:szCs w:val="20"/>
        </w:rPr>
        <w:t>The</w:t>
      </w:r>
      <w:proofErr w:type="gramEnd"/>
      <w:r w:rsidRPr="00C8028B">
        <w:rPr>
          <w:sz w:val="20"/>
          <w:szCs w:val="20"/>
        </w:rPr>
        <w:t xml:space="preserve"> boundary of an apron, marked by painted stripe in accordanc</w:t>
      </w:r>
      <w:r w:rsidR="00331DE0">
        <w:rPr>
          <w:sz w:val="20"/>
          <w:szCs w:val="20"/>
        </w:rPr>
        <w:t>e with pavement marking manual.</w:t>
      </w:r>
    </w:p>
    <w:p w:rsidR="00A0494C" w:rsidRPr="00C8028B" w:rsidRDefault="00A0494C" w:rsidP="00D54492">
      <w:pPr>
        <w:pStyle w:val="CM79"/>
        <w:rPr>
          <w:sz w:val="20"/>
          <w:szCs w:val="20"/>
        </w:rPr>
      </w:pPr>
      <w:r w:rsidRPr="00C8028B">
        <w:rPr>
          <w:b/>
          <w:bCs/>
          <w:sz w:val="20"/>
          <w:szCs w:val="20"/>
        </w:rPr>
        <w:t>Fixed-Wing Aircraft—</w:t>
      </w:r>
      <w:r w:rsidRPr="00C8028B">
        <w:rPr>
          <w:sz w:val="20"/>
          <w:szCs w:val="20"/>
        </w:rPr>
        <w:t>A powered aircraft that has wings attached to the fuselage so that they are either rigidly fixed or swing-wing, as distinguished from aircraft with rot</w:t>
      </w:r>
      <w:r w:rsidR="00331DE0">
        <w:rPr>
          <w:sz w:val="20"/>
          <w:szCs w:val="20"/>
        </w:rPr>
        <w:t>ating wings, like a helicopter.</w:t>
      </w:r>
    </w:p>
    <w:p w:rsidR="00A0494C" w:rsidRPr="00C8028B" w:rsidRDefault="00A0494C" w:rsidP="00D54492">
      <w:pPr>
        <w:pStyle w:val="CM79"/>
        <w:rPr>
          <w:sz w:val="20"/>
          <w:szCs w:val="20"/>
        </w:rPr>
      </w:pPr>
      <w:r w:rsidRPr="00C8028B">
        <w:rPr>
          <w:b/>
          <w:bCs/>
          <w:sz w:val="20"/>
          <w:szCs w:val="20"/>
        </w:rPr>
        <w:t>Flight Path—</w:t>
      </w:r>
      <w:proofErr w:type="gramStart"/>
      <w:r w:rsidRPr="00C8028B">
        <w:rPr>
          <w:sz w:val="20"/>
          <w:szCs w:val="20"/>
        </w:rPr>
        <w:t>The</w:t>
      </w:r>
      <w:proofErr w:type="gramEnd"/>
      <w:r w:rsidRPr="00C8028B">
        <w:rPr>
          <w:sz w:val="20"/>
          <w:szCs w:val="20"/>
        </w:rPr>
        <w:t xml:space="preserve"> line connecting the successive positions occupied, or to be occupied, by an aircraft, missile, or space vehicle as</w:t>
      </w:r>
      <w:r w:rsidR="00331DE0">
        <w:rPr>
          <w:sz w:val="20"/>
          <w:szCs w:val="20"/>
        </w:rPr>
        <w:t xml:space="preserve"> it moves through air or space.</w:t>
      </w:r>
    </w:p>
    <w:p w:rsidR="00A0494C" w:rsidRPr="00C8028B" w:rsidRDefault="00A0494C" w:rsidP="00D54492">
      <w:pPr>
        <w:pStyle w:val="CM79"/>
        <w:rPr>
          <w:sz w:val="20"/>
          <w:szCs w:val="20"/>
        </w:rPr>
      </w:pPr>
      <w:r w:rsidRPr="00C8028B">
        <w:rPr>
          <w:b/>
          <w:bCs/>
          <w:sz w:val="20"/>
          <w:szCs w:val="20"/>
        </w:rPr>
        <w:t>Fuel Servicing Safety Zone (FSSZ)—</w:t>
      </w:r>
      <w:r w:rsidRPr="00C8028B">
        <w:rPr>
          <w:sz w:val="20"/>
          <w:szCs w:val="20"/>
        </w:rPr>
        <w:t>The FSSZ is the area required for safety around pressurized fuel carrying servicing components; i.e. servicing hose, fuel nozzle, single point receptacle (SPR), hydrant hose car, ramp hydrant connection point, etc. and around aircraft fuel vent outlets.  The fuel servicing safety zone is established and maintained during press</w:t>
      </w:r>
      <w:r w:rsidR="00331DE0">
        <w:rPr>
          <w:sz w:val="20"/>
          <w:szCs w:val="20"/>
        </w:rPr>
        <w:t>urization and movement of fuel.</w:t>
      </w:r>
    </w:p>
    <w:p w:rsidR="00A0494C" w:rsidRPr="00C8028B" w:rsidRDefault="00A0494C" w:rsidP="00D54492">
      <w:pPr>
        <w:pStyle w:val="CM79"/>
        <w:rPr>
          <w:sz w:val="20"/>
          <w:szCs w:val="20"/>
        </w:rPr>
      </w:pPr>
      <w:r w:rsidRPr="00C8028B">
        <w:rPr>
          <w:b/>
          <w:bCs/>
          <w:sz w:val="20"/>
          <w:szCs w:val="20"/>
        </w:rPr>
        <w:t>Full Stop Landing—</w:t>
      </w:r>
      <w:proofErr w:type="gramStart"/>
      <w:r w:rsidRPr="00C8028B">
        <w:rPr>
          <w:sz w:val="20"/>
          <w:szCs w:val="20"/>
        </w:rPr>
        <w:t>The</w:t>
      </w:r>
      <w:proofErr w:type="gramEnd"/>
      <w:r w:rsidRPr="00C8028B">
        <w:rPr>
          <w:sz w:val="20"/>
          <w:szCs w:val="20"/>
        </w:rPr>
        <w:t xml:space="preserve"> touchdown, rollout, and complete stopping of an aircraft to</w:t>
      </w:r>
      <w:r w:rsidR="00331DE0">
        <w:rPr>
          <w:sz w:val="20"/>
          <w:szCs w:val="20"/>
        </w:rPr>
        <w:t xml:space="preserve"> zero speed on runway pavement.</w:t>
      </w:r>
    </w:p>
    <w:p w:rsidR="00A0494C" w:rsidRPr="00C8028B" w:rsidRDefault="00A0494C" w:rsidP="00D54492">
      <w:pPr>
        <w:pStyle w:val="CM79"/>
        <w:rPr>
          <w:sz w:val="20"/>
          <w:szCs w:val="20"/>
        </w:rPr>
      </w:pPr>
      <w:r w:rsidRPr="00C8028B">
        <w:rPr>
          <w:b/>
          <w:bCs/>
          <w:sz w:val="20"/>
          <w:szCs w:val="20"/>
        </w:rPr>
        <w:t>Grade—Also Gradient</w:t>
      </w:r>
      <w:r w:rsidRPr="00C8028B">
        <w:rPr>
          <w:sz w:val="20"/>
          <w:szCs w:val="20"/>
        </w:rPr>
        <w:t>—A slope expressed in percent. For example, a 0.5 percent grade means a 0.5 meter [fo</w:t>
      </w:r>
      <w:r w:rsidR="00331DE0">
        <w:rPr>
          <w:sz w:val="20"/>
          <w:szCs w:val="20"/>
        </w:rPr>
        <w:t>ot] slope in 100 meters [feet].</w:t>
      </w:r>
    </w:p>
    <w:p w:rsidR="00A0494C" w:rsidRPr="00C8028B" w:rsidRDefault="00A0494C" w:rsidP="00D54492">
      <w:pPr>
        <w:pStyle w:val="CM79"/>
        <w:rPr>
          <w:sz w:val="20"/>
          <w:szCs w:val="20"/>
        </w:rPr>
      </w:pPr>
      <w:r w:rsidRPr="00C8028B">
        <w:rPr>
          <w:b/>
          <w:bCs/>
          <w:sz w:val="20"/>
          <w:szCs w:val="20"/>
        </w:rPr>
        <w:t>Ground Point of Intercept (GPI)—</w:t>
      </w:r>
      <w:r w:rsidRPr="00C8028B">
        <w:rPr>
          <w:sz w:val="20"/>
          <w:szCs w:val="20"/>
        </w:rPr>
        <w:t>A point in the vertical plane of the runway centerline or center of a helipad at which it is assumed that the straight line extension of the glide slope (flight path) intercepts the approach</w:t>
      </w:r>
      <w:r w:rsidR="00331DE0">
        <w:rPr>
          <w:sz w:val="20"/>
          <w:szCs w:val="20"/>
        </w:rPr>
        <w:t xml:space="preserve"> surface base line (TM 95-226).</w:t>
      </w:r>
    </w:p>
    <w:p w:rsidR="00A0494C" w:rsidRPr="00C8028B" w:rsidRDefault="00A0494C" w:rsidP="00D54492">
      <w:pPr>
        <w:pStyle w:val="CM79"/>
        <w:rPr>
          <w:sz w:val="20"/>
          <w:szCs w:val="20"/>
        </w:rPr>
      </w:pPr>
      <w:r w:rsidRPr="00C8028B">
        <w:rPr>
          <w:b/>
          <w:bCs/>
          <w:sz w:val="20"/>
          <w:szCs w:val="20"/>
        </w:rPr>
        <w:t>Hardstand—</w:t>
      </w:r>
      <w:r w:rsidR="00331DE0">
        <w:rPr>
          <w:sz w:val="20"/>
          <w:szCs w:val="20"/>
        </w:rPr>
        <w:t>See Apron.</w:t>
      </w:r>
    </w:p>
    <w:p w:rsidR="00A0494C" w:rsidRPr="00C8028B" w:rsidRDefault="00A0494C" w:rsidP="00D54492">
      <w:pPr>
        <w:pStyle w:val="CM79"/>
        <w:rPr>
          <w:sz w:val="20"/>
          <w:szCs w:val="20"/>
        </w:rPr>
      </w:pPr>
      <w:r w:rsidRPr="00C8028B">
        <w:rPr>
          <w:b/>
          <w:bCs/>
          <w:sz w:val="20"/>
          <w:szCs w:val="20"/>
        </w:rPr>
        <w:t>Helicopter—</w:t>
      </w:r>
      <w:proofErr w:type="gramStart"/>
      <w:r w:rsidRPr="00C8028B">
        <w:rPr>
          <w:sz w:val="20"/>
          <w:szCs w:val="20"/>
        </w:rPr>
        <w:t>An</w:t>
      </w:r>
      <w:proofErr w:type="gramEnd"/>
      <w:r w:rsidRPr="00C8028B">
        <w:rPr>
          <w:sz w:val="20"/>
          <w:szCs w:val="20"/>
        </w:rPr>
        <w:t xml:space="preserve"> aircraft deriving primarily elements of aerodynamic lift, thrust and control from one or more power driven rotors rotating on</w:t>
      </w:r>
      <w:r w:rsidR="00331DE0">
        <w:rPr>
          <w:sz w:val="20"/>
          <w:szCs w:val="20"/>
        </w:rPr>
        <w:t xml:space="preserve"> a substantially vertical axis.</w:t>
      </w:r>
    </w:p>
    <w:p w:rsidR="00A0494C" w:rsidRPr="00C8028B" w:rsidRDefault="00A0494C" w:rsidP="00D54492">
      <w:pPr>
        <w:pStyle w:val="CM79"/>
        <w:rPr>
          <w:sz w:val="20"/>
          <w:szCs w:val="20"/>
        </w:rPr>
      </w:pPr>
      <w:proofErr w:type="gramStart"/>
      <w:r w:rsidRPr="00C8028B">
        <w:rPr>
          <w:b/>
          <w:bCs/>
          <w:sz w:val="20"/>
          <w:szCs w:val="20"/>
        </w:rPr>
        <w:t>Helicopter(</w:t>
      </w:r>
      <w:proofErr w:type="gramEnd"/>
      <w:r w:rsidRPr="00C8028B">
        <w:rPr>
          <w:b/>
          <w:bCs/>
          <w:sz w:val="20"/>
          <w:szCs w:val="20"/>
        </w:rPr>
        <w:t>Light)—</w:t>
      </w:r>
      <w:r w:rsidRPr="00C8028B">
        <w:rPr>
          <w:sz w:val="20"/>
          <w:szCs w:val="20"/>
        </w:rPr>
        <w:t xml:space="preserve"> helicopters with a gross weight of 2</w:t>
      </w:r>
      <w:r w:rsidR="00331DE0">
        <w:rPr>
          <w:sz w:val="20"/>
          <w:szCs w:val="20"/>
        </w:rPr>
        <w:t>,722 kg [6,000 pounds] or less.</w:t>
      </w:r>
    </w:p>
    <w:p w:rsidR="00A0494C" w:rsidRPr="00C8028B" w:rsidRDefault="00A0494C" w:rsidP="00D54492">
      <w:pPr>
        <w:pStyle w:val="CM79"/>
        <w:rPr>
          <w:sz w:val="20"/>
          <w:szCs w:val="20"/>
        </w:rPr>
      </w:pPr>
      <w:proofErr w:type="gramStart"/>
      <w:r w:rsidRPr="00C8028B">
        <w:rPr>
          <w:b/>
          <w:bCs/>
          <w:sz w:val="20"/>
          <w:szCs w:val="20"/>
        </w:rPr>
        <w:t>Helicopter(</w:t>
      </w:r>
      <w:proofErr w:type="gramEnd"/>
      <w:r w:rsidRPr="00C8028B">
        <w:rPr>
          <w:b/>
          <w:bCs/>
          <w:sz w:val="20"/>
          <w:szCs w:val="20"/>
        </w:rPr>
        <w:t>Medium)—</w:t>
      </w:r>
      <w:r w:rsidRPr="00C8028B">
        <w:rPr>
          <w:sz w:val="20"/>
          <w:szCs w:val="20"/>
        </w:rPr>
        <w:t xml:space="preserve"> Helicopters with a gross weight of 2723 – 5,</w:t>
      </w:r>
      <w:r w:rsidR="00331DE0">
        <w:rPr>
          <w:sz w:val="20"/>
          <w:szCs w:val="20"/>
        </w:rPr>
        <w:t>443 kg [6,001 – 12,000 pounds].</w:t>
      </w:r>
    </w:p>
    <w:p w:rsidR="00A0494C" w:rsidRPr="00C8028B" w:rsidRDefault="00A0494C" w:rsidP="00D54492">
      <w:pPr>
        <w:pStyle w:val="CM1"/>
        <w:spacing w:line="240" w:lineRule="auto"/>
        <w:rPr>
          <w:sz w:val="20"/>
          <w:szCs w:val="20"/>
        </w:rPr>
      </w:pPr>
      <w:proofErr w:type="gramStart"/>
      <w:r w:rsidRPr="00C8028B">
        <w:rPr>
          <w:b/>
          <w:bCs/>
          <w:sz w:val="20"/>
          <w:szCs w:val="20"/>
        </w:rPr>
        <w:t>Helicopter(</w:t>
      </w:r>
      <w:proofErr w:type="gramEnd"/>
      <w:r w:rsidRPr="00C8028B">
        <w:rPr>
          <w:b/>
          <w:bCs/>
          <w:sz w:val="20"/>
          <w:szCs w:val="20"/>
        </w:rPr>
        <w:t>Heavy)—</w:t>
      </w:r>
      <w:r w:rsidRPr="00C8028B">
        <w:rPr>
          <w:sz w:val="20"/>
          <w:szCs w:val="20"/>
        </w:rPr>
        <w:t xml:space="preserve"> Helicopters with a gross weight</w:t>
      </w:r>
      <w:r w:rsidR="00331DE0">
        <w:rPr>
          <w:sz w:val="20"/>
          <w:szCs w:val="20"/>
        </w:rPr>
        <w:t xml:space="preserve"> over 5,443 kg [1,2000 pounds].</w:t>
      </w:r>
    </w:p>
    <w:p w:rsidR="00A0494C" w:rsidRPr="00C8028B" w:rsidRDefault="00A0494C" w:rsidP="00D54492">
      <w:pPr>
        <w:pStyle w:val="CM79"/>
        <w:rPr>
          <w:sz w:val="20"/>
          <w:szCs w:val="20"/>
        </w:rPr>
      </w:pPr>
      <w:r w:rsidRPr="00C8028B">
        <w:rPr>
          <w:b/>
          <w:bCs/>
          <w:sz w:val="20"/>
          <w:szCs w:val="20"/>
        </w:rPr>
        <w:t>Helicopter Parking Space, Type 1 (Army Only)—</w:t>
      </w:r>
      <w:proofErr w:type="gramStart"/>
      <w:r w:rsidRPr="00C8028B">
        <w:rPr>
          <w:sz w:val="20"/>
          <w:szCs w:val="20"/>
        </w:rPr>
        <w:t>In</w:t>
      </w:r>
      <w:proofErr w:type="gramEnd"/>
      <w:r w:rsidRPr="00C8028B">
        <w:rPr>
          <w:sz w:val="20"/>
          <w:szCs w:val="20"/>
        </w:rPr>
        <w:t xml:space="preserve"> this configuration, rotary-wing aircraft are parked in a single lane, which is</w:t>
      </w:r>
      <w:r w:rsidR="00331DE0">
        <w:rPr>
          <w:sz w:val="20"/>
          <w:szCs w:val="20"/>
        </w:rPr>
        <w:t xml:space="preserve"> perpendicular to the </w:t>
      </w:r>
      <w:proofErr w:type="spellStart"/>
      <w:r w:rsidR="00331DE0">
        <w:rPr>
          <w:sz w:val="20"/>
          <w:szCs w:val="20"/>
        </w:rPr>
        <w:t>taxilane</w:t>
      </w:r>
      <w:proofErr w:type="spellEnd"/>
      <w:r w:rsidR="00331DE0">
        <w:rPr>
          <w:sz w:val="20"/>
          <w:szCs w:val="20"/>
        </w:rPr>
        <w:t>.</w:t>
      </w:r>
    </w:p>
    <w:p w:rsidR="00A0494C" w:rsidRPr="00C8028B" w:rsidRDefault="00A0494C" w:rsidP="00D54492">
      <w:pPr>
        <w:pStyle w:val="CM79"/>
        <w:rPr>
          <w:sz w:val="20"/>
          <w:szCs w:val="20"/>
        </w:rPr>
      </w:pPr>
      <w:r w:rsidRPr="00C8028B">
        <w:rPr>
          <w:b/>
          <w:bCs/>
          <w:sz w:val="20"/>
          <w:szCs w:val="20"/>
        </w:rPr>
        <w:lastRenderedPageBreak/>
        <w:t>Helicopter Parking Space, Type 2 (Army Only)—</w:t>
      </w:r>
      <w:proofErr w:type="gramStart"/>
      <w:r w:rsidRPr="00C8028B">
        <w:rPr>
          <w:sz w:val="20"/>
          <w:szCs w:val="20"/>
        </w:rPr>
        <w:t>In</w:t>
      </w:r>
      <w:proofErr w:type="gramEnd"/>
      <w:r w:rsidRPr="00C8028B">
        <w:rPr>
          <w:sz w:val="20"/>
          <w:szCs w:val="20"/>
        </w:rPr>
        <w:t xml:space="preserve"> this configuration, rotary-wing aircraft are parked in a double lane, whi</w:t>
      </w:r>
      <w:r w:rsidR="00331DE0">
        <w:rPr>
          <w:sz w:val="20"/>
          <w:szCs w:val="20"/>
        </w:rPr>
        <w:t xml:space="preserve">ch is parallel to the </w:t>
      </w:r>
      <w:proofErr w:type="spellStart"/>
      <w:r w:rsidR="00331DE0">
        <w:rPr>
          <w:sz w:val="20"/>
          <w:szCs w:val="20"/>
        </w:rPr>
        <w:t>taxilane</w:t>
      </w:r>
      <w:proofErr w:type="spellEnd"/>
      <w:r w:rsidR="00331DE0">
        <w:rPr>
          <w:sz w:val="20"/>
          <w:szCs w:val="20"/>
        </w:rPr>
        <w:t>.</w:t>
      </w:r>
    </w:p>
    <w:p w:rsidR="00A0494C" w:rsidRPr="00C8028B" w:rsidRDefault="00A0494C" w:rsidP="00D54492">
      <w:pPr>
        <w:pStyle w:val="CM79"/>
        <w:rPr>
          <w:sz w:val="20"/>
          <w:szCs w:val="20"/>
        </w:rPr>
      </w:pPr>
      <w:r w:rsidRPr="00C8028B">
        <w:rPr>
          <w:b/>
          <w:bCs/>
          <w:sz w:val="20"/>
          <w:szCs w:val="20"/>
        </w:rPr>
        <w:t>Helicopter Runway—</w:t>
      </w:r>
      <w:proofErr w:type="gramStart"/>
      <w:r w:rsidRPr="00C8028B">
        <w:rPr>
          <w:sz w:val="20"/>
          <w:szCs w:val="20"/>
        </w:rPr>
        <w:t>A</w:t>
      </w:r>
      <w:proofErr w:type="gramEnd"/>
      <w:r w:rsidRPr="00C8028B">
        <w:rPr>
          <w:sz w:val="20"/>
          <w:szCs w:val="20"/>
        </w:rPr>
        <w:t xml:space="preserve"> prepared surface used for the landing and takeoff of heli</w:t>
      </w:r>
      <w:r w:rsidR="00331DE0">
        <w:rPr>
          <w:sz w:val="20"/>
          <w:szCs w:val="20"/>
        </w:rPr>
        <w:t>copters requiring a ground run.</w:t>
      </w:r>
    </w:p>
    <w:p w:rsidR="00A0494C" w:rsidRPr="00C8028B" w:rsidRDefault="00A0494C" w:rsidP="00D54492">
      <w:pPr>
        <w:pStyle w:val="CM79"/>
        <w:rPr>
          <w:sz w:val="20"/>
          <w:szCs w:val="20"/>
        </w:rPr>
      </w:pPr>
      <w:r w:rsidRPr="00C8028B">
        <w:rPr>
          <w:b/>
          <w:bCs/>
          <w:sz w:val="20"/>
          <w:szCs w:val="20"/>
        </w:rPr>
        <w:t>Helipad—</w:t>
      </w:r>
      <w:r w:rsidRPr="00C8028B">
        <w:rPr>
          <w:sz w:val="20"/>
          <w:szCs w:val="20"/>
        </w:rPr>
        <w:t>A prepared area designated and used for takeoff and landing of helicopters (incl</w:t>
      </w:r>
      <w:r w:rsidR="00331DE0">
        <w:rPr>
          <w:sz w:val="20"/>
          <w:szCs w:val="20"/>
        </w:rPr>
        <w:t xml:space="preserve">udes touchdown and </w:t>
      </w:r>
      <w:proofErr w:type="spellStart"/>
      <w:r w:rsidR="00331DE0">
        <w:rPr>
          <w:sz w:val="20"/>
          <w:szCs w:val="20"/>
        </w:rPr>
        <w:t>hoverpoint</w:t>
      </w:r>
      <w:proofErr w:type="spellEnd"/>
      <w:r w:rsidR="00331DE0">
        <w:rPr>
          <w:sz w:val="20"/>
          <w:szCs w:val="20"/>
        </w:rPr>
        <w:t>.).</w:t>
      </w:r>
    </w:p>
    <w:p w:rsidR="00A0494C" w:rsidRPr="00C8028B" w:rsidRDefault="00A0494C" w:rsidP="00D54492">
      <w:pPr>
        <w:pStyle w:val="CM79"/>
        <w:rPr>
          <w:sz w:val="20"/>
          <w:szCs w:val="20"/>
        </w:rPr>
      </w:pPr>
      <w:r w:rsidRPr="00C8028B">
        <w:rPr>
          <w:b/>
          <w:bCs/>
          <w:sz w:val="20"/>
          <w:szCs w:val="20"/>
        </w:rPr>
        <w:t>Helipad, IFR—</w:t>
      </w:r>
      <w:proofErr w:type="gramStart"/>
      <w:r w:rsidRPr="00C8028B">
        <w:rPr>
          <w:sz w:val="20"/>
          <w:szCs w:val="20"/>
        </w:rPr>
        <w:t>A</w:t>
      </w:r>
      <w:proofErr w:type="gramEnd"/>
      <w:r w:rsidRPr="00C8028B">
        <w:rPr>
          <w:sz w:val="20"/>
          <w:szCs w:val="20"/>
        </w:rPr>
        <w:t xml:space="preserve"> helipad designed for Instrument Flight Rules.  IFR design standards are used when an instrument approach capability is essential to the mission and no other instrument landing facilities, either fixed-wing or rotary-wing, are located within an acceptable </w:t>
      </w:r>
      <w:r w:rsidR="00331DE0">
        <w:rPr>
          <w:sz w:val="20"/>
          <w:szCs w:val="20"/>
        </w:rPr>
        <w:t>commuting distance to the site.</w:t>
      </w:r>
    </w:p>
    <w:p w:rsidR="00A0494C" w:rsidRPr="00C8028B" w:rsidRDefault="00A0494C" w:rsidP="00D54492">
      <w:pPr>
        <w:pStyle w:val="CM79"/>
        <w:rPr>
          <w:sz w:val="20"/>
          <w:szCs w:val="20"/>
        </w:rPr>
      </w:pPr>
      <w:r w:rsidRPr="00C8028B">
        <w:rPr>
          <w:b/>
          <w:bCs/>
          <w:sz w:val="20"/>
          <w:szCs w:val="20"/>
        </w:rPr>
        <w:t>Helipad, Limited Use—</w:t>
      </w:r>
      <w:r w:rsidRPr="00C8028B">
        <w:rPr>
          <w:sz w:val="20"/>
          <w:szCs w:val="20"/>
        </w:rPr>
        <w:t xml:space="preserve">A VFR rotary wing facility for use by AH, OH, and UH helicopters.  These type helipads support only occasional operations at special locations such as hospitals, headquarters facilities, missile sites, and other similar locations.  They may also be located on airfields where one or more helipads are required to separate operations of helicopters such as OH, UH, and AH) from fixed-wing </w:t>
      </w:r>
      <w:r w:rsidR="00331DE0">
        <w:rPr>
          <w:sz w:val="20"/>
          <w:szCs w:val="20"/>
        </w:rPr>
        <w:t>or other helicopter operations.</w:t>
      </w:r>
    </w:p>
    <w:p w:rsidR="00A0494C" w:rsidRPr="00C8028B" w:rsidRDefault="00A0494C" w:rsidP="00D54492">
      <w:pPr>
        <w:pStyle w:val="CM79"/>
        <w:rPr>
          <w:sz w:val="20"/>
          <w:szCs w:val="20"/>
        </w:rPr>
      </w:pPr>
      <w:r w:rsidRPr="00C8028B">
        <w:rPr>
          <w:b/>
          <w:bCs/>
          <w:sz w:val="20"/>
          <w:szCs w:val="20"/>
        </w:rPr>
        <w:t>Heliport—</w:t>
      </w:r>
      <w:proofErr w:type="gramStart"/>
      <w:r w:rsidRPr="00C8028B">
        <w:rPr>
          <w:sz w:val="20"/>
          <w:szCs w:val="20"/>
        </w:rPr>
        <w:t>A</w:t>
      </w:r>
      <w:proofErr w:type="gramEnd"/>
      <w:r w:rsidRPr="00C8028B">
        <w:rPr>
          <w:sz w:val="20"/>
          <w:szCs w:val="20"/>
        </w:rPr>
        <w:t xml:space="preserve"> facility designed for the exclusive operating, basing, servicing and maintaining of rotary-wing aircraft (helicopters).  The facility may contain a rota</w:t>
      </w:r>
      <w:r w:rsidR="00331DE0">
        <w:rPr>
          <w:sz w:val="20"/>
          <w:szCs w:val="20"/>
        </w:rPr>
        <w:t>ry-wing runway and/or helipads.</w:t>
      </w:r>
    </w:p>
    <w:p w:rsidR="00A0494C" w:rsidRPr="00C8028B" w:rsidRDefault="00A0494C" w:rsidP="00D54492">
      <w:pPr>
        <w:pStyle w:val="CM79"/>
        <w:rPr>
          <w:sz w:val="20"/>
          <w:szCs w:val="20"/>
        </w:rPr>
      </w:pPr>
      <w:r w:rsidRPr="00C8028B">
        <w:rPr>
          <w:b/>
          <w:bCs/>
          <w:sz w:val="20"/>
          <w:szCs w:val="20"/>
        </w:rPr>
        <w:t>Heliport or Helipad Elevation—</w:t>
      </w:r>
      <w:proofErr w:type="gramStart"/>
      <w:r w:rsidRPr="00C8028B">
        <w:rPr>
          <w:sz w:val="20"/>
          <w:szCs w:val="20"/>
        </w:rPr>
        <w:t>The</w:t>
      </w:r>
      <w:proofErr w:type="gramEnd"/>
      <w:r w:rsidRPr="00C8028B">
        <w:rPr>
          <w:sz w:val="20"/>
          <w:szCs w:val="20"/>
        </w:rPr>
        <w:t xml:space="preserve"> established elevation, in terms of the nearest 300 mm (one foot) above mean sea level, based on the highest po</w:t>
      </w:r>
      <w:r w:rsidR="00331DE0">
        <w:rPr>
          <w:sz w:val="20"/>
          <w:szCs w:val="20"/>
        </w:rPr>
        <w:t>int of the usable landing area.</w:t>
      </w:r>
    </w:p>
    <w:p w:rsidR="00A0494C" w:rsidRPr="00C8028B" w:rsidRDefault="00A0494C" w:rsidP="00D54492">
      <w:pPr>
        <w:pStyle w:val="CM79"/>
        <w:rPr>
          <w:sz w:val="20"/>
          <w:szCs w:val="20"/>
        </w:rPr>
      </w:pPr>
      <w:proofErr w:type="gramStart"/>
      <w:r w:rsidRPr="00C8028B">
        <w:rPr>
          <w:b/>
          <w:bCs/>
          <w:sz w:val="20"/>
          <w:szCs w:val="20"/>
        </w:rPr>
        <w:t>High-Speed Taxiway Turnoff—</w:t>
      </w:r>
      <w:r w:rsidRPr="00C8028B">
        <w:rPr>
          <w:sz w:val="20"/>
          <w:szCs w:val="20"/>
        </w:rPr>
        <w:t xml:space="preserve">A taxiway leading from a runway at an angle which allows landing aircraft to </w:t>
      </w:r>
      <w:r w:rsidR="00331DE0">
        <w:rPr>
          <w:sz w:val="20"/>
          <w:szCs w:val="20"/>
        </w:rPr>
        <w:t>leave a runway at a high speed.</w:t>
      </w:r>
      <w:proofErr w:type="gramEnd"/>
    </w:p>
    <w:p w:rsidR="00A0494C" w:rsidRPr="00C8028B" w:rsidRDefault="00A0494C" w:rsidP="00D54492">
      <w:pPr>
        <w:pStyle w:val="CM79"/>
        <w:rPr>
          <w:sz w:val="20"/>
          <w:szCs w:val="20"/>
        </w:rPr>
      </w:pPr>
      <w:r w:rsidRPr="00C8028B">
        <w:rPr>
          <w:b/>
          <w:bCs/>
          <w:sz w:val="20"/>
          <w:szCs w:val="20"/>
        </w:rPr>
        <w:t>Holding Position—</w:t>
      </w:r>
      <w:r w:rsidRPr="00C8028B">
        <w:rPr>
          <w:sz w:val="20"/>
          <w:szCs w:val="20"/>
        </w:rPr>
        <w:t>A specified location on the airfield, close to the active runway and identified by visual means, at which the position of a taxiing aircraft is maintained in accordance with ai</w:t>
      </w:r>
      <w:r w:rsidR="00331DE0">
        <w:rPr>
          <w:sz w:val="20"/>
          <w:szCs w:val="20"/>
        </w:rPr>
        <w:t>r traffic control instructions.</w:t>
      </w:r>
    </w:p>
    <w:p w:rsidR="00A0494C" w:rsidRDefault="00A0494C" w:rsidP="00D54492">
      <w:pPr>
        <w:pStyle w:val="CM79"/>
        <w:rPr>
          <w:b/>
          <w:bCs/>
          <w:sz w:val="20"/>
          <w:szCs w:val="20"/>
        </w:rPr>
      </w:pPr>
      <w:r w:rsidRPr="00C8028B">
        <w:rPr>
          <w:b/>
          <w:bCs/>
          <w:sz w:val="20"/>
          <w:szCs w:val="20"/>
        </w:rPr>
        <w:t>Horizontal Surfaces, Fixed-Wing:</w:t>
      </w:r>
    </w:p>
    <w:p w:rsidR="00C522A4" w:rsidRPr="00C522A4" w:rsidRDefault="00C522A4" w:rsidP="00C522A4">
      <w:pPr>
        <w:pStyle w:val="Default"/>
        <w:rPr>
          <w:rFonts w:ascii="Arial" w:hAnsi="Arial" w:cs="Arial"/>
          <w:sz w:val="20"/>
          <w:szCs w:val="20"/>
        </w:rPr>
      </w:pPr>
    </w:p>
    <w:p w:rsidR="00A0494C" w:rsidRPr="00C8028B" w:rsidRDefault="00A0494C" w:rsidP="00D54492">
      <w:pPr>
        <w:pStyle w:val="CM79"/>
        <w:ind w:firstLine="720"/>
        <w:rPr>
          <w:sz w:val="20"/>
          <w:szCs w:val="20"/>
        </w:rPr>
      </w:pPr>
      <w:r w:rsidRPr="00C8028B">
        <w:rPr>
          <w:b/>
          <w:bCs/>
          <w:sz w:val="20"/>
          <w:szCs w:val="20"/>
        </w:rPr>
        <w:t>Inner Horizontal Surface</w:t>
      </w:r>
      <w:r w:rsidRPr="00C8028B">
        <w:rPr>
          <w:sz w:val="20"/>
          <w:szCs w:val="20"/>
        </w:rPr>
        <w:t>—</w:t>
      </w:r>
      <w:proofErr w:type="gramStart"/>
      <w:r w:rsidRPr="00C8028B">
        <w:rPr>
          <w:sz w:val="20"/>
          <w:szCs w:val="20"/>
        </w:rPr>
        <w:t>An</w:t>
      </w:r>
      <w:proofErr w:type="gramEnd"/>
      <w:r w:rsidRPr="00C8028B">
        <w:rPr>
          <w:sz w:val="20"/>
          <w:szCs w:val="20"/>
        </w:rPr>
        <w:t xml:space="preserve"> imaginary plane 45.72 m (150 ft) above the established airfield elevation. The inner boundary intersects with the approach-departure clearance surface and the transitional surface. The outer boundary is formed by scribing arcs with a radius 2,286.0 m (7,500 ft) from the centerline of each runway end, and interconne</w:t>
      </w:r>
      <w:r w:rsidR="00C522A4">
        <w:rPr>
          <w:sz w:val="20"/>
          <w:szCs w:val="20"/>
        </w:rPr>
        <w:t>cting those arcs with tangents.</w:t>
      </w:r>
    </w:p>
    <w:p w:rsidR="00A0494C" w:rsidRPr="00C8028B" w:rsidRDefault="00A0494C" w:rsidP="00D54492">
      <w:pPr>
        <w:pStyle w:val="CM79"/>
        <w:ind w:firstLine="720"/>
        <w:rPr>
          <w:sz w:val="20"/>
          <w:szCs w:val="20"/>
        </w:rPr>
      </w:pPr>
      <w:r w:rsidRPr="00C8028B">
        <w:rPr>
          <w:b/>
          <w:bCs/>
          <w:sz w:val="20"/>
          <w:szCs w:val="20"/>
        </w:rPr>
        <w:t>Outer Horizontal Surface—</w:t>
      </w:r>
      <w:r w:rsidRPr="00C8028B">
        <w:rPr>
          <w:sz w:val="20"/>
          <w:szCs w:val="20"/>
        </w:rPr>
        <w:t xml:space="preserve">An imaginary plane 152.4 m (500 ft) above the established airfield elevation extending outward from the outer periphery of the conical surface for a horizontal distance of 9,144.0 m (30,000 </w:t>
      </w:r>
      <w:r w:rsidR="00C522A4">
        <w:rPr>
          <w:sz w:val="20"/>
          <w:szCs w:val="20"/>
        </w:rPr>
        <w:t>ft).</w:t>
      </w:r>
    </w:p>
    <w:p w:rsidR="00C522A4" w:rsidRDefault="00C522A4" w:rsidP="00D54492">
      <w:pPr>
        <w:pStyle w:val="CM79"/>
        <w:rPr>
          <w:b/>
          <w:bCs/>
          <w:sz w:val="20"/>
          <w:szCs w:val="20"/>
        </w:rPr>
      </w:pPr>
    </w:p>
    <w:p w:rsidR="00A0494C" w:rsidRPr="00C8028B" w:rsidRDefault="00A0494C" w:rsidP="00D54492">
      <w:pPr>
        <w:pStyle w:val="CM79"/>
        <w:rPr>
          <w:sz w:val="20"/>
          <w:szCs w:val="20"/>
        </w:rPr>
      </w:pPr>
      <w:r w:rsidRPr="00C8028B">
        <w:rPr>
          <w:b/>
          <w:bCs/>
          <w:sz w:val="20"/>
          <w:szCs w:val="20"/>
        </w:rPr>
        <w:t>Horizontal Surface, Rotary-Wing—</w:t>
      </w:r>
      <w:proofErr w:type="gramStart"/>
      <w:r w:rsidRPr="00C8028B">
        <w:rPr>
          <w:sz w:val="20"/>
          <w:szCs w:val="20"/>
        </w:rPr>
        <w:t>An</w:t>
      </w:r>
      <w:proofErr w:type="gramEnd"/>
      <w:r w:rsidRPr="00C8028B">
        <w:rPr>
          <w:sz w:val="20"/>
          <w:szCs w:val="20"/>
        </w:rPr>
        <w:t xml:space="preserve"> imaginary plane at 45.72 m (150 ft) above the established heliport or helipad elevation. The inner boundary intersects with the approach-departure clearance surface and the transitional surface. The outer boundary is formed by scribing an arc at the end of each runway, and connecting the arcs with tangents, or by scribing the arc about the center of the helipad</w:t>
      </w:r>
      <w:r w:rsidR="00C522A4">
        <w:rPr>
          <w:sz w:val="20"/>
          <w:szCs w:val="20"/>
        </w:rPr>
        <w:t>. See Chapter 4 for dimensions.</w:t>
      </w:r>
    </w:p>
    <w:p w:rsidR="00A0494C" w:rsidRPr="00C8028B" w:rsidRDefault="00A0494C" w:rsidP="00D54492">
      <w:pPr>
        <w:pStyle w:val="CM1"/>
        <w:spacing w:line="240" w:lineRule="auto"/>
        <w:rPr>
          <w:sz w:val="20"/>
          <w:szCs w:val="20"/>
        </w:rPr>
      </w:pPr>
      <w:r w:rsidRPr="00C8028B">
        <w:rPr>
          <w:b/>
          <w:bCs/>
          <w:sz w:val="20"/>
          <w:szCs w:val="20"/>
        </w:rPr>
        <w:t>Hover—</w:t>
      </w:r>
      <w:r w:rsidRPr="00C8028B">
        <w:rPr>
          <w:sz w:val="20"/>
          <w:szCs w:val="20"/>
        </w:rPr>
        <w:t>A term applied to helicopter flight when the aircraft:  (1) maintains a constant position over a selected point (1 m to 3 m [3 ft to 10 ft] above ground), and (2) is taxiing (airborne) (1 m to 3 m [3 ft to 10 ft] above gro</w:t>
      </w:r>
      <w:r w:rsidR="00C522A4">
        <w:rPr>
          <w:sz w:val="20"/>
          <w:szCs w:val="20"/>
        </w:rPr>
        <w:t>und) from one point to another.</w:t>
      </w:r>
    </w:p>
    <w:p w:rsidR="00A0494C" w:rsidRPr="00C8028B" w:rsidRDefault="00A0494C" w:rsidP="00D54492">
      <w:pPr>
        <w:pStyle w:val="CM79"/>
        <w:rPr>
          <w:sz w:val="20"/>
          <w:szCs w:val="20"/>
        </w:rPr>
      </w:pPr>
      <w:proofErr w:type="spellStart"/>
      <w:r w:rsidRPr="00C8028B">
        <w:rPr>
          <w:b/>
          <w:bCs/>
          <w:sz w:val="20"/>
          <w:szCs w:val="20"/>
        </w:rPr>
        <w:t>Hoverlane</w:t>
      </w:r>
      <w:proofErr w:type="spellEnd"/>
      <w:r w:rsidRPr="00C8028B">
        <w:rPr>
          <w:b/>
          <w:bCs/>
          <w:sz w:val="20"/>
          <w:szCs w:val="20"/>
        </w:rPr>
        <w:t>—</w:t>
      </w:r>
      <w:r w:rsidRPr="00C8028B">
        <w:rPr>
          <w:sz w:val="20"/>
          <w:szCs w:val="20"/>
        </w:rPr>
        <w:t xml:space="preserve">A designated aerial traffic lane for the directed movement of helicopters between a helipad or </w:t>
      </w:r>
      <w:proofErr w:type="spellStart"/>
      <w:r w:rsidRPr="00C8028B">
        <w:rPr>
          <w:sz w:val="20"/>
          <w:szCs w:val="20"/>
        </w:rPr>
        <w:t>hoverpoint</w:t>
      </w:r>
      <w:proofErr w:type="spellEnd"/>
      <w:r w:rsidRPr="00C8028B">
        <w:rPr>
          <w:sz w:val="20"/>
          <w:szCs w:val="20"/>
        </w:rPr>
        <w:t xml:space="preserve"> and the servicing and parking are</w:t>
      </w:r>
      <w:r w:rsidR="00C522A4">
        <w:rPr>
          <w:sz w:val="20"/>
          <w:szCs w:val="20"/>
        </w:rPr>
        <w:t>as of the heliport or airfield.</w:t>
      </w:r>
    </w:p>
    <w:p w:rsidR="00A0494C" w:rsidRPr="00C8028B" w:rsidRDefault="00A0494C" w:rsidP="00D54492">
      <w:pPr>
        <w:pStyle w:val="CM79"/>
        <w:rPr>
          <w:sz w:val="20"/>
          <w:szCs w:val="20"/>
        </w:rPr>
      </w:pPr>
      <w:proofErr w:type="spellStart"/>
      <w:r w:rsidRPr="00C8028B">
        <w:rPr>
          <w:b/>
          <w:bCs/>
          <w:sz w:val="20"/>
          <w:szCs w:val="20"/>
        </w:rPr>
        <w:t>Hoverpoint</w:t>
      </w:r>
      <w:proofErr w:type="spellEnd"/>
      <w:r w:rsidRPr="00C8028B">
        <w:rPr>
          <w:b/>
          <w:bCs/>
          <w:sz w:val="20"/>
          <w:szCs w:val="20"/>
        </w:rPr>
        <w:t>—</w:t>
      </w:r>
      <w:proofErr w:type="gramStart"/>
      <w:r w:rsidRPr="00C8028B">
        <w:rPr>
          <w:sz w:val="20"/>
          <w:szCs w:val="20"/>
        </w:rPr>
        <w:t>A</w:t>
      </w:r>
      <w:proofErr w:type="gramEnd"/>
      <w:r w:rsidRPr="00C8028B">
        <w:rPr>
          <w:sz w:val="20"/>
          <w:szCs w:val="20"/>
        </w:rPr>
        <w:t xml:space="preserve"> prepared and marked surface at a heliport or airfield used as a reference or central point for arr</w:t>
      </w:r>
      <w:r w:rsidR="00C522A4">
        <w:rPr>
          <w:sz w:val="20"/>
          <w:szCs w:val="20"/>
        </w:rPr>
        <w:t>iving or departing helicopters.</w:t>
      </w:r>
    </w:p>
    <w:p w:rsidR="00A0494C" w:rsidRPr="00C8028B" w:rsidRDefault="00A0494C" w:rsidP="00D54492">
      <w:pPr>
        <w:pStyle w:val="CM79"/>
        <w:rPr>
          <w:sz w:val="20"/>
          <w:szCs w:val="20"/>
        </w:rPr>
      </w:pPr>
      <w:proofErr w:type="gramStart"/>
      <w:r w:rsidRPr="00C8028B">
        <w:rPr>
          <w:b/>
          <w:bCs/>
          <w:sz w:val="20"/>
          <w:szCs w:val="20"/>
        </w:rPr>
        <w:t>Imaginary Surfaces.</w:t>
      </w:r>
      <w:proofErr w:type="gramEnd"/>
      <w:r w:rsidRPr="00C8028B">
        <w:rPr>
          <w:sz w:val="20"/>
          <w:szCs w:val="20"/>
        </w:rPr>
        <w:t xml:space="preserve">  Surfaces in space established around airfields in relation to runway(s), helipad(s), or helicopter runway(s) that are designed to define the obstacle free airspace around the airfield.  The imaginary surfaces for </w:t>
      </w:r>
      <w:proofErr w:type="spellStart"/>
      <w:proofErr w:type="gramStart"/>
      <w:r w:rsidRPr="00C8028B">
        <w:rPr>
          <w:sz w:val="20"/>
          <w:szCs w:val="20"/>
        </w:rPr>
        <w:t>DoD</w:t>
      </w:r>
      <w:proofErr w:type="spellEnd"/>
      <w:proofErr w:type="gramEnd"/>
      <w:r w:rsidRPr="00C8028B">
        <w:rPr>
          <w:sz w:val="20"/>
          <w:szCs w:val="20"/>
        </w:rPr>
        <w:t xml:space="preserve"> airfields are the primary surface, the approach-departure clearance surface, the transitional surface, the inner horizontal surface, the conical surface (fixed-wing only), and the outer horizo</w:t>
      </w:r>
      <w:r w:rsidR="00C522A4">
        <w:rPr>
          <w:sz w:val="20"/>
          <w:szCs w:val="20"/>
        </w:rPr>
        <w:t>ntal surface (fixed-wing only).</w:t>
      </w:r>
    </w:p>
    <w:p w:rsidR="00A0494C" w:rsidRPr="00C8028B" w:rsidRDefault="00A0494C" w:rsidP="00D54492">
      <w:pPr>
        <w:pStyle w:val="CM79"/>
        <w:rPr>
          <w:sz w:val="20"/>
          <w:szCs w:val="20"/>
        </w:rPr>
      </w:pPr>
      <w:r w:rsidRPr="00C8028B">
        <w:rPr>
          <w:b/>
          <w:bCs/>
          <w:sz w:val="20"/>
          <w:szCs w:val="20"/>
        </w:rPr>
        <w:t>Ingress/Egress, Same Direction—</w:t>
      </w:r>
      <w:r w:rsidRPr="00C8028B">
        <w:rPr>
          <w:sz w:val="20"/>
          <w:szCs w:val="20"/>
        </w:rPr>
        <w:t>One approach-departure route to and from the helipad exists.  The direction from which the rotary-wing aircraft approaches the helipad (ingress) is the only direction which the rotary-wing aircraft departs (egress) from the helipad. Typically, the helipad is surrounded by obstacles on three sides which make approaches from other directions impossible.  For example, if the rotary-wing aircraft approaches from the southwest, it mus</w:t>
      </w:r>
      <w:r w:rsidR="00C522A4">
        <w:rPr>
          <w:sz w:val="20"/>
          <w:szCs w:val="20"/>
        </w:rPr>
        <w:t>t also depart to the southwest.</w:t>
      </w:r>
    </w:p>
    <w:p w:rsidR="00A0494C" w:rsidRPr="00C8028B" w:rsidRDefault="00A0494C" w:rsidP="00D54492">
      <w:pPr>
        <w:pStyle w:val="CM79"/>
        <w:rPr>
          <w:sz w:val="20"/>
          <w:szCs w:val="20"/>
        </w:rPr>
      </w:pPr>
      <w:r w:rsidRPr="00C8028B">
        <w:rPr>
          <w:b/>
          <w:bCs/>
          <w:sz w:val="20"/>
          <w:szCs w:val="20"/>
        </w:rPr>
        <w:t>Ingress/Egress, Two Direction—</w:t>
      </w:r>
      <w:r w:rsidRPr="00C8028B">
        <w:rPr>
          <w:sz w:val="20"/>
          <w:szCs w:val="20"/>
        </w:rPr>
        <w:t xml:space="preserve">Rotary-wing aircraft can approach </w:t>
      </w:r>
      <w:r w:rsidR="00C522A4">
        <w:rPr>
          <w:sz w:val="20"/>
          <w:szCs w:val="20"/>
        </w:rPr>
        <w:t xml:space="preserve">and depart </w:t>
      </w:r>
      <w:r w:rsidRPr="00C8028B">
        <w:rPr>
          <w:sz w:val="20"/>
          <w:szCs w:val="20"/>
        </w:rPr>
        <w:t>the helipad from two directions (one directio</w:t>
      </w:r>
      <w:r w:rsidR="00C522A4">
        <w:rPr>
          <w:sz w:val="20"/>
          <w:szCs w:val="20"/>
        </w:rPr>
        <w:t xml:space="preserve">n and the opposite direction).  </w:t>
      </w:r>
      <w:r w:rsidRPr="00C8028B">
        <w:rPr>
          <w:sz w:val="20"/>
          <w:szCs w:val="20"/>
        </w:rPr>
        <w:t>See also I</w:t>
      </w:r>
      <w:r w:rsidR="00C522A4">
        <w:rPr>
          <w:sz w:val="20"/>
          <w:szCs w:val="20"/>
        </w:rPr>
        <w:t>ngress/Egress, Same Direction.</w:t>
      </w:r>
    </w:p>
    <w:p w:rsidR="00A0494C" w:rsidRPr="00C8028B" w:rsidRDefault="00A0494C" w:rsidP="00D54492">
      <w:pPr>
        <w:pStyle w:val="CM79"/>
        <w:rPr>
          <w:sz w:val="20"/>
          <w:szCs w:val="20"/>
        </w:rPr>
      </w:pPr>
      <w:r w:rsidRPr="00C8028B">
        <w:rPr>
          <w:b/>
          <w:bCs/>
          <w:sz w:val="20"/>
          <w:szCs w:val="20"/>
        </w:rPr>
        <w:t>Instrument Runway—</w:t>
      </w:r>
      <w:proofErr w:type="gramStart"/>
      <w:r w:rsidRPr="00C8028B">
        <w:rPr>
          <w:sz w:val="20"/>
          <w:szCs w:val="20"/>
        </w:rPr>
        <w:t>A</w:t>
      </w:r>
      <w:proofErr w:type="gramEnd"/>
      <w:r w:rsidRPr="00C8028B">
        <w:rPr>
          <w:sz w:val="20"/>
          <w:szCs w:val="20"/>
        </w:rPr>
        <w:t xml:space="preserve"> runway equipped with electronic navigation aids for which a precision or non-precision approach procedur</w:t>
      </w:r>
      <w:r w:rsidR="00C522A4">
        <w:rPr>
          <w:sz w:val="20"/>
          <w:szCs w:val="20"/>
        </w:rPr>
        <w:t>e is approved.</w:t>
      </w:r>
    </w:p>
    <w:p w:rsidR="00A0494C" w:rsidRPr="00C8028B" w:rsidRDefault="00A0494C" w:rsidP="00D54492">
      <w:pPr>
        <w:pStyle w:val="CM79"/>
        <w:rPr>
          <w:sz w:val="20"/>
          <w:szCs w:val="20"/>
        </w:rPr>
      </w:pPr>
      <w:r w:rsidRPr="00C8028B">
        <w:rPr>
          <w:b/>
          <w:bCs/>
          <w:sz w:val="20"/>
          <w:szCs w:val="20"/>
        </w:rPr>
        <w:t>Instrument Flight Rules (IFR)—</w:t>
      </w:r>
      <w:r w:rsidRPr="00C8028B">
        <w:rPr>
          <w:sz w:val="20"/>
          <w:szCs w:val="20"/>
        </w:rPr>
        <w:t>Rules that govern the procedure for conducting instrument flight. Also see Instru</w:t>
      </w:r>
      <w:r w:rsidR="00C522A4">
        <w:rPr>
          <w:sz w:val="20"/>
          <w:szCs w:val="20"/>
        </w:rPr>
        <w:t>ment Meteorological Conditions.</w:t>
      </w:r>
    </w:p>
    <w:p w:rsidR="00A0494C" w:rsidRPr="00C8028B" w:rsidRDefault="00A0494C" w:rsidP="00D54492">
      <w:pPr>
        <w:pStyle w:val="CM79"/>
        <w:rPr>
          <w:sz w:val="20"/>
          <w:szCs w:val="20"/>
        </w:rPr>
      </w:pPr>
      <w:r w:rsidRPr="00C8028B">
        <w:rPr>
          <w:b/>
          <w:bCs/>
          <w:sz w:val="20"/>
          <w:szCs w:val="20"/>
        </w:rPr>
        <w:lastRenderedPageBreak/>
        <w:t>Instrument Landing System—</w:t>
      </w:r>
      <w:proofErr w:type="gramStart"/>
      <w:r w:rsidRPr="00C8028B">
        <w:rPr>
          <w:sz w:val="20"/>
          <w:szCs w:val="20"/>
        </w:rPr>
        <w:t>A</w:t>
      </w:r>
      <w:proofErr w:type="gramEnd"/>
      <w:r w:rsidRPr="00C8028B">
        <w:rPr>
          <w:sz w:val="20"/>
          <w:szCs w:val="20"/>
        </w:rPr>
        <w:t xml:space="preserve"> system of ground equipment designed to provide an approach path for exact alignment and descent of an aircraft on final approach to a runway.  The ground equipment consists of two highly directional transmitting systems and, along the approach, three (or fewer) marker beacons. </w:t>
      </w:r>
      <w:r w:rsidR="00C522A4">
        <w:rPr>
          <w:sz w:val="20"/>
          <w:szCs w:val="20"/>
        </w:rPr>
        <w:t xml:space="preserve"> </w:t>
      </w:r>
      <w:r w:rsidRPr="00C8028B">
        <w:rPr>
          <w:sz w:val="20"/>
          <w:szCs w:val="20"/>
        </w:rPr>
        <w:t>The directional transmitters are known as the localize</w:t>
      </w:r>
      <w:r w:rsidR="00C522A4">
        <w:rPr>
          <w:sz w:val="20"/>
          <w:szCs w:val="20"/>
        </w:rPr>
        <w:t>r and glide slope transmitters.</w:t>
      </w:r>
    </w:p>
    <w:p w:rsidR="00A0494C" w:rsidRPr="00C8028B" w:rsidRDefault="00A0494C" w:rsidP="00D54492">
      <w:pPr>
        <w:pStyle w:val="CM79"/>
        <w:rPr>
          <w:sz w:val="20"/>
          <w:szCs w:val="20"/>
        </w:rPr>
      </w:pPr>
      <w:r w:rsidRPr="00C8028B">
        <w:rPr>
          <w:b/>
          <w:bCs/>
          <w:sz w:val="20"/>
          <w:szCs w:val="20"/>
        </w:rPr>
        <w:t>Instrument Meteorological Conditions—</w:t>
      </w:r>
      <w:r w:rsidRPr="00C8028B">
        <w:rPr>
          <w:sz w:val="20"/>
          <w:szCs w:val="20"/>
        </w:rPr>
        <w:t>Meteorological conditions expressed in terms of visibility, distance from cloud, and ceiling; less than minimums specified for vi</w:t>
      </w:r>
      <w:r w:rsidR="00C522A4">
        <w:rPr>
          <w:sz w:val="20"/>
          <w:szCs w:val="20"/>
        </w:rPr>
        <w:t>sual meteorological conditions.</w:t>
      </w:r>
    </w:p>
    <w:p w:rsidR="00A0494C" w:rsidRPr="00C8028B" w:rsidRDefault="00A0494C" w:rsidP="00D54492">
      <w:pPr>
        <w:pStyle w:val="CM79"/>
        <w:rPr>
          <w:sz w:val="20"/>
          <w:szCs w:val="20"/>
        </w:rPr>
      </w:pPr>
      <w:r w:rsidRPr="00C8028B">
        <w:rPr>
          <w:b/>
          <w:bCs/>
          <w:sz w:val="20"/>
          <w:szCs w:val="20"/>
        </w:rPr>
        <w:t>Intermediate Area—</w:t>
      </w:r>
      <w:proofErr w:type="gramStart"/>
      <w:r w:rsidRPr="00C8028B">
        <w:rPr>
          <w:sz w:val="20"/>
          <w:szCs w:val="20"/>
        </w:rPr>
        <w:t>The</w:t>
      </w:r>
      <w:proofErr w:type="gramEnd"/>
      <w:r w:rsidRPr="00C8028B">
        <w:rPr>
          <w:sz w:val="20"/>
          <w:szCs w:val="20"/>
        </w:rPr>
        <w:t xml:space="preserve"> area between runways and between runways and taxiways that is graded or </w:t>
      </w:r>
      <w:r w:rsidR="00C522A4">
        <w:rPr>
          <w:sz w:val="20"/>
          <w:szCs w:val="20"/>
        </w:rPr>
        <w:t>cleared for operational safety.</w:t>
      </w:r>
    </w:p>
    <w:p w:rsidR="00C522A4" w:rsidRDefault="00A0494C" w:rsidP="00D54492">
      <w:pPr>
        <w:pStyle w:val="CM79"/>
        <w:rPr>
          <w:sz w:val="20"/>
          <w:szCs w:val="20"/>
        </w:rPr>
      </w:pPr>
      <w:r w:rsidRPr="00C8028B">
        <w:rPr>
          <w:b/>
          <w:bCs/>
          <w:sz w:val="20"/>
          <w:szCs w:val="20"/>
        </w:rPr>
        <w:t>Joint/Shared Use Airfield—</w:t>
      </w:r>
      <w:proofErr w:type="gramStart"/>
      <w:r w:rsidRPr="00C8028B">
        <w:rPr>
          <w:sz w:val="20"/>
          <w:szCs w:val="20"/>
        </w:rPr>
        <w:t>Those</w:t>
      </w:r>
      <w:proofErr w:type="gramEnd"/>
      <w:r w:rsidRPr="00C8028B">
        <w:rPr>
          <w:sz w:val="20"/>
          <w:szCs w:val="20"/>
        </w:rPr>
        <w:t xml:space="preserve"> airports that are shared by a civilian </w:t>
      </w:r>
      <w:proofErr w:type="spellStart"/>
      <w:r w:rsidRPr="00C8028B">
        <w:rPr>
          <w:sz w:val="20"/>
          <w:szCs w:val="20"/>
        </w:rPr>
        <w:t>DoD</w:t>
      </w:r>
      <w:proofErr w:type="spellEnd"/>
      <w:r w:rsidRPr="00C8028B">
        <w:rPr>
          <w:sz w:val="20"/>
          <w:szCs w:val="20"/>
        </w:rPr>
        <w:t xml:space="preserve"> agency covered under the “Airports and Airway Improvement ACT of 1982 (Public LAW 97-248, Sep 3, 1982, 49 USC, APP 2201</w:t>
      </w:r>
      <w:r w:rsidR="00C522A4">
        <w:rPr>
          <w:sz w:val="20"/>
          <w:szCs w:val="20"/>
        </w:rPr>
        <w:t xml:space="preserve">). </w:t>
      </w:r>
      <w:r w:rsidRPr="00C8028B">
        <w:rPr>
          <w:sz w:val="20"/>
          <w:szCs w:val="20"/>
        </w:rPr>
        <w:t xml:space="preserve"> Only those facilities (i.e., runways/taxiways) that are used by both civilian and </w:t>
      </w:r>
      <w:proofErr w:type="spellStart"/>
      <w:proofErr w:type="gramStart"/>
      <w:r w:rsidRPr="00C8028B">
        <w:rPr>
          <w:sz w:val="20"/>
          <w:szCs w:val="20"/>
        </w:rPr>
        <w:t>DoD</w:t>
      </w:r>
      <w:proofErr w:type="spellEnd"/>
      <w:proofErr w:type="gramEnd"/>
      <w:r w:rsidRPr="00C8028B">
        <w:rPr>
          <w:sz w:val="20"/>
          <w:szCs w:val="20"/>
        </w:rPr>
        <w:t xml:space="preserve"> agencies are considered “Shared/Joint Use.” </w:t>
      </w:r>
      <w:r w:rsidR="00C522A4">
        <w:rPr>
          <w:sz w:val="20"/>
          <w:szCs w:val="20"/>
        </w:rPr>
        <w:t xml:space="preserve"> </w:t>
      </w:r>
      <w:r w:rsidRPr="00C8028B">
        <w:rPr>
          <w:sz w:val="20"/>
          <w:szCs w:val="20"/>
        </w:rPr>
        <w:t xml:space="preserve">All other facilities (parking ramps, hangars, terminals, and so forth) are the sole property of the using agency.  </w:t>
      </w:r>
      <w:proofErr w:type="gramStart"/>
      <w:r w:rsidRPr="00C8028B">
        <w:rPr>
          <w:sz w:val="20"/>
          <w:szCs w:val="20"/>
        </w:rPr>
        <w:t>A US Air Force installation where agreements exist among the Air Force, civil, and host nation authorities for joint use of all or a portion of airfield facilities.</w:t>
      </w:r>
      <w:proofErr w:type="gramEnd"/>
    </w:p>
    <w:p w:rsidR="00A0494C" w:rsidRPr="00C8028B" w:rsidRDefault="00A0494C" w:rsidP="00D54492">
      <w:pPr>
        <w:pStyle w:val="CM79"/>
        <w:rPr>
          <w:sz w:val="20"/>
          <w:szCs w:val="20"/>
        </w:rPr>
      </w:pPr>
      <w:r w:rsidRPr="00C8028B">
        <w:rPr>
          <w:b/>
          <w:bCs/>
          <w:sz w:val="20"/>
          <w:szCs w:val="20"/>
        </w:rPr>
        <w:t>Landing Area—</w:t>
      </w:r>
      <w:r w:rsidR="00C522A4">
        <w:rPr>
          <w:sz w:val="20"/>
          <w:szCs w:val="20"/>
        </w:rPr>
        <w:t>See Take-Off and Landing Area.</w:t>
      </w:r>
    </w:p>
    <w:p w:rsidR="00A0494C" w:rsidRPr="00C8028B" w:rsidRDefault="00A0494C" w:rsidP="00D54492">
      <w:pPr>
        <w:pStyle w:val="CM79"/>
        <w:rPr>
          <w:sz w:val="20"/>
          <w:szCs w:val="20"/>
        </w:rPr>
      </w:pPr>
      <w:r w:rsidRPr="00C8028B">
        <w:rPr>
          <w:b/>
          <w:bCs/>
          <w:sz w:val="20"/>
          <w:szCs w:val="20"/>
        </w:rPr>
        <w:t>Landing Field—</w:t>
      </w:r>
      <w:proofErr w:type="gramStart"/>
      <w:r w:rsidRPr="00C8028B">
        <w:rPr>
          <w:sz w:val="20"/>
          <w:szCs w:val="20"/>
        </w:rPr>
        <w:t>Any</w:t>
      </w:r>
      <w:proofErr w:type="gramEnd"/>
      <w:r w:rsidRPr="00C8028B">
        <w:rPr>
          <w:sz w:val="20"/>
          <w:szCs w:val="20"/>
        </w:rPr>
        <w:t xml:space="preserve"> area of land consisting of one or more landing strips, including the intermediate area, that is designed for the safe t</w:t>
      </w:r>
      <w:r w:rsidR="00C522A4">
        <w:rPr>
          <w:sz w:val="20"/>
          <w:szCs w:val="20"/>
        </w:rPr>
        <w:t>akeoff and landing of aircraft.</w:t>
      </w:r>
    </w:p>
    <w:p w:rsidR="00A0494C" w:rsidRPr="00C8028B" w:rsidRDefault="00A0494C" w:rsidP="00D54492">
      <w:pPr>
        <w:pStyle w:val="CM1"/>
        <w:spacing w:line="240" w:lineRule="auto"/>
        <w:rPr>
          <w:sz w:val="20"/>
          <w:szCs w:val="20"/>
        </w:rPr>
      </w:pPr>
      <w:r w:rsidRPr="00C8028B">
        <w:rPr>
          <w:b/>
          <w:bCs/>
          <w:sz w:val="20"/>
          <w:szCs w:val="20"/>
        </w:rPr>
        <w:t>Landing Lane—</w:t>
      </w:r>
      <w:r w:rsidRPr="00C8028B">
        <w:rPr>
          <w:sz w:val="20"/>
          <w:szCs w:val="20"/>
        </w:rPr>
        <w:t xml:space="preserve">A defined lane on the airfield used for simultaneous takeoff and landings of multiple (up to four at one time) helicopters.  Landing lanes are used at airfields or heliports when </w:t>
      </w:r>
      <w:proofErr w:type="gramStart"/>
      <w:r w:rsidRPr="00C8028B">
        <w:rPr>
          <w:sz w:val="20"/>
          <w:szCs w:val="20"/>
        </w:rPr>
        <w:t>a high density of helicopters are</w:t>
      </w:r>
      <w:proofErr w:type="gramEnd"/>
      <w:r w:rsidRPr="00C8028B">
        <w:rPr>
          <w:sz w:val="20"/>
          <w:szCs w:val="20"/>
        </w:rPr>
        <w:t xml:space="preserve"> parked on an apron, or in the p</w:t>
      </w:r>
      <w:r w:rsidR="00C522A4">
        <w:rPr>
          <w:sz w:val="20"/>
          <w:szCs w:val="20"/>
        </w:rPr>
        <w:t>rocess of takeoff and landings.</w:t>
      </w:r>
    </w:p>
    <w:p w:rsidR="00A0494C" w:rsidRPr="00C8028B" w:rsidRDefault="00A0494C" w:rsidP="00D54492">
      <w:pPr>
        <w:pStyle w:val="CM79"/>
        <w:rPr>
          <w:sz w:val="20"/>
          <w:szCs w:val="20"/>
        </w:rPr>
      </w:pPr>
      <w:r w:rsidRPr="00C8028B">
        <w:rPr>
          <w:b/>
          <w:bCs/>
          <w:sz w:val="20"/>
          <w:szCs w:val="20"/>
        </w:rPr>
        <w:t>Landing Rollout—</w:t>
      </w:r>
      <w:r w:rsidRPr="00C8028B">
        <w:rPr>
          <w:sz w:val="20"/>
          <w:szCs w:val="20"/>
        </w:rPr>
        <w:t>Distances covered in stopping the aircraft, when loaded to maximum landing weight, following touchdown using standard operation and braking procedures on a hard, dry-surfa</w:t>
      </w:r>
      <w:r w:rsidR="00C522A4">
        <w:rPr>
          <w:sz w:val="20"/>
          <w:szCs w:val="20"/>
        </w:rPr>
        <w:t>ced, level runway with no wind.</w:t>
      </w:r>
    </w:p>
    <w:p w:rsidR="00A0494C" w:rsidRPr="00C8028B" w:rsidRDefault="00A0494C" w:rsidP="00D54492">
      <w:pPr>
        <w:pStyle w:val="CM79"/>
        <w:rPr>
          <w:sz w:val="20"/>
          <w:szCs w:val="20"/>
        </w:rPr>
      </w:pPr>
      <w:r w:rsidRPr="00C8028B">
        <w:rPr>
          <w:b/>
          <w:bCs/>
          <w:sz w:val="20"/>
          <w:szCs w:val="20"/>
        </w:rPr>
        <w:t>Landing Strip—</w:t>
      </w:r>
      <w:proofErr w:type="gramStart"/>
      <w:r w:rsidRPr="00C8028B">
        <w:rPr>
          <w:sz w:val="20"/>
          <w:szCs w:val="20"/>
        </w:rPr>
        <w:t>That</w:t>
      </w:r>
      <w:proofErr w:type="gramEnd"/>
      <w:r w:rsidRPr="00C8028B">
        <w:rPr>
          <w:sz w:val="20"/>
          <w:szCs w:val="20"/>
        </w:rPr>
        <w:t xml:space="preserve"> portion of an airfield that includes the landing area, the end zones, and the shoulder areas</w:t>
      </w:r>
      <w:r w:rsidR="00C522A4">
        <w:rPr>
          <w:sz w:val="20"/>
          <w:szCs w:val="20"/>
        </w:rPr>
        <w:t xml:space="preserve">. </w:t>
      </w:r>
      <w:proofErr w:type="gramStart"/>
      <w:r w:rsidR="00C522A4">
        <w:rPr>
          <w:sz w:val="20"/>
          <w:szCs w:val="20"/>
        </w:rPr>
        <w:t>Also known as a flight strip.</w:t>
      </w:r>
      <w:proofErr w:type="gramEnd"/>
    </w:p>
    <w:p w:rsidR="00A0494C" w:rsidRPr="00C8028B" w:rsidRDefault="00A0494C" w:rsidP="00D54492">
      <w:pPr>
        <w:pStyle w:val="CM79"/>
        <w:rPr>
          <w:sz w:val="20"/>
          <w:szCs w:val="20"/>
        </w:rPr>
      </w:pPr>
      <w:r w:rsidRPr="00C8028B">
        <w:rPr>
          <w:b/>
          <w:bCs/>
          <w:sz w:val="20"/>
          <w:szCs w:val="20"/>
        </w:rPr>
        <w:t>Landside Facilities—</w:t>
      </w:r>
      <w:r w:rsidRPr="00C8028B">
        <w:rPr>
          <w:sz w:val="20"/>
          <w:szCs w:val="20"/>
        </w:rPr>
        <w:t>Landside facilities are facilities not associated with the movement and parking of aircraft but are required for the facilities' mission.  These include aircraft maintenance areas, aviation support areas, fuel storage and dispensing, explosives and munit</w:t>
      </w:r>
      <w:r w:rsidR="00C522A4">
        <w:rPr>
          <w:sz w:val="20"/>
          <w:szCs w:val="20"/>
        </w:rPr>
        <w:t>ions areas and vehicular needs.</w:t>
      </w:r>
    </w:p>
    <w:p w:rsidR="00A0494C" w:rsidRPr="00C8028B" w:rsidRDefault="00A0494C" w:rsidP="00D54492">
      <w:pPr>
        <w:pStyle w:val="CM79"/>
        <w:rPr>
          <w:sz w:val="20"/>
          <w:szCs w:val="20"/>
        </w:rPr>
      </w:pPr>
      <w:proofErr w:type="gramStart"/>
      <w:r w:rsidRPr="00C8028B">
        <w:rPr>
          <w:b/>
          <w:bCs/>
          <w:sz w:val="20"/>
          <w:szCs w:val="20"/>
        </w:rPr>
        <w:t>Large Transport Aircraft—</w:t>
      </w:r>
      <w:r w:rsidRPr="00C8028B">
        <w:rPr>
          <w:sz w:val="20"/>
          <w:szCs w:val="20"/>
        </w:rPr>
        <w:t>A transport aircraft with a wing span</w:t>
      </w:r>
      <w:r w:rsidR="00C522A4">
        <w:rPr>
          <w:sz w:val="20"/>
          <w:szCs w:val="20"/>
        </w:rPr>
        <w:t xml:space="preserve"> of 33.5 m [110 ft] or greater.</w:t>
      </w:r>
      <w:proofErr w:type="gramEnd"/>
    </w:p>
    <w:p w:rsidR="00A0494C" w:rsidRPr="00C8028B" w:rsidRDefault="00A0494C" w:rsidP="00D54492">
      <w:pPr>
        <w:pStyle w:val="CM79"/>
        <w:rPr>
          <w:sz w:val="20"/>
          <w:szCs w:val="20"/>
        </w:rPr>
      </w:pPr>
      <w:r w:rsidRPr="00C8028B">
        <w:rPr>
          <w:b/>
          <w:bCs/>
          <w:sz w:val="20"/>
          <w:szCs w:val="20"/>
        </w:rPr>
        <w:t>Light Bar—</w:t>
      </w:r>
      <w:proofErr w:type="gramStart"/>
      <w:r w:rsidRPr="00C8028B">
        <w:rPr>
          <w:sz w:val="20"/>
          <w:szCs w:val="20"/>
        </w:rPr>
        <w:t>A</w:t>
      </w:r>
      <w:proofErr w:type="gramEnd"/>
      <w:r w:rsidRPr="00C8028B">
        <w:rPr>
          <w:sz w:val="20"/>
          <w:szCs w:val="20"/>
        </w:rPr>
        <w:t xml:space="preserve"> set of lights arranged in a row perpendicular t</w:t>
      </w:r>
      <w:r w:rsidR="00C522A4">
        <w:rPr>
          <w:sz w:val="20"/>
          <w:szCs w:val="20"/>
        </w:rPr>
        <w:t>o the light system centerline.</w:t>
      </w:r>
    </w:p>
    <w:p w:rsidR="00A0494C" w:rsidRPr="00C8028B" w:rsidRDefault="00A0494C" w:rsidP="00D54492">
      <w:pPr>
        <w:pStyle w:val="CM79"/>
        <w:rPr>
          <w:sz w:val="20"/>
          <w:szCs w:val="20"/>
        </w:rPr>
      </w:pPr>
      <w:r w:rsidRPr="00C8028B">
        <w:rPr>
          <w:b/>
          <w:bCs/>
          <w:sz w:val="20"/>
          <w:szCs w:val="20"/>
        </w:rPr>
        <w:t>Line Vehicle—</w:t>
      </w:r>
      <w:proofErr w:type="gramStart"/>
      <w:r w:rsidRPr="00C8028B">
        <w:rPr>
          <w:sz w:val="20"/>
          <w:szCs w:val="20"/>
        </w:rPr>
        <w:t>Any</w:t>
      </w:r>
      <w:proofErr w:type="gramEnd"/>
      <w:r w:rsidRPr="00C8028B">
        <w:rPr>
          <w:sz w:val="20"/>
          <w:szCs w:val="20"/>
        </w:rPr>
        <w:t xml:space="preserve"> vehicle used on the landing strip, such as a c</w:t>
      </w:r>
      <w:r w:rsidR="00C522A4">
        <w:rPr>
          <w:sz w:val="20"/>
          <w:szCs w:val="20"/>
        </w:rPr>
        <w:t>rash fire truck or tow tractor.</w:t>
      </w:r>
    </w:p>
    <w:p w:rsidR="00A0494C" w:rsidRPr="00C8028B" w:rsidRDefault="00A0494C" w:rsidP="00D54492">
      <w:pPr>
        <w:pStyle w:val="CM79"/>
        <w:rPr>
          <w:sz w:val="20"/>
          <w:szCs w:val="20"/>
        </w:rPr>
      </w:pPr>
      <w:r w:rsidRPr="00C8028B">
        <w:rPr>
          <w:b/>
          <w:bCs/>
          <w:sz w:val="20"/>
          <w:szCs w:val="20"/>
        </w:rPr>
        <w:t>Localizer—</w:t>
      </w:r>
      <w:proofErr w:type="gramStart"/>
      <w:r w:rsidRPr="00C8028B">
        <w:rPr>
          <w:sz w:val="20"/>
          <w:szCs w:val="20"/>
        </w:rPr>
        <w:t>A</w:t>
      </w:r>
      <w:proofErr w:type="gramEnd"/>
      <w:r w:rsidRPr="00C8028B">
        <w:rPr>
          <w:sz w:val="20"/>
          <w:szCs w:val="20"/>
        </w:rPr>
        <w:t xml:space="preserve"> directional radio beacon which provides to an aircraft an indication of its lateral position relative to a predeterm</w:t>
      </w:r>
      <w:r w:rsidR="00C522A4">
        <w:rPr>
          <w:sz w:val="20"/>
          <w:szCs w:val="20"/>
        </w:rPr>
        <w:t>ined final approach course.</w:t>
      </w:r>
    </w:p>
    <w:p w:rsidR="00A0494C" w:rsidRPr="00C8028B" w:rsidRDefault="00A0494C" w:rsidP="00D54492">
      <w:pPr>
        <w:pStyle w:val="CM79"/>
        <w:rPr>
          <w:sz w:val="20"/>
          <w:szCs w:val="20"/>
        </w:rPr>
      </w:pPr>
      <w:r w:rsidRPr="00C8028B">
        <w:rPr>
          <w:b/>
          <w:bCs/>
          <w:sz w:val="20"/>
          <w:szCs w:val="20"/>
        </w:rPr>
        <w:t>Localizer Type Directional Aid (LDA)—</w:t>
      </w:r>
      <w:r w:rsidRPr="00C8028B">
        <w:rPr>
          <w:sz w:val="20"/>
          <w:szCs w:val="20"/>
        </w:rPr>
        <w:t>A NAVAID used for non</w:t>
      </w:r>
      <w:r w:rsidR="00C522A4">
        <w:rPr>
          <w:sz w:val="20"/>
          <w:szCs w:val="20"/>
        </w:rPr>
        <w:t>-</w:t>
      </w:r>
      <w:r w:rsidRPr="00C8028B">
        <w:rPr>
          <w:sz w:val="20"/>
          <w:szCs w:val="20"/>
        </w:rPr>
        <w:t xml:space="preserve">precision instrument approaches with utility and accuracy comparable to a localizer but which is not part of a complete ILS.  The LDA is not aligned with the runway. </w:t>
      </w:r>
      <w:r w:rsidR="00C522A4">
        <w:rPr>
          <w:sz w:val="20"/>
          <w:szCs w:val="20"/>
        </w:rPr>
        <w:t xml:space="preserve"> </w:t>
      </w:r>
      <w:r w:rsidRPr="00C8028B">
        <w:rPr>
          <w:sz w:val="20"/>
          <w:szCs w:val="20"/>
        </w:rPr>
        <w:t>The alignment is greater than 3 degrees (3°) and less than 30 degrees (3</w:t>
      </w:r>
      <w:r w:rsidR="00C522A4">
        <w:rPr>
          <w:sz w:val="20"/>
          <w:szCs w:val="20"/>
        </w:rPr>
        <w:t>0°) from the runway centerline.</w:t>
      </w:r>
    </w:p>
    <w:p w:rsidR="00A0494C" w:rsidRPr="00C8028B" w:rsidRDefault="00A0494C" w:rsidP="00D54492">
      <w:pPr>
        <w:pStyle w:val="CM79"/>
        <w:rPr>
          <w:sz w:val="20"/>
          <w:szCs w:val="20"/>
        </w:rPr>
      </w:pPr>
      <w:r w:rsidRPr="00C8028B">
        <w:rPr>
          <w:b/>
          <w:bCs/>
          <w:sz w:val="20"/>
          <w:szCs w:val="20"/>
        </w:rPr>
        <w:t>Magnetic North—</w:t>
      </w:r>
      <w:proofErr w:type="gramStart"/>
      <w:r w:rsidRPr="00C8028B">
        <w:rPr>
          <w:sz w:val="20"/>
          <w:szCs w:val="20"/>
        </w:rPr>
        <w:t>The</w:t>
      </w:r>
      <w:proofErr w:type="gramEnd"/>
      <w:r w:rsidRPr="00C8028B">
        <w:rPr>
          <w:sz w:val="20"/>
          <w:szCs w:val="20"/>
        </w:rPr>
        <w:t xml:space="preserve"> direction indicated by the north-seeking pole of a freely suspended magnetic needle, influenced only</w:t>
      </w:r>
      <w:r w:rsidR="00C522A4">
        <w:rPr>
          <w:sz w:val="20"/>
          <w:szCs w:val="20"/>
        </w:rPr>
        <w:t xml:space="preserve"> by the earth's magnetic field.</w:t>
      </w:r>
    </w:p>
    <w:p w:rsidR="00A0494C" w:rsidRPr="00C8028B" w:rsidRDefault="00A0494C" w:rsidP="00D54492">
      <w:pPr>
        <w:pStyle w:val="CM79"/>
        <w:rPr>
          <w:sz w:val="20"/>
          <w:szCs w:val="20"/>
        </w:rPr>
      </w:pPr>
      <w:r w:rsidRPr="00C8028B">
        <w:rPr>
          <w:b/>
          <w:bCs/>
          <w:sz w:val="20"/>
          <w:szCs w:val="20"/>
        </w:rPr>
        <w:t>Magnetic Variation—</w:t>
      </w:r>
      <w:proofErr w:type="gramStart"/>
      <w:r w:rsidRPr="00C8028B">
        <w:rPr>
          <w:sz w:val="20"/>
          <w:szCs w:val="20"/>
        </w:rPr>
        <w:t>At</w:t>
      </w:r>
      <w:proofErr w:type="gramEnd"/>
      <w:r w:rsidRPr="00C8028B">
        <w:rPr>
          <w:sz w:val="20"/>
          <w:szCs w:val="20"/>
        </w:rPr>
        <w:t xml:space="preserve"> a given place and time, the horizontal angle between the true north and magnetic north measured east or west according to whether magnetic north l</w:t>
      </w:r>
      <w:r w:rsidR="00C522A4">
        <w:rPr>
          <w:sz w:val="20"/>
          <w:szCs w:val="20"/>
        </w:rPr>
        <w:t>ies east or west of true north.</w:t>
      </w:r>
    </w:p>
    <w:p w:rsidR="00A0494C" w:rsidRPr="00C8028B" w:rsidRDefault="00A0494C" w:rsidP="00D54492">
      <w:pPr>
        <w:pStyle w:val="CM79"/>
        <w:rPr>
          <w:sz w:val="20"/>
          <w:szCs w:val="20"/>
        </w:rPr>
      </w:pPr>
      <w:r w:rsidRPr="00C8028B">
        <w:rPr>
          <w:b/>
          <w:bCs/>
          <w:sz w:val="20"/>
          <w:szCs w:val="20"/>
        </w:rPr>
        <w:t>Magnetically Quiet Zone—</w:t>
      </w:r>
      <w:r w:rsidRPr="00C8028B">
        <w:rPr>
          <w:sz w:val="20"/>
          <w:szCs w:val="20"/>
        </w:rPr>
        <w:t xml:space="preserve">A location where magnetic equipment, such as a compass, is only affected </w:t>
      </w:r>
      <w:r w:rsidR="00C522A4">
        <w:rPr>
          <w:sz w:val="20"/>
          <w:szCs w:val="20"/>
        </w:rPr>
        <w:t>by the earth’s magnetic forces.</w:t>
      </w:r>
    </w:p>
    <w:p w:rsidR="00A0494C" w:rsidRPr="00C8028B" w:rsidRDefault="00A0494C" w:rsidP="00D54492">
      <w:pPr>
        <w:pStyle w:val="CM79"/>
        <w:rPr>
          <w:sz w:val="20"/>
          <w:szCs w:val="20"/>
        </w:rPr>
      </w:pPr>
      <w:r w:rsidRPr="00C8028B">
        <w:rPr>
          <w:b/>
          <w:bCs/>
          <w:sz w:val="20"/>
          <w:szCs w:val="20"/>
        </w:rPr>
        <w:t>Non-Precision Approach—</w:t>
      </w:r>
      <w:proofErr w:type="gramStart"/>
      <w:r w:rsidRPr="00C8028B">
        <w:rPr>
          <w:sz w:val="20"/>
          <w:szCs w:val="20"/>
        </w:rPr>
        <w:t>An</w:t>
      </w:r>
      <w:proofErr w:type="gramEnd"/>
      <w:r w:rsidRPr="00C8028B">
        <w:rPr>
          <w:sz w:val="20"/>
          <w:szCs w:val="20"/>
        </w:rPr>
        <w:t xml:space="preserve"> approach flown by reference to electronic navigation aids in which glide slop</w:t>
      </w:r>
      <w:r w:rsidR="00C522A4">
        <w:rPr>
          <w:sz w:val="20"/>
          <w:szCs w:val="20"/>
        </w:rPr>
        <w:t>e information is not available.</w:t>
      </w:r>
    </w:p>
    <w:p w:rsidR="00A0494C" w:rsidRPr="00C8028B" w:rsidRDefault="00A0494C" w:rsidP="00D54492">
      <w:pPr>
        <w:pStyle w:val="CM79"/>
        <w:rPr>
          <w:sz w:val="20"/>
          <w:szCs w:val="20"/>
        </w:rPr>
      </w:pPr>
      <w:r w:rsidRPr="00C8028B">
        <w:rPr>
          <w:b/>
          <w:bCs/>
          <w:sz w:val="20"/>
          <w:szCs w:val="20"/>
        </w:rPr>
        <w:t>Non-Instrument Runway—</w:t>
      </w:r>
      <w:proofErr w:type="gramStart"/>
      <w:r w:rsidRPr="00C8028B">
        <w:rPr>
          <w:sz w:val="20"/>
          <w:szCs w:val="20"/>
        </w:rPr>
        <w:t>A</w:t>
      </w:r>
      <w:proofErr w:type="gramEnd"/>
      <w:r w:rsidRPr="00C8028B">
        <w:rPr>
          <w:sz w:val="20"/>
          <w:szCs w:val="20"/>
        </w:rPr>
        <w:t xml:space="preserve"> runway intended for operating airc</w:t>
      </w:r>
      <w:r w:rsidR="00C522A4">
        <w:rPr>
          <w:sz w:val="20"/>
          <w:szCs w:val="20"/>
        </w:rPr>
        <w:t>raft under visual flight rules.</w:t>
      </w:r>
    </w:p>
    <w:p w:rsidR="00A0494C" w:rsidRPr="00C8028B" w:rsidRDefault="00A0494C" w:rsidP="00D54492">
      <w:pPr>
        <w:pStyle w:val="CM79"/>
        <w:rPr>
          <w:sz w:val="20"/>
          <w:szCs w:val="20"/>
        </w:rPr>
      </w:pPr>
      <w:r w:rsidRPr="00C8028B">
        <w:rPr>
          <w:b/>
          <w:bCs/>
          <w:sz w:val="20"/>
          <w:szCs w:val="20"/>
        </w:rPr>
        <w:t>Obstacle—</w:t>
      </w:r>
      <w:r w:rsidRPr="00C8028B">
        <w:rPr>
          <w:sz w:val="20"/>
          <w:szCs w:val="20"/>
        </w:rPr>
        <w:t>An existing object, natural growth, or terrain, at a fixed geographical location, or which may be expected at a fixed location within a prescribed area, with reference to which vertical clearance is or must be pro</w:t>
      </w:r>
      <w:r w:rsidR="00C522A4">
        <w:rPr>
          <w:sz w:val="20"/>
          <w:szCs w:val="20"/>
        </w:rPr>
        <w:t>vided during flight operations.</w:t>
      </w:r>
    </w:p>
    <w:p w:rsidR="00A0494C" w:rsidRPr="00C8028B" w:rsidRDefault="00A0494C" w:rsidP="00D54492">
      <w:pPr>
        <w:pStyle w:val="CM79"/>
        <w:rPr>
          <w:sz w:val="20"/>
          <w:szCs w:val="20"/>
        </w:rPr>
      </w:pPr>
      <w:proofErr w:type="gramStart"/>
      <w:r w:rsidRPr="00C8028B">
        <w:rPr>
          <w:b/>
          <w:bCs/>
          <w:sz w:val="20"/>
          <w:szCs w:val="20"/>
        </w:rPr>
        <w:t>Obstacle Clearance—</w:t>
      </w:r>
      <w:r w:rsidRPr="00C8028B">
        <w:rPr>
          <w:sz w:val="20"/>
          <w:szCs w:val="20"/>
        </w:rPr>
        <w:t>The vertical distance between the lowest authorized flight altitude and a prescribed s</w:t>
      </w:r>
      <w:r w:rsidR="00C522A4">
        <w:rPr>
          <w:sz w:val="20"/>
          <w:szCs w:val="20"/>
        </w:rPr>
        <w:t>urface within a specified area.</w:t>
      </w:r>
      <w:proofErr w:type="gramEnd"/>
    </w:p>
    <w:p w:rsidR="00A0494C" w:rsidRPr="00C8028B" w:rsidRDefault="00A0494C" w:rsidP="00D54492">
      <w:pPr>
        <w:pStyle w:val="CM79"/>
        <w:rPr>
          <w:sz w:val="20"/>
          <w:szCs w:val="20"/>
        </w:rPr>
      </w:pPr>
      <w:r w:rsidRPr="00C8028B">
        <w:rPr>
          <w:b/>
          <w:bCs/>
          <w:sz w:val="20"/>
          <w:szCs w:val="20"/>
        </w:rPr>
        <w:t>Obstruction—</w:t>
      </w:r>
      <w:proofErr w:type="gramStart"/>
      <w:r w:rsidRPr="00C8028B">
        <w:rPr>
          <w:sz w:val="20"/>
          <w:szCs w:val="20"/>
        </w:rPr>
        <w:t>A</w:t>
      </w:r>
      <w:proofErr w:type="gramEnd"/>
      <w:r w:rsidRPr="00C8028B">
        <w:rPr>
          <w:sz w:val="20"/>
          <w:szCs w:val="20"/>
        </w:rPr>
        <w:t xml:space="preserve"> natural or man-made object that violates airfield or heliport clearances, or projects into imaginary airspace surfaces.  Navy and </w:t>
      </w:r>
      <w:r w:rsidR="00C522A4">
        <w:rPr>
          <w:sz w:val="20"/>
          <w:szCs w:val="20"/>
        </w:rPr>
        <w:t>Marine Corps see NAVFAC P-80.3.</w:t>
      </w:r>
    </w:p>
    <w:p w:rsidR="00A0494C" w:rsidRPr="00C8028B" w:rsidRDefault="00A0494C" w:rsidP="00D54492">
      <w:pPr>
        <w:pStyle w:val="CM79"/>
        <w:rPr>
          <w:sz w:val="20"/>
          <w:szCs w:val="20"/>
        </w:rPr>
      </w:pPr>
      <w:r w:rsidRPr="00C8028B">
        <w:rPr>
          <w:b/>
          <w:bCs/>
          <w:sz w:val="20"/>
          <w:szCs w:val="20"/>
        </w:rPr>
        <w:t>Overrun Area—</w:t>
      </w:r>
      <w:proofErr w:type="gramStart"/>
      <w:r w:rsidRPr="00C8028B">
        <w:rPr>
          <w:sz w:val="20"/>
          <w:szCs w:val="20"/>
        </w:rPr>
        <w:t>An</w:t>
      </w:r>
      <w:proofErr w:type="gramEnd"/>
      <w:r w:rsidRPr="00C8028B">
        <w:rPr>
          <w:sz w:val="20"/>
          <w:szCs w:val="20"/>
        </w:rPr>
        <w:t xml:space="preserve"> area the width of the runway plus paved shoulders extending from the end of the runway to the outer limit of the end zone.  This portion is a prolongation of the runwa</w:t>
      </w:r>
      <w:r w:rsidR="00C522A4">
        <w:rPr>
          <w:sz w:val="20"/>
          <w:szCs w:val="20"/>
        </w:rPr>
        <w:t>y which is the stabilized area.</w:t>
      </w:r>
    </w:p>
    <w:p w:rsidR="00A0494C" w:rsidRPr="00C8028B" w:rsidRDefault="00A0494C" w:rsidP="00D54492">
      <w:pPr>
        <w:pStyle w:val="CM1"/>
        <w:spacing w:line="240" w:lineRule="auto"/>
        <w:rPr>
          <w:sz w:val="20"/>
          <w:szCs w:val="20"/>
        </w:rPr>
      </w:pPr>
      <w:r w:rsidRPr="00C8028B">
        <w:rPr>
          <w:b/>
          <w:bCs/>
          <w:sz w:val="20"/>
          <w:szCs w:val="20"/>
        </w:rPr>
        <w:t>Parking, Aircraft Undergoing Maintenance—</w:t>
      </w:r>
      <w:r w:rsidRPr="00C8028B">
        <w:rPr>
          <w:sz w:val="20"/>
          <w:szCs w:val="20"/>
        </w:rPr>
        <w:t xml:space="preserve">Apron parking space is provided for parking aircraft </w:t>
      </w:r>
      <w:r w:rsidR="00C522A4">
        <w:rPr>
          <w:sz w:val="20"/>
          <w:szCs w:val="20"/>
        </w:rPr>
        <w:t>which must undergo maintenance.</w:t>
      </w:r>
    </w:p>
    <w:p w:rsidR="00A0494C" w:rsidRPr="00C8028B" w:rsidRDefault="00A0494C" w:rsidP="00D54492">
      <w:pPr>
        <w:pStyle w:val="CM79"/>
        <w:rPr>
          <w:sz w:val="20"/>
          <w:szCs w:val="20"/>
        </w:rPr>
      </w:pPr>
      <w:r w:rsidRPr="00C8028B">
        <w:rPr>
          <w:b/>
          <w:bCs/>
          <w:sz w:val="20"/>
          <w:szCs w:val="20"/>
        </w:rPr>
        <w:t>Parking, Alert Aircraft—</w:t>
      </w:r>
      <w:proofErr w:type="gramStart"/>
      <w:r w:rsidRPr="00C8028B">
        <w:rPr>
          <w:sz w:val="20"/>
          <w:szCs w:val="20"/>
        </w:rPr>
        <w:t>Parking</w:t>
      </w:r>
      <w:proofErr w:type="gramEnd"/>
      <w:r w:rsidRPr="00C8028B">
        <w:rPr>
          <w:sz w:val="20"/>
          <w:szCs w:val="20"/>
        </w:rPr>
        <w:t xml:space="preserve"> for aircraft that must be in flight</w:t>
      </w:r>
      <w:r w:rsidR="00C522A4">
        <w:rPr>
          <w:sz w:val="20"/>
          <w:szCs w:val="20"/>
        </w:rPr>
        <w:t xml:space="preserve"> upon short notice.</w:t>
      </w:r>
    </w:p>
    <w:p w:rsidR="00A0494C" w:rsidRPr="00C8028B" w:rsidRDefault="00A0494C" w:rsidP="00D54492">
      <w:pPr>
        <w:pStyle w:val="CM79"/>
        <w:rPr>
          <w:sz w:val="20"/>
          <w:szCs w:val="20"/>
        </w:rPr>
      </w:pPr>
      <w:r w:rsidRPr="00C8028B">
        <w:rPr>
          <w:b/>
          <w:bCs/>
          <w:sz w:val="20"/>
          <w:szCs w:val="20"/>
        </w:rPr>
        <w:t>Parking, Operational Aircraft</w:t>
      </w:r>
      <w:r w:rsidRPr="00C8028B">
        <w:rPr>
          <w:sz w:val="20"/>
          <w:szCs w:val="20"/>
        </w:rPr>
        <w:t>—</w:t>
      </w:r>
      <w:proofErr w:type="gramStart"/>
      <w:r w:rsidRPr="00C8028B">
        <w:rPr>
          <w:sz w:val="20"/>
          <w:szCs w:val="20"/>
        </w:rPr>
        <w:t>Parking</w:t>
      </w:r>
      <w:proofErr w:type="gramEnd"/>
      <w:r w:rsidRPr="00C8028B">
        <w:rPr>
          <w:sz w:val="20"/>
          <w:szCs w:val="20"/>
        </w:rPr>
        <w:t xml:space="preserve"> for operational aircraft assigne</w:t>
      </w:r>
      <w:r w:rsidR="00C522A4">
        <w:rPr>
          <w:sz w:val="20"/>
          <w:szCs w:val="20"/>
        </w:rPr>
        <w:t>d to a particular installation.</w:t>
      </w:r>
    </w:p>
    <w:p w:rsidR="00A0494C" w:rsidRPr="00C8028B" w:rsidRDefault="00A0494C" w:rsidP="00D54492">
      <w:pPr>
        <w:pStyle w:val="CM79"/>
        <w:rPr>
          <w:sz w:val="20"/>
          <w:szCs w:val="20"/>
        </w:rPr>
      </w:pPr>
      <w:r w:rsidRPr="00C8028B">
        <w:rPr>
          <w:b/>
          <w:bCs/>
          <w:sz w:val="20"/>
          <w:szCs w:val="20"/>
        </w:rPr>
        <w:t>Parking, Transient Aircraft—</w:t>
      </w:r>
      <w:r w:rsidRPr="00C8028B">
        <w:rPr>
          <w:sz w:val="20"/>
          <w:szCs w:val="20"/>
        </w:rPr>
        <w:t>Parking for transient aircraft (non-operational) at the instal</w:t>
      </w:r>
      <w:r w:rsidR="00C522A4">
        <w:rPr>
          <w:sz w:val="20"/>
          <w:szCs w:val="20"/>
        </w:rPr>
        <w:t>lation, but not assigned there.</w:t>
      </w:r>
    </w:p>
    <w:p w:rsidR="00A0494C" w:rsidRPr="00C8028B" w:rsidRDefault="00A0494C" w:rsidP="00D54492">
      <w:pPr>
        <w:pStyle w:val="CM79"/>
        <w:rPr>
          <w:sz w:val="20"/>
          <w:szCs w:val="20"/>
        </w:rPr>
      </w:pPr>
      <w:r w:rsidRPr="00C8028B">
        <w:rPr>
          <w:b/>
          <w:bCs/>
          <w:sz w:val="20"/>
          <w:szCs w:val="20"/>
        </w:rPr>
        <w:lastRenderedPageBreak/>
        <w:t>Parking, Transport Aircraft—</w:t>
      </w:r>
      <w:proofErr w:type="gramStart"/>
      <w:r w:rsidRPr="00C8028B">
        <w:rPr>
          <w:sz w:val="20"/>
          <w:szCs w:val="20"/>
        </w:rPr>
        <w:t>Parking</w:t>
      </w:r>
      <w:proofErr w:type="gramEnd"/>
      <w:r w:rsidRPr="00C8028B">
        <w:rPr>
          <w:sz w:val="20"/>
          <w:szCs w:val="20"/>
        </w:rPr>
        <w:t xml:space="preserve"> for transport aircraft carrying cargo and personnel whi</w:t>
      </w:r>
      <w:r w:rsidR="003B2290">
        <w:rPr>
          <w:sz w:val="20"/>
          <w:szCs w:val="20"/>
        </w:rPr>
        <w:t>ch must be loaded and unloaded.</w:t>
      </w:r>
    </w:p>
    <w:p w:rsidR="00A0494C" w:rsidRPr="00C8028B" w:rsidRDefault="00A0494C" w:rsidP="00D54492">
      <w:pPr>
        <w:pStyle w:val="CM79"/>
        <w:rPr>
          <w:sz w:val="20"/>
          <w:szCs w:val="20"/>
        </w:rPr>
      </w:pPr>
      <w:r w:rsidRPr="00C8028B">
        <w:rPr>
          <w:b/>
          <w:bCs/>
          <w:sz w:val="20"/>
          <w:szCs w:val="20"/>
        </w:rPr>
        <w:t>Pavement (Paved Surface)—</w:t>
      </w:r>
      <w:r w:rsidRPr="00C8028B">
        <w:rPr>
          <w:sz w:val="20"/>
          <w:szCs w:val="20"/>
        </w:rPr>
        <w:t>A durable weather and abrasion resistant surface made from a prepared or manufactured material placed on an established base.  General categories of pa</w:t>
      </w:r>
      <w:r w:rsidR="003B2290">
        <w:rPr>
          <w:sz w:val="20"/>
          <w:szCs w:val="20"/>
        </w:rPr>
        <w:t>vements are flexible and rigid.</w:t>
      </w:r>
    </w:p>
    <w:p w:rsidR="00A0494C" w:rsidRPr="00C8028B" w:rsidRDefault="00A0494C" w:rsidP="00D54492">
      <w:pPr>
        <w:pStyle w:val="CM79"/>
        <w:rPr>
          <w:sz w:val="20"/>
          <w:szCs w:val="20"/>
        </w:rPr>
      </w:pPr>
      <w:r w:rsidRPr="00C8028B">
        <w:rPr>
          <w:b/>
          <w:bCs/>
          <w:sz w:val="20"/>
          <w:szCs w:val="20"/>
        </w:rPr>
        <w:t>Power Check—</w:t>
      </w:r>
      <w:proofErr w:type="gramStart"/>
      <w:r w:rsidRPr="00C8028B">
        <w:rPr>
          <w:sz w:val="20"/>
          <w:szCs w:val="20"/>
        </w:rPr>
        <w:t>The</w:t>
      </w:r>
      <w:proofErr w:type="gramEnd"/>
      <w:r w:rsidRPr="00C8028B">
        <w:rPr>
          <w:sz w:val="20"/>
          <w:szCs w:val="20"/>
        </w:rPr>
        <w:t xml:space="preserve"> full power test of an aircraft engine while t</w:t>
      </w:r>
      <w:r w:rsidR="003B2290">
        <w:rPr>
          <w:sz w:val="20"/>
          <w:szCs w:val="20"/>
        </w:rPr>
        <w:t>he aircraft is held stationary.</w:t>
      </w:r>
    </w:p>
    <w:p w:rsidR="00A0494C" w:rsidRPr="00C8028B" w:rsidRDefault="00A0494C" w:rsidP="00D54492">
      <w:pPr>
        <w:pStyle w:val="CM79"/>
        <w:rPr>
          <w:sz w:val="20"/>
          <w:szCs w:val="20"/>
        </w:rPr>
      </w:pPr>
      <w:r w:rsidRPr="00C8028B">
        <w:rPr>
          <w:b/>
          <w:bCs/>
          <w:sz w:val="20"/>
          <w:szCs w:val="20"/>
        </w:rPr>
        <w:t>Power Check Pad—</w:t>
      </w:r>
      <w:proofErr w:type="gramStart"/>
      <w:r w:rsidRPr="00C8028B">
        <w:rPr>
          <w:sz w:val="20"/>
          <w:szCs w:val="20"/>
        </w:rPr>
        <w:t>An</w:t>
      </w:r>
      <w:proofErr w:type="gramEnd"/>
      <w:r w:rsidRPr="00C8028B">
        <w:rPr>
          <w:sz w:val="20"/>
          <w:szCs w:val="20"/>
        </w:rPr>
        <w:t xml:space="preserve"> aircraft power check pad is a paved area, with an anchor block in the center, used to perform full-power engine diagnostic testing of aircraft engines while t</w:t>
      </w:r>
      <w:r w:rsidR="009543AB">
        <w:rPr>
          <w:sz w:val="20"/>
          <w:szCs w:val="20"/>
        </w:rPr>
        <w:t>he aircraft is held stationary.</w:t>
      </w:r>
    </w:p>
    <w:p w:rsidR="00A0494C" w:rsidRPr="00C8028B" w:rsidRDefault="00A0494C" w:rsidP="00D54492">
      <w:pPr>
        <w:pStyle w:val="CM79"/>
        <w:rPr>
          <w:sz w:val="20"/>
          <w:szCs w:val="20"/>
        </w:rPr>
      </w:pPr>
      <w:r w:rsidRPr="00C8028B">
        <w:rPr>
          <w:b/>
          <w:bCs/>
          <w:sz w:val="20"/>
          <w:szCs w:val="20"/>
        </w:rPr>
        <w:t>Precision Approach—</w:t>
      </w:r>
      <w:proofErr w:type="gramStart"/>
      <w:r w:rsidRPr="00C8028B">
        <w:rPr>
          <w:sz w:val="20"/>
          <w:szCs w:val="20"/>
        </w:rPr>
        <w:t>An</w:t>
      </w:r>
      <w:proofErr w:type="gramEnd"/>
      <w:r w:rsidRPr="00C8028B">
        <w:rPr>
          <w:sz w:val="20"/>
          <w:szCs w:val="20"/>
        </w:rPr>
        <w:t xml:space="preserve"> approach in which azimuth and glide slope informa</w:t>
      </w:r>
      <w:r w:rsidR="009543AB">
        <w:rPr>
          <w:sz w:val="20"/>
          <w:szCs w:val="20"/>
        </w:rPr>
        <w:t>tion are provided to the pilot.</w:t>
      </w:r>
    </w:p>
    <w:p w:rsidR="00A0494C" w:rsidRPr="00C8028B" w:rsidRDefault="00A0494C" w:rsidP="00D54492">
      <w:pPr>
        <w:pStyle w:val="CM79"/>
        <w:rPr>
          <w:sz w:val="20"/>
          <w:szCs w:val="20"/>
        </w:rPr>
      </w:pPr>
      <w:r w:rsidRPr="00C8028B">
        <w:rPr>
          <w:b/>
          <w:bCs/>
          <w:sz w:val="20"/>
          <w:szCs w:val="20"/>
        </w:rPr>
        <w:t>Primary Surface (Fixed-Wing Runways)—</w:t>
      </w:r>
      <w:r w:rsidRPr="00C8028B">
        <w:rPr>
          <w:sz w:val="20"/>
          <w:szCs w:val="20"/>
        </w:rPr>
        <w:t xml:space="preserve">An imaginary surface symmetrically centered on the runway, extending 60.96 m (200 ft) beyond each runway end.  The width varies depending upon the class of runway and coincides with the lateral clearance distance.  The elevation of any point on the primary surface is the same as the elevation of the nearest </w:t>
      </w:r>
      <w:r w:rsidR="009543AB">
        <w:rPr>
          <w:sz w:val="20"/>
          <w:szCs w:val="20"/>
        </w:rPr>
        <w:t>point on the runway centerline.</w:t>
      </w:r>
    </w:p>
    <w:p w:rsidR="00A0494C" w:rsidRPr="00C8028B" w:rsidRDefault="00A0494C" w:rsidP="00D54492">
      <w:pPr>
        <w:pStyle w:val="CM79"/>
        <w:rPr>
          <w:sz w:val="20"/>
          <w:szCs w:val="20"/>
        </w:rPr>
      </w:pPr>
      <w:r w:rsidRPr="00C8028B">
        <w:rPr>
          <w:b/>
          <w:bCs/>
          <w:sz w:val="20"/>
          <w:szCs w:val="20"/>
        </w:rPr>
        <w:t>Primary Surface (Rotary-Wing Runways and Landing Lanes)—</w:t>
      </w:r>
      <w:proofErr w:type="gramStart"/>
      <w:r w:rsidRPr="00C8028B">
        <w:rPr>
          <w:sz w:val="20"/>
          <w:szCs w:val="20"/>
        </w:rPr>
        <w:t>An</w:t>
      </w:r>
      <w:proofErr w:type="gramEnd"/>
      <w:r w:rsidRPr="00C8028B">
        <w:rPr>
          <w:sz w:val="20"/>
          <w:szCs w:val="20"/>
        </w:rPr>
        <w:t xml:space="preserve"> imaginary surface symmetrically centered on the runway, extending beyond the runway ends. The width and length depends upon whether the runway/landing lane is to accommodate VFR or IFR operations.  The lateral clearance distance coincides with the width of the primary surface.  The elevation of any point on the primary surface is the same as the elevation of the nearest </w:t>
      </w:r>
      <w:r w:rsidR="009543AB">
        <w:rPr>
          <w:sz w:val="20"/>
          <w:szCs w:val="20"/>
        </w:rPr>
        <w:t>point on the runway centerline.</w:t>
      </w:r>
    </w:p>
    <w:p w:rsidR="00A0494C" w:rsidRPr="00C8028B" w:rsidRDefault="00A0494C" w:rsidP="00D54492">
      <w:pPr>
        <w:pStyle w:val="CM79"/>
        <w:rPr>
          <w:sz w:val="20"/>
          <w:szCs w:val="20"/>
        </w:rPr>
      </w:pPr>
      <w:r w:rsidRPr="00C8028B">
        <w:rPr>
          <w:b/>
          <w:bCs/>
          <w:sz w:val="20"/>
          <w:szCs w:val="20"/>
        </w:rPr>
        <w:t>Runway—</w:t>
      </w:r>
      <w:proofErr w:type="gramStart"/>
      <w:r w:rsidRPr="00C8028B">
        <w:rPr>
          <w:sz w:val="20"/>
          <w:szCs w:val="20"/>
        </w:rPr>
        <w:t>A</w:t>
      </w:r>
      <w:proofErr w:type="gramEnd"/>
      <w:r w:rsidRPr="00C8028B">
        <w:rPr>
          <w:sz w:val="20"/>
          <w:szCs w:val="20"/>
        </w:rPr>
        <w:t xml:space="preserve"> defined rectangular area of an airfield or heliport prepared for the landing and takeoff ru</w:t>
      </w:r>
      <w:r w:rsidR="009543AB">
        <w:rPr>
          <w:sz w:val="20"/>
          <w:szCs w:val="20"/>
        </w:rPr>
        <w:t>n of aircraft along its length.</w:t>
      </w:r>
    </w:p>
    <w:p w:rsidR="00A0494C" w:rsidRPr="00C8028B" w:rsidRDefault="00A0494C" w:rsidP="00D54492">
      <w:pPr>
        <w:pStyle w:val="CM79"/>
        <w:rPr>
          <w:sz w:val="20"/>
          <w:szCs w:val="20"/>
        </w:rPr>
      </w:pPr>
      <w:r w:rsidRPr="00C8028B">
        <w:rPr>
          <w:b/>
          <w:bCs/>
          <w:sz w:val="20"/>
          <w:szCs w:val="20"/>
        </w:rPr>
        <w:t>Runway (Class A)—</w:t>
      </w:r>
      <w:r w:rsidRPr="00C8028B">
        <w:rPr>
          <w:sz w:val="20"/>
          <w:szCs w:val="20"/>
        </w:rPr>
        <w:t>Class A runways are primarily intended for small light aircraft. Ordinarily, these runways have less than 10 percent of their operations involving aircraft in the Class B category.  These runways are normall</w:t>
      </w:r>
      <w:r w:rsidR="009543AB">
        <w:rPr>
          <w:sz w:val="20"/>
          <w:szCs w:val="20"/>
        </w:rPr>
        <w:t>y less than 2,440 m (8,000 ft).</w:t>
      </w:r>
    </w:p>
    <w:p w:rsidR="00A0494C" w:rsidRPr="00C8028B" w:rsidRDefault="00A0494C" w:rsidP="00D54492">
      <w:pPr>
        <w:pStyle w:val="CM79"/>
        <w:rPr>
          <w:sz w:val="20"/>
          <w:szCs w:val="20"/>
        </w:rPr>
      </w:pPr>
      <w:r w:rsidRPr="00C8028B">
        <w:rPr>
          <w:b/>
          <w:bCs/>
          <w:sz w:val="20"/>
          <w:szCs w:val="20"/>
        </w:rPr>
        <w:t>Runway (Class B)—</w:t>
      </w:r>
      <w:r w:rsidRPr="00C8028B">
        <w:rPr>
          <w:sz w:val="20"/>
          <w:szCs w:val="20"/>
        </w:rPr>
        <w:t xml:space="preserve">Class B runways are all fixed-wing runways that accommodate normal </w:t>
      </w:r>
      <w:r w:rsidR="009543AB">
        <w:rPr>
          <w:sz w:val="20"/>
          <w:szCs w:val="20"/>
        </w:rPr>
        <w:t>operations of Class B Aircraft.</w:t>
      </w:r>
    </w:p>
    <w:p w:rsidR="00A0494C" w:rsidRPr="00C8028B" w:rsidRDefault="00A0494C" w:rsidP="00D54492">
      <w:pPr>
        <w:pStyle w:val="CM79"/>
        <w:rPr>
          <w:sz w:val="20"/>
          <w:szCs w:val="20"/>
        </w:rPr>
      </w:pPr>
      <w:r w:rsidRPr="00C8028B">
        <w:rPr>
          <w:b/>
          <w:bCs/>
          <w:sz w:val="20"/>
          <w:szCs w:val="20"/>
        </w:rPr>
        <w:t>Runway End</w:t>
      </w:r>
      <w:r w:rsidRPr="00C8028B">
        <w:rPr>
          <w:sz w:val="20"/>
          <w:szCs w:val="20"/>
        </w:rPr>
        <w:t>—</w:t>
      </w:r>
      <w:proofErr w:type="gramStart"/>
      <w:r w:rsidRPr="00C8028B">
        <w:rPr>
          <w:sz w:val="20"/>
          <w:szCs w:val="20"/>
        </w:rPr>
        <w:t>As</w:t>
      </w:r>
      <w:proofErr w:type="gramEnd"/>
      <w:r w:rsidRPr="00C8028B">
        <w:rPr>
          <w:sz w:val="20"/>
          <w:szCs w:val="20"/>
        </w:rPr>
        <w:t xml:space="preserve"> used in this manual, the runway end is where the normal threshold is located.  When the runway has a displaced threshold, the using service will evaluate each individual situation and, based on this evaluation, will determine the point of beginning for runway a</w:t>
      </w:r>
      <w:r w:rsidR="009543AB">
        <w:rPr>
          <w:sz w:val="20"/>
          <w:szCs w:val="20"/>
        </w:rPr>
        <w:t>nd airspace imaginary surfaces.</w:t>
      </w:r>
    </w:p>
    <w:p w:rsidR="00A0494C" w:rsidRPr="00C8028B" w:rsidRDefault="00A0494C" w:rsidP="00D54492">
      <w:pPr>
        <w:pStyle w:val="CM79"/>
        <w:rPr>
          <w:sz w:val="20"/>
          <w:szCs w:val="20"/>
        </w:rPr>
      </w:pPr>
      <w:r w:rsidRPr="00C8028B">
        <w:rPr>
          <w:b/>
          <w:bCs/>
          <w:sz w:val="20"/>
          <w:szCs w:val="20"/>
        </w:rPr>
        <w:t>Runway Exit</w:t>
      </w:r>
      <w:r w:rsidRPr="00C8028B">
        <w:rPr>
          <w:sz w:val="20"/>
          <w:szCs w:val="20"/>
        </w:rPr>
        <w:t>—</w:t>
      </w:r>
      <w:proofErr w:type="gramStart"/>
      <w:r w:rsidRPr="00C8028B">
        <w:rPr>
          <w:sz w:val="20"/>
          <w:szCs w:val="20"/>
        </w:rPr>
        <w:t>A</w:t>
      </w:r>
      <w:proofErr w:type="gramEnd"/>
      <w:r w:rsidRPr="00C8028B">
        <w:rPr>
          <w:sz w:val="20"/>
          <w:szCs w:val="20"/>
        </w:rPr>
        <w:t xml:space="preserve"> taxiway pavement provided for turnoffs from the runway to a taxiway </w:t>
      </w:r>
      <w:r w:rsidR="009543AB">
        <w:rPr>
          <w:sz w:val="20"/>
          <w:szCs w:val="20"/>
        </w:rPr>
        <w:t>either at normal or high speed.</w:t>
      </w:r>
    </w:p>
    <w:p w:rsidR="00A0494C" w:rsidRPr="00C8028B" w:rsidRDefault="00A0494C" w:rsidP="00D54492">
      <w:pPr>
        <w:pStyle w:val="CM1"/>
        <w:spacing w:line="240" w:lineRule="auto"/>
        <w:rPr>
          <w:sz w:val="20"/>
          <w:szCs w:val="20"/>
        </w:rPr>
      </w:pPr>
      <w:proofErr w:type="gramStart"/>
      <w:r w:rsidRPr="00C8028B">
        <w:rPr>
          <w:b/>
          <w:bCs/>
          <w:sz w:val="20"/>
          <w:szCs w:val="20"/>
        </w:rPr>
        <w:t>Runway, Parallel—</w:t>
      </w:r>
      <w:r w:rsidRPr="00C8028B">
        <w:rPr>
          <w:sz w:val="20"/>
          <w:szCs w:val="20"/>
        </w:rPr>
        <w:t>Two or more runways at the same airport whose centerlines are parallel.</w:t>
      </w:r>
      <w:proofErr w:type="gramEnd"/>
      <w:r w:rsidRPr="00C8028B">
        <w:rPr>
          <w:sz w:val="20"/>
          <w:szCs w:val="20"/>
        </w:rPr>
        <w:t xml:space="preserve">  In addition to runway number, parallel runways are designated as L (left) and R (right) or, if three parallel runways exist, L (le</w:t>
      </w:r>
      <w:r w:rsidR="009543AB">
        <w:rPr>
          <w:sz w:val="20"/>
          <w:szCs w:val="20"/>
        </w:rPr>
        <w:t>ft), C (center), and R (right).</w:t>
      </w:r>
    </w:p>
    <w:p w:rsidR="00A0494C" w:rsidRPr="00C8028B" w:rsidRDefault="00A0494C" w:rsidP="00D54492">
      <w:pPr>
        <w:pStyle w:val="CM79"/>
        <w:rPr>
          <w:sz w:val="20"/>
          <w:szCs w:val="20"/>
        </w:rPr>
      </w:pPr>
      <w:proofErr w:type="gramStart"/>
      <w:r w:rsidRPr="00C8028B">
        <w:rPr>
          <w:b/>
          <w:bCs/>
          <w:sz w:val="20"/>
          <w:szCs w:val="20"/>
        </w:rPr>
        <w:t>Runway, Rotary-wing—</w:t>
      </w:r>
      <w:r w:rsidRPr="00C8028B">
        <w:rPr>
          <w:sz w:val="20"/>
          <w:szCs w:val="20"/>
        </w:rPr>
        <w:t xml:space="preserve"> A runway for rolling landings and take-off of rotary-wing aircraft.</w:t>
      </w:r>
      <w:proofErr w:type="gramEnd"/>
      <w:r w:rsidRPr="00C8028B">
        <w:rPr>
          <w:sz w:val="20"/>
          <w:szCs w:val="20"/>
        </w:rPr>
        <w:t xml:space="preserve">  The rotary-wing runway allows for a helicopter to quickly land and roll to a stop compared to the hovering stop used duri</w:t>
      </w:r>
      <w:r w:rsidR="009543AB">
        <w:rPr>
          <w:sz w:val="20"/>
          <w:szCs w:val="20"/>
        </w:rPr>
        <w:t>ng a vertical helipad approach.</w:t>
      </w:r>
    </w:p>
    <w:p w:rsidR="00A0494C" w:rsidRPr="00C8028B" w:rsidRDefault="00A0494C" w:rsidP="00D54492">
      <w:pPr>
        <w:pStyle w:val="CM79"/>
        <w:rPr>
          <w:sz w:val="20"/>
          <w:szCs w:val="20"/>
        </w:rPr>
      </w:pPr>
      <w:proofErr w:type="gramStart"/>
      <w:r w:rsidRPr="00C8028B">
        <w:rPr>
          <w:b/>
          <w:bCs/>
          <w:sz w:val="20"/>
          <w:szCs w:val="20"/>
        </w:rPr>
        <w:t>Runway Threshold—</w:t>
      </w:r>
      <w:r w:rsidRPr="00C8028B">
        <w:rPr>
          <w:sz w:val="20"/>
          <w:szCs w:val="20"/>
        </w:rPr>
        <w:t xml:space="preserve">A line perpendicular to the runway centerline designating the beginning of that portion </w:t>
      </w:r>
      <w:r w:rsidR="009543AB">
        <w:rPr>
          <w:sz w:val="20"/>
          <w:szCs w:val="20"/>
        </w:rPr>
        <w:t>of a runway usable for landing.</w:t>
      </w:r>
      <w:proofErr w:type="gramEnd"/>
    </w:p>
    <w:p w:rsidR="00A0494C" w:rsidRPr="00C8028B" w:rsidRDefault="00A0494C" w:rsidP="00D54492">
      <w:pPr>
        <w:pStyle w:val="CM79"/>
        <w:rPr>
          <w:sz w:val="20"/>
          <w:szCs w:val="20"/>
        </w:rPr>
      </w:pPr>
      <w:r w:rsidRPr="00C8028B">
        <w:rPr>
          <w:b/>
          <w:bCs/>
          <w:sz w:val="20"/>
          <w:szCs w:val="20"/>
        </w:rPr>
        <w:t>Runway Visual Range—</w:t>
      </w:r>
      <w:r w:rsidRPr="00C8028B">
        <w:rPr>
          <w:sz w:val="20"/>
          <w:szCs w:val="20"/>
        </w:rPr>
        <w:t>The maximum distance in the direction of take-off or landing from which the runway, or the specified lights or markers delineating it, can be seen from a position above a specified point on its centerline at a height corresponding to the average ey</w:t>
      </w:r>
      <w:r w:rsidR="009543AB">
        <w:rPr>
          <w:sz w:val="20"/>
          <w:szCs w:val="20"/>
        </w:rPr>
        <w:t>e-level of pilots at touchdown.</w:t>
      </w:r>
    </w:p>
    <w:p w:rsidR="00A0494C" w:rsidRPr="00C8028B" w:rsidRDefault="00A0494C" w:rsidP="00D54492">
      <w:pPr>
        <w:pStyle w:val="CM79"/>
        <w:rPr>
          <w:sz w:val="20"/>
          <w:szCs w:val="20"/>
        </w:rPr>
      </w:pPr>
      <w:r w:rsidRPr="00C8028B">
        <w:rPr>
          <w:b/>
          <w:bCs/>
          <w:sz w:val="20"/>
          <w:szCs w:val="20"/>
        </w:rPr>
        <w:t>Service Point—</w:t>
      </w:r>
      <w:proofErr w:type="gramStart"/>
      <w:r w:rsidRPr="00C8028B">
        <w:rPr>
          <w:sz w:val="20"/>
          <w:szCs w:val="20"/>
        </w:rPr>
        <w:t>A</w:t>
      </w:r>
      <w:proofErr w:type="gramEnd"/>
      <w:r w:rsidRPr="00C8028B">
        <w:rPr>
          <w:sz w:val="20"/>
          <w:szCs w:val="20"/>
        </w:rPr>
        <w:t xml:space="preserve"> receptacle, embedded in certain airfield pavements, containing outlets for utilitie</w:t>
      </w:r>
      <w:r w:rsidR="009543AB">
        <w:rPr>
          <w:sz w:val="20"/>
          <w:szCs w:val="20"/>
        </w:rPr>
        <w:t>s required to service aircraft.</w:t>
      </w:r>
    </w:p>
    <w:p w:rsidR="00A0494C" w:rsidRPr="00C8028B" w:rsidRDefault="00A0494C" w:rsidP="00D54492">
      <w:pPr>
        <w:pStyle w:val="CM79"/>
        <w:rPr>
          <w:sz w:val="20"/>
          <w:szCs w:val="20"/>
        </w:rPr>
      </w:pPr>
      <w:proofErr w:type="gramStart"/>
      <w:r w:rsidRPr="00C8028B">
        <w:rPr>
          <w:b/>
          <w:bCs/>
          <w:sz w:val="20"/>
          <w:szCs w:val="20"/>
        </w:rPr>
        <w:t>Shoulder—</w:t>
      </w:r>
      <w:r w:rsidRPr="00C8028B">
        <w:rPr>
          <w:sz w:val="20"/>
          <w:szCs w:val="20"/>
        </w:rPr>
        <w:t>A prepared (paved or unpaved) area adjacent to the e</w:t>
      </w:r>
      <w:r w:rsidR="009543AB">
        <w:rPr>
          <w:sz w:val="20"/>
          <w:szCs w:val="20"/>
        </w:rPr>
        <w:t>dge of an operational pavement.</w:t>
      </w:r>
      <w:proofErr w:type="gramEnd"/>
    </w:p>
    <w:p w:rsidR="00A0494C" w:rsidRPr="00C8028B" w:rsidRDefault="00A0494C" w:rsidP="00D54492">
      <w:pPr>
        <w:pStyle w:val="CM79"/>
        <w:rPr>
          <w:sz w:val="20"/>
          <w:szCs w:val="20"/>
        </w:rPr>
      </w:pPr>
      <w:r w:rsidRPr="00C8028B">
        <w:rPr>
          <w:b/>
          <w:bCs/>
          <w:sz w:val="20"/>
          <w:szCs w:val="20"/>
        </w:rPr>
        <w:t>Slide Area, Helicopter</w:t>
      </w:r>
      <w:r w:rsidRPr="00C8028B">
        <w:rPr>
          <w:sz w:val="20"/>
          <w:szCs w:val="20"/>
        </w:rPr>
        <w:t>—</w:t>
      </w:r>
      <w:proofErr w:type="gramStart"/>
      <w:r w:rsidRPr="00C8028B">
        <w:rPr>
          <w:sz w:val="20"/>
          <w:szCs w:val="20"/>
        </w:rPr>
        <w:t>A</w:t>
      </w:r>
      <w:proofErr w:type="gramEnd"/>
      <w:r w:rsidRPr="00C8028B">
        <w:rPr>
          <w:sz w:val="20"/>
          <w:szCs w:val="20"/>
        </w:rPr>
        <w:t xml:space="preserve"> specially prepared but usually unpaved area used for practicing helicopter landings under simulated engine failure or certain other emergency conditions.  VFR Helicopter runway criteria apply to these type faciliti</w:t>
      </w:r>
      <w:r w:rsidR="009543AB">
        <w:rPr>
          <w:sz w:val="20"/>
          <w:szCs w:val="20"/>
        </w:rPr>
        <w:t>es (also known as Skid Pads).</w:t>
      </w:r>
    </w:p>
    <w:p w:rsidR="00A0494C" w:rsidRPr="00C8028B" w:rsidRDefault="00A0494C" w:rsidP="00D54492">
      <w:pPr>
        <w:pStyle w:val="CM79"/>
        <w:rPr>
          <w:sz w:val="20"/>
          <w:szCs w:val="20"/>
        </w:rPr>
      </w:pPr>
      <w:r w:rsidRPr="00C8028B">
        <w:rPr>
          <w:b/>
          <w:bCs/>
          <w:sz w:val="20"/>
          <w:szCs w:val="20"/>
        </w:rPr>
        <w:t>Slope Ratio—</w:t>
      </w:r>
      <w:proofErr w:type="gramStart"/>
      <w:r w:rsidRPr="00C8028B">
        <w:rPr>
          <w:sz w:val="20"/>
          <w:szCs w:val="20"/>
        </w:rPr>
        <w:t>A</w:t>
      </w:r>
      <w:proofErr w:type="gramEnd"/>
      <w:r w:rsidRPr="00C8028B">
        <w:rPr>
          <w:sz w:val="20"/>
          <w:szCs w:val="20"/>
        </w:rPr>
        <w:t xml:space="preserve"> slope expressed in meters as a ratio of the horizontal to the vertical distance.  For example, 50:1 means 50 meters horizontal to 1 meter vertical</w:t>
      </w:r>
      <w:r w:rsidR="009543AB">
        <w:rPr>
          <w:sz w:val="20"/>
          <w:szCs w:val="20"/>
        </w:rPr>
        <w:t>.</w:t>
      </w:r>
    </w:p>
    <w:p w:rsidR="00A0494C" w:rsidRPr="00C8028B" w:rsidRDefault="00A0494C" w:rsidP="00D54492">
      <w:pPr>
        <w:pStyle w:val="CM79"/>
        <w:rPr>
          <w:sz w:val="20"/>
          <w:szCs w:val="20"/>
        </w:rPr>
      </w:pPr>
      <w:r w:rsidRPr="00C8028B">
        <w:rPr>
          <w:b/>
          <w:bCs/>
          <w:sz w:val="20"/>
          <w:szCs w:val="20"/>
        </w:rPr>
        <w:t>Standard VFR Helipad—</w:t>
      </w:r>
      <w:proofErr w:type="gramStart"/>
      <w:r w:rsidRPr="00C8028B">
        <w:rPr>
          <w:sz w:val="20"/>
          <w:szCs w:val="20"/>
        </w:rPr>
        <w:t>A</w:t>
      </w:r>
      <w:proofErr w:type="gramEnd"/>
      <w:r w:rsidRPr="00C8028B">
        <w:rPr>
          <w:sz w:val="20"/>
          <w:szCs w:val="20"/>
        </w:rPr>
        <w:t xml:space="preserve"> helipad designed to Visual Flight Rules (VFR).  VFR design standards are used when no requirement exists or will exist in</w:t>
      </w:r>
      <w:r w:rsidR="009543AB">
        <w:rPr>
          <w:sz w:val="20"/>
          <w:szCs w:val="20"/>
        </w:rPr>
        <w:t xml:space="preserve"> the future for an IFR helipad.</w:t>
      </w:r>
    </w:p>
    <w:p w:rsidR="00A0494C" w:rsidRPr="00C8028B" w:rsidRDefault="00A0494C" w:rsidP="00D54492">
      <w:pPr>
        <w:pStyle w:val="CM79"/>
        <w:rPr>
          <w:sz w:val="20"/>
          <w:szCs w:val="20"/>
        </w:rPr>
      </w:pPr>
      <w:r w:rsidRPr="00C8028B">
        <w:rPr>
          <w:b/>
          <w:bCs/>
          <w:sz w:val="20"/>
          <w:szCs w:val="20"/>
        </w:rPr>
        <w:t>Standby Parking Pad—</w:t>
      </w:r>
      <w:proofErr w:type="gramStart"/>
      <w:r w:rsidRPr="00C8028B">
        <w:rPr>
          <w:sz w:val="20"/>
          <w:szCs w:val="20"/>
        </w:rPr>
        <w:t>At</w:t>
      </w:r>
      <w:proofErr w:type="gramEnd"/>
      <w:r w:rsidRPr="00C8028B">
        <w:rPr>
          <w:sz w:val="20"/>
          <w:szCs w:val="20"/>
        </w:rPr>
        <w:t xml:space="preserve"> individual helipad sites where it is necessary to have one or more helicopters on standby, an area adjacent to the helipad, but clear of the landing appr</w:t>
      </w:r>
      <w:r w:rsidR="009543AB">
        <w:rPr>
          <w:sz w:val="20"/>
          <w:szCs w:val="20"/>
        </w:rPr>
        <w:t>oach and transitional surfaces.</w:t>
      </w:r>
    </w:p>
    <w:p w:rsidR="00A0494C" w:rsidRPr="00C8028B" w:rsidRDefault="00A0494C" w:rsidP="00D54492">
      <w:pPr>
        <w:pStyle w:val="CM79"/>
        <w:rPr>
          <w:sz w:val="20"/>
          <w:szCs w:val="20"/>
        </w:rPr>
      </w:pPr>
      <w:r w:rsidRPr="00C8028B">
        <w:rPr>
          <w:b/>
          <w:bCs/>
          <w:sz w:val="20"/>
          <w:szCs w:val="20"/>
        </w:rPr>
        <w:t>Suppressed Power Check Pad—</w:t>
      </w:r>
      <w:proofErr w:type="gramStart"/>
      <w:r w:rsidRPr="00C8028B">
        <w:rPr>
          <w:sz w:val="20"/>
          <w:szCs w:val="20"/>
        </w:rPr>
        <w:t>A</w:t>
      </w:r>
      <w:proofErr w:type="gramEnd"/>
      <w:r w:rsidRPr="00C8028B">
        <w:rPr>
          <w:sz w:val="20"/>
          <w:szCs w:val="20"/>
        </w:rPr>
        <w:t xml:space="preserve"> suppressed power check pad is an enclosed power check pad, referred to as a "hush house," where full power check</w:t>
      </w:r>
      <w:r w:rsidR="009543AB">
        <w:rPr>
          <w:sz w:val="20"/>
          <w:szCs w:val="20"/>
        </w:rPr>
        <w:t>s of jet engines are performed.</w:t>
      </w:r>
    </w:p>
    <w:p w:rsidR="00A0494C" w:rsidRPr="00C8028B" w:rsidRDefault="00A0494C" w:rsidP="00D54492">
      <w:pPr>
        <w:pStyle w:val="CM79"/>
        <w:rPr>
          <w:sz w:val="20"/>
          <w:szCs w:val="20"/>
        </w:rPr>
      </w:pPr>
      <w:r w:rsidRPr="00C8028B">
        <w:rPr>
          <w:b/>
          <w:bCs/>
          <w:sz w:val="20"/>
          <w:szCs w:val="20"/>
        </w:rPr>
        <w:t>Takeoff and Landing Area—</w:t>
      </w:r>
      <w:proofErr w:type="gramStart"/>
      <w:r w:rsidRPr="00C8028B">
        <w:rPr>
          <w:sz w:val="20"/>
          <w:szCs w:val="20"/>
        </w:rPr>
        <w:t>A</w:t>
      </w:r>
      <w:proofErr w:type="gramEnd"/>
      <w:r w:rsidRPr="00C8028B">
        <w:rPr>
          <w:sz w:val="20"/>
          <w:szCs w:val="20"/>
        </w:rPr>
        <w:t xml:space="preserve"> specially prepared or selected surface of land, water, or deck designated or used for t</w:t>
      </w:r>
      <w:r w:rsidR="009543AB">
        <w:rPr>
          <w:sz w:val="20"/>
          <w:szCs w:val="20"/>
        </w:rPr>
        <w:t>akeoff and landing of aircraft.</w:t>
      </w:r>
    </w:p>
    <w:p w:rsidR="00A0494C" w:rsidRPr="00C8028B" w:rsidRDefault="00A0494C" w:rsidP="00D54492">
      <w:pPr>
        <w:pStyle w:val="CM79"/>
        <w:rPr>
          <w:sz w:val="20"/>
          <w:szCs w:val="20"/>
        </w:rPr>
      </w:pPr>
      <w:r w:rsidRPr="00C8028B">
        <w:rPr>
          <w:b/>
          <w:bCs/>
          <w:sz w:val="20"/>
          <w:szCs w:val="20"/>
        </w:rPr>
        <w:t>Takeoff Safety Zone—</w:t>
      </w:r>
      <w:proofErr w:type="gramStart"/>
      <w:r w:rsidRPr="00C8028B">
        <w:rPr>
          <w:sz w:val="20"/>
          <w:szCs w:val="20"/>
        </w:rPr>
        <w:t>A</w:t>
      </w:r>
      <w:proofErr w:type="gramEnd"/>
      <w:r w:rsidRPr="00C8028B">
        <w:rPr>
          <w:sz w:val="20"/>
          <w:szCs w:val="20"/>
        </w:rPr>
        <w:t xml:space="preserve"> clear graded area within the approach-departure zone of all VFR rotary-wing facilities.  The land use of this area is comparable to the clear zone area ap</w:t>
      </w:r>
      <w:r w:rsidR="009543AB">
        <w:rPr>
          <w:sz w:val="20"/>
          <w:szCs w:val="20"/>
        </w:rPr>
        <w:t>plied to fixed-wing facilities.</w:t>
      </w:r>
    </w:p>
    <w:p w:rsidR="00A0494C" w:rsidRPr="00C8028B" w:rsidRDefault="00A0494C" w:rsidP="00D54492">
      <w:pPr>
        <w:pStyle w:val="CM79"/>
        <w:rPr>
          <w:sz w:val="20"/>
          <w:szCs w:val="20"/>
        </w:rPr>
      </w:pPr>
      <w:proofErr w:type="spellStart"/>
      <w:r w:rsidRPr="00C8028B">
        <w:rPr>
          <w:b/>
          <w:bCs/>
          <w:sz w:val="20"/>
          <w:szCs w:val="20"/>
        </w:rPr>
        <w:t>Taxilane</w:t>
      </w:r>
      <w:proofErr w:type="spellEnd"/>
      <w:r w:rsidRPr="00C8028B">
        <w:rPr>
          <w:b/>
          <w:bCs/>
          <w:sz w:val="20"/>
          <w:szCs w:val="20"/>
        </w:rPr>
        <w:t>—</w:t>
      </w:r>
      <w:proofErr w:type="gramStart"/>
      <w:r w:rsidRPr="00C8028B">
        <w:rPr>
          <w:sz w:val="20"/>
          <w:szCs w:val="20"/>
        </w:rPr>
        <w:t>A</w:t>
      </w:r>
      <w:proofErr w:type="gramEnd"/>
      <w:r w:rsidRPr="00C8028B">
        <w:rPr>
          <w:sz w:val="20"/>
          <w:szCs w:val="20"/>
        </w:rPr>
        <w:t xml:space="preserve"> designated path marked through parking, maintenance or hangar aprons, or on the perimeter of such aprons to permit the safe ground movement of aircraft o</w:t>
      </w:r>
      <w:r w:rsidR="009543AB">
        <w:rPr>
          <w:sz w:val="20"/>
          <w:szCs w:val="20"/>
        </w:rPr>
        <w:t>perating under their own power.</w:t>
      </w:r>
    </w:p>
    <w:p w:rsidR="00A0494C" w:rsidRPr="00C8028B" w:rsidRDefault="00A0494C" w:rsidP="00D54492">
      <w:pPr>
        <w:pStyle w:val="CM79"/>
        <w:rPr>
          <w:sz w:val="20"/>
          <w:szCs w:val="20"/>
        </w:rPr>
      </w:pPr>
      <w:proofErr w:type="spellStart"/>
      <w:r w:rsidRPr="00C8028B">
        <w:rPr>
          <w:b/>
          <w:bCs/>
          <w:sz w:val="20"/>
          <w:szCs w:val="20"/>
        </w:rPr>
        <w:lastRenderedPageBreak/>
        <w:t>Taxilane</w:t>
      </w:r>
      <w:proofErr w:type="spellEnd"/>
      <w:r w:rsidRPr="00C8028B">
        <w:rPr>
          <w:b/>
          <w:bCs/>
          <w:sz w:val="20"/>
          <w:szCs w:val="20"/>
        </w:rPr>
        <w:t>, Interior (secondary taxi routes)—</w:t>
      </w:r>
      <w:r w:rsidRPr="00C8028B">
        <w:rPr>
          <w:sz w:val="20"/>
          <w:szCs w:val="20"/>
        </w:rPr>
        <w:t xml:space="preserve">A </w:t>
      </w:r>
      <w:proofErr w:type="spellStart"/>
      <w:r w:rsidRPr="00C8028B">
        <w:rPr>
          <w:sz w:val="20"/>
          <w:szCs w:val="20"/>
        </w:rPr>
        <w:t>taxilane</w:t>
      </w:r>
      <w:proofErr w:type="spellEnd"/>
      <w:r w:rsidRPr="00C8028B">
        <w:rPr>
          <w:sz w:val="20"/>
          <w:szCs w:val="20"/>
        </w:rPr>
        <w:t xml:space="preserve"> which provides a secondary taxi route to individual parking positions or a hangar and is not intended or used as a primary </w:t>
      </w:r>
      <w:r w:rsidR="009543AB">
        <w:rPr>
          <w:sz w:val="20"/>
          <w:szCs w:val="20"/>
        </w:rPr>
        <w:t>taxi route for through traffic.</w:t>
      </w:r>
    </w:p>
    <w:p w:rsidR="00A0494C" w:rsidRPr="00C8028B" w:rsidRDefault="00A0494C" w:rsidP="00D54492">
      <w:pPr>
        <w:pStyle w:val="CM79"/>
        <w:rPr>
          <w:sz w:val="20"/>
          <w:szCs w:val="20"/>
        </w:rPr>
      </w:pPr>
      <w:proofErr w:type="spellStart"/>
      <w:r w:rsidRPr="00C8028B">
        <w:rPr>
          <w:b/>
          <w:bCs/>
          <w:sz w:val="20"/>
          <w:szCs w:val="20"/>
        </w:rPr>
        <w:t>Taxilane</w:t>
      </w:r>
      <w:proofErr w:type="spellEnd"/>
      <w:r w:rsidRPr="00C8028B">
        <w:rPr>
          <w:b/>
          <w:bCs/>
          <w:sz w:val="20"/>
          <w:szCs w:val="20"/>
        </w:rPr>
        <w:t>, Peripheral</w:t>
      </w:r>
      <w:proofErr w:type="gramStart"/>
      <w:r w:rsidRPr="00C8028B">
        <w:rPr>
          <w:b/>
          <w:bCs/>
          <w:sz w:val="20"/>
          <w:szCs w:val="20"/>
        </w:rPr>
        <w:t>—</w:t>
      </w:r>
      <w:r w:rsidRPr="00C8028B">
        <w:rPr>
          <w:sz w:val="20"/>
          <w:szCs w:val="20"/>
        </w:rPr>
        <w:t xml:space="preserve">  A</w:t>
      </w:r>
      <w:proofErr w:type="gramEnd"/>
      <w:r w:rsidRPr="00C8028B">
        <w:rPr>
          <w:sz w:val="20"/>
          <w:szCs w:val="20"/>
        </w:rPr>
        <w:t xml:space="preserve"> </w:t>
      </w:r>
      <w:proofErr w:type="spellStart"/>
      <w:r w:rsidRPr="00C8028B">
        <w:rPr>
          <w:sz w:val="20"/>
          <w:szCs w:val="20"/>
        </w:rPr>
        <w:t>taxilane</w:t>
      </w:r>
      <w:proofErr w:type="spellEnd"/>
      <w:r w:rsidRPr="00C8028B">
        <w:rPr>
          <w:sz w:val="20"/>
          <w:szCs w:val="20"/>
        </w:rPr>
        <w:t xml:space="preserve"> located along the periphery of an apron that may be considered a primary or a secondary taxi route.  Provide wing tip clearance commensurate with the intended use.  </w:t>
      </w:r>
      <w:proofErr w:type="gramStart"/>
      <w:r w:rsidRPr="00C8028B">
        <w:rPr>
          <w:sz w:val="20"/>
          <w:szCs w:val="20"/>
        </w:rPr>
        <w:t xml:space="preserve">See </w:t>
      </w:r>
      <w:proofErr w:type="spellStart"/>
      <w:r w:rsidRPr="00C8028B">
        <w:rPr>
          <w:sz w:val="20"/>
          <w:szCs w:val="20"/>
        </w:rPr>
        <w:t>Taxilane</w:t>
      </w:r>
      <w:proofErr w:type="spellEnd"/>
      <w:r w:rsidRPr="00C8028B">
        <w:rPr>
          <w:sz w:val="20"/>
          <w:szCs w:val="20"/>
        </w:rPr>
        <w:t xml:space="preserve">, Interior, </w:t>
      </w:r>
      <w:proofErr w:type="spellStart"/>
      <w:r w:rsidRPr="00C8028B">
        <w:rPr>
          <w:sz w:val="20"/>
          <w:szCs w:val="20"/>
        </w:rPr>
        <w:t>Taxilane</w:t>
      </w:r>
      <w:proofErr w:type="spellEnd"/>
      <w:r w:rsidRPr="00C8028B">
        <w:rPr>
          <w:sz w:val="20"/>
          <w:szCs w:val="20"/>
        </w:rPr>
        <w:t>, Through</w:t>
      </w:r>
      <w:r w:rsidR="009543AB">
        <w:rPr>
          <w:sz w:val="20"/>
          <w:szCs w:val="20"/>
        </w:rPr>
        <w:t>, and Table 6.1, Items 5 and 6.</w:t>
      </w:r>
      <w:proofErr w:type="gramEnd"/>
    </w:p>
    <w:p w:rsidR="00A0494C" w:rsidRPr="00C8028B" w:rsidRDefault="00A0494C" w:rsidP="00D54492">
      <w:pPr>
        <w:pStyle w:val="CM79"/>
        <w:rPr>
          <w:sz w:val="20"/>
          <w:szCs w:val="20"/>
        </w:rPr>
      </w:pPr>
      <w:proofErr w:type="spellStart"/>
      <w:r w:rsidRPr="00C8028B">
        <w:rPr>
          <w:b/>
          <w:bCs/>
          <w:sz w:val="20"/>
          <w:szCs w:val="20"/>
        </w:rPr>
        <w:t>Taxilane</w:t>
      </w:r>
      <w:proofErr w:type="spellEnd"/>
      <w:r w:rsidRPr="00C8028B">
        <w:rPr>
          <w:b/>
          <w:bCs/>
          <w:sz w:val="20"/>
          <w:szCs w:val="20"/>
        </w:rPr>
        <w:t>, Through (primary taxi routes)—</w:t>
      </w:r>
      <w:r w:rsidRPr="00C8028B">
        <w:rPr>
          <w:sz w:val="20"/>
          <w:szCs w:val="20"/>
        </w:rPr>
        <w:t xml:space="preserve">A </w:t>
      </w:r>
      <w:proofErr w:type="spellStart"/>
      <w:r w:rsidRPr="00C8028B">
        <w:rPr>
          <w:sz w:val="20"/>
          <w:szCs w:val="20"/>
        </w:rPr>
        <w:t>taxilane</w:t>
      </w:r>
      <w:proofErr w:type="spellEnd"/>
      <w:r w:rsidRPr="00C8028B">
        <w:rPr>
          <w:sz w:val="20"/>
          <w:szCs w:val="20"/>
        </w:rPr>
        <w:t xml:space="preserve"> providing a route through or across an apron which is intended as a primary taxi route for access to other </w:t>
      </w:r>
      <w:proofErr w:type="spellStart"/>
      <w:r w:rsidRPr="00C8028B">
        <w:rPr>
          <w:sz w:val="20"/>
          <w:szCs w:val="20"/>
        </w:rPr>
        <w:t>taxilanes</w:t>
      </w:r>
      <w:proofErr w:type="spellEnd"/>
      <w:r w:rsidRPr="00C8028B">
        <w:rPr>
          <w:sz w:val="20"/>
          <w:szCs w:val="20"/>
        </w:rPr>
        <w:t xml:space="preserve">, </w:t>
      </w:r>
      <w:r w:rsidR="009543AB">
        <w:rPr>
          <w:sz w:val="20"/>
          <w:szCs w:val="20"/>
        </w:rPr>
        <w:t>aprons, taxiways or the runway.</w:t>
      </w:r>
    </w:p>
    <w:p w:rsidR="00A0494C" w:rsidRPr="00C8028B" w:rsidRDefault="00A0494C" w:rsidP="00D54492">
      <w:pPr>
        <w:pStyle w:val="CM1"/>
        <w:spacing w:line="240" w:lineRule="auto"/>
        <w:rPr>
          <w:sz w:val="20"/>
          <w:szCs w:val="20"/>
        </w:rPr>
      </w:pPr>
      <w:r w:rsidRPr="00C8028B">
        <w:rPr>
          <w:b/>
          <w:bCs/>
          <w:sz w:val="20"/>
          <w:szCs w:val="20"/>
        </w:rPr>
        <w:t>Taxiway—</w:t>
      </w:r>
      <w:r w:rsidRPr="00C8028B">
        <w:rPr>
          <w:sz w:val="20"/>
          <w:szCs w:val="20"/>
        </w:rPr>
        <w:t>A specially prepared or designated path, on an airfield or heliport other than apron areas, on which aircraft move under their own power to and from land</w:t>
      </w:r>
      <w:r w:rsidR="009543AB">
        <w:rPr>
          <w:sz w:val="20"/>
          <w:szCs w:val="20"/>
        </w:rPr>
        <w:t>ing, service and parking areas.</w:t>
      </w:r>
    </w:p>
    <w:p w:rsidR="00A0494C" w:rsidRPr="00C8028B" w:rsidRDefault="00A0494C" w:rsidP="00D54492">
      <w:pPr>
        <w:pStyle w:val="CM79"/>
        <w:rPr>
          <w:sz w:val="20"/>
          <w:szCs w:val="20"/>
        </w:rPr>
      </w:pPr>
      <w:proofErr w:type="gramStart"/>
      <w:r w:rsidRPr="00C8028B">
        <w:rPr>
          <w:b/>
          <w:bCs/>
          <w:sz w:val="20"/>
          <w:szCs w:val="20"/>
        </w:rPr>
        <w:t>Taxiway, Apron Entrance—</w:t>
      </w:r>
      <w:r w:rsidRPr="00C8028B">
        <w:rPr>
          <w:sz w:val="20"/>
          <w:szCs w:val="20"/>
        </w:rPr>
        <w:t>A taxiway which connects a</w:t>
      </w:r>
      <w:r w:rsidR="009543AB">
        <w:rPr>
          <w:sz w:val="20"/>
          <w:szCs w:val="20"/>
        </w:rPr>
        <w:t xml:space="preserve"> parallel taxiway and an apron.</w:t>
      </w:r>
      <w:proofErr w:type="gramEnd"/>
    </w:p>
    <w:p w:rsidR="00A0494C" w:rsidRPr="00C8028B" w:rsidRDefault="00A0494C" w:rsidP="00D54492">
      <w:pPr>
        <w:pStyle w:val="CM79"/>
        <w:rPr>
          <w:sz w:val="20"/>
          <w:szCs w:val="20"/>
        </w:rPr>
      </w:pPr>
      <w:r w:rsidRPr="00C8028B">
        <w:rPr>
          <w:b/>
          <w:bCs/>
          <w:sz w:val="20"/>
          <w:szCs w:val="20"/>
        </w:rPr>
        <w:t>Taxiway, End Turnoff (Entrance Taxiway) (Connecting Taxiway) (Crossover Taxiway)—</w:t>
      </w:r>
      <w:r w:rsidRPr="00C8028B">
        <w:rPr>
          <w:sz w:val="20"/>
          <w:szCs w:val="20"/>
        </w:rPr>
        <w:t>A taxiway located at the end of the runway that serves as both an access and departure location for air</w:t>
      </w:r>
      <w:r w:rsidR="009543AB">
        <w:rPr>
          <w:sz w:val="20"/>
          <w:szCs w:val="20"/>
        </w:rPr>
        <w:t>craft at the runway thresholds.</w:t>
      </w:r>
    </w:p>
    <w:p w:rsidR="00A0494C" w:rsidRPr="00C8028B" w:rsidRDefault="00A0494C" w:rsidP="00D54492">
      <w:pPr>
        <w:pStyle w:val="CM79"/>
        <w:rPr>
          <w:sz w:val="20"/>
          <w:szCs w:val="20"/>
        </w:rPr>
      </w:pPr>
      <w:r w:rsidRPr="00C8028B">
        <w:rPr>
          <w:b/>
          <w:bCs/>
          <w:sz w:val="20"/>
          <w:szCs w:val="20"/>
        </w:rPr>
        <w:t>Taxiway, High-Speed Turnoff (High-Speed Exit) (Acute-angled Exit Taxiway)—</w:t>
      </w:r>
      <w:r w:rsidRPr="00C8028B">
        <w:rPr>
          <w:sz w:val="20"/>
          <w:szCs w:val="20"/>
        </w:rPr>
        <w:t xml:space="preserve">A taxiway located intermediate of the ends of the runway and "acute" to the runway centerline to enhance airport capacity by allowing aircraft to exit the runways at a faster speed than normal turnoff taxiways allow.  Aircraft turning off runways at high speeds (maximum 100 </w:t>
      </w:r>
      <w:proofErr w:type="spellStart"/>
      <w:r w:rsidRPr="00C8028B">
        <w:rPr>
          <w:sz w:val="20"/>
          <w:szCs w:val="20"/>
        </w:rPr>
        <w:t>kph</w:t>
      </w:r>
      <w:proofErr w:type="spellEnd"/>
      <w:r w:rsidRPr="00C8028B">
        <w:rPr>
          <w:sz w:val="20"/>
          <w:szCs w:val="20"/>
        </w:rPr>
        <w:t xml:space="preserve"> [55 knots]) require sufficient length for a high-speed turnoff taxiway to decelerate to a full stop before reaching t</w:t>
      </w:r>
      <w:r w:rsidR="009543AB">
        <w:rPr>
          <w:sz w:val="20"/>
          <w:szCs w:val="20"/>
        </w:rPr>
        <w:t>he parallel taxiway.</w:t>
      </w:r>
    </w:p>
    <w:p w:rsidR="00A0494C" w:rsidRPr="00C8028B" w:rsidRDefault="00A0494C" w:rsidP="00D54492">
      <w:pPr>
        <w:pStyle w:val="CM79"/>
        <w:rPr>
          <w:sz w:val="20"/>
          <w:szCs w:val="20"/>
        </w:rPr>
      </w:pPr>
      <w:r w:rsidRPr="00C8028B">
        <w:rPr>
          <w:b/>
          <w:bCs/>
          <w:sz w:val="20"/>
          <w:szCs w:val="20"/>
        </w:rPr>
        <w:t>Taxiway, Normal Turnoff (Ladder Taxiway) (Intermediate Taxiway) (Exit Taxiway)—</w:t>
      </w:r>
      <w:r w:rsidRPr="00C8028B">
        <w:rPr>
          <w:sz w:val="20"/>
          <w:szCs w:val="20"/>
        </w:rPr>
        <w:t>A taxiway located intermediate of the end of the runway, typically perpendicular to the runway centerline that allows landing aircraft to exit and clear ru</w:t>
      </w:r>
      <w:r w:rsidR="009543AB">
        <w:rPr>
          <w:sz w:val="20"/>
          <w:szCs w:val="20"/>
        </w:rPr>
        <w:t>nways as soon as possible.</w:t>
      </w:r>
    </w:p>
    <w:p w:rsidR="00A0494C" w:rsidRPr="00C8028B" w:rsidRDefault="00A0494C" w:rsidP="00D54492">
      <w:pPr>
        <w:pStyle w:val="CM79"/>
        <w:rPr>
          <w:sz w:val="20"/>
          <w:szCs w:val="20"/>
        </w:rPr>
      </w:pPr>
      <w:proofErr w:type="gramStart"/>
      <w:r w:rsidRPr="00C8028B">
        <w:rPr>
          <w:b/>
          <w:bCs/>
          <w:sz w:val="20"/>
          <w:szCs w:val="20"/>
        </w:rPr>
        <w:t>Taxiway, Parallel—</w:t>
      </w:r>
      <w:r w:rsidRPr="00C8028B">
        <w:rPr>
          <w:sz w:val="20"/>
          <w:szCs w:val="20"/>
        </w:rPr>
        <w:t>A taxiway which parallels the runway.</w:t>
      </w:r>
      <w:proofErr w:type="gramEnd"/>
      <w:r w:rsidRPr="00C8028B">
        <w:rPr>
          <w:sz w:val="20"/>
          <w:szCs w:val="20"/>
        </w:rPr>
        <w:t xml:space="preserve"> </w:t>
      </w:r>
      <w:r w:rsidR="009543AB">
        <w:rPr>
          <w:sz w:val="20"/>
          <w:szCs w:val="20"/>
        </w:rPr>
        <w:t xml:space="preserve"> </w:t>
      </w:r>
      <w:r w:rsidRPr="00C8028B">
        <w:rPr>
          <w:sz w:val="20"/>
          <w:szCs w:val="20"/>
        </w:rPr>
        <w:t>The curved connections to the end of the runway permit aircraft ground movement to and from the runway and are considered part of the parallel taxiway when there are no oth</w:t>
      </w:r>
      <w:r w:rsidR="009543AB">
        <w:rPr>
          <w:sz w:val="20"/>
          <w:szCs w:val="20"/>
        </w:rPr>
        <w:t>er taxiway exits on the runway.</w:t>
      </w:r>
    </w:p>
    <w:p w:rsidR="00A0494C" w:rsidRPr="00C8028B" w:rsidRDefault="00A0494C" w:rsidP="00D54492">
      <w:pPr>
        <w:pStyle w:val="CM79"/>
        <w:rPr>
          <w:sz w:val="20"/>
          <w:szCs w:val="20"/>
        </w:rPr>
      </w:pPr>
      <w:r w:rsidRPr="00C8028B">
        <w:rPr>
          <w:b/>
          <w:bCs/>
          <w:sz w:val="20"/>
          <w:szCs w:val="20"/>
        </w:rPr>
        <w:t>Taxiway Turnoff—</w:t>
      </w:r>
      <w:proofErr w:type="gramStart"/>
      <w:r w:rsidRPr="00C8028B">
        <w:rPr>
          <w:sz w:val="20"/>
          <w:szCs w:val="20"/>
        </w:rPr>
        <w:t>A</w:t>
      </w:r>
      <w:proofErr w:type="gramEnd"/>
      <w:r w:rsidRPr="00C8028B">
        <w:rPr>
          <w:sz w:val="20"/>
          <w:szCs w:val="20"/>
        </w:rPr>
        <w:t xml:space="preserve"> taxiway leading from a runway to allow landing aircraft to exit and clear the runway after complet</w:t>
      </w:r>
      <w:r w:rsidR="009543AB">
        <w:rPr>
          <w:sz w:val="20"/>
          <w:szCs w:val="20"/>
        </w:rPr>
        <w:t>ing their initial landing roll.</w:t>
      </w:r>
    </w:p>
    <w:p w:rsidR="00A0494C" w:rsidRPr="00C8028B" w:rsidRDefault="00A0494C" w:rsidP="00D54492">
      <w:pPr>
        <w:pStyle w:val="CM79"/>
        <w:rPr>
          <w:sz w:val="20"/>
          <w:szCs w:val="20"/>
        </w:rPr>
      </w:pPr>
      <w:r w:rsidRPr="00C8028B">
        <w:rPr>
          <w:b/>
          <w:bCs/>
          <w:sz w:val="20"/>
          <w:szCs w:val="20"/>
        </w:rPr>
        <w:t>Threshold Crossing Height—</w:t>
      </w:r>
      <w:proofErr w:type="gramStart"/>
      <w:r w:rsidRPr="00C8028B">
        <w:rPr>
          <w:sz w:val="20"/>
          <w:szCs w:val="20"/>
        </w:rPr>
        <w:t>The</w:t>
      </w:r>
      <w:proofErr w:type="gramEnd"/>
      <w:r w:rsidRPr="00C8028B">
        <w:rPr>
          <w:sz w:val="20"/>
          <w:szCs w:val="20"/>
        </w:rPr>
        <w:t xml:space="preserve"> height of the straight line extension of the guide slope abo</w:t>
      </w:r>
      <w:r w:rsidR="009543AB">
        <w:rPr>
          <w:sz w:val="20"/>
          <w:szCs w:val="20"/>
        </w:rPr>
        <w:t>ve the runway at the threshold.</w:t>
      </w:r>
    </w:p>
    <w:p w:rsidR="00A0494C" w:rsidRPr="00C8028B" w:rsidRDefault="00A0494C" w:rsidP="00D54492">
      <w:pPr>
        <w:pStyle w:val="CM79"/>
        <w:rPr>
          <w:sz w:val="20"/>
          <w:szCs w:val="20"/>
        </w:rPr>
      </w:pPr>
      <w:proofErr w:type="spellStart"/>
      <w:r w:rsidRPr="00C8028B">
        <w:rPr>
          <w:b/>
          <w:bCs/>
          <w:sz w:val="20"/>
          <w:szCs w:val="20"/>
        </w:rPr>
        <w:t>Tiedown</w:t>
      </w:r>
      <w:proofErr w:type="spellEnd"/>
      <w:r w:rsidRPr="00C8028B">
        <w:rPr>
          <w:b/>
          <w:bCs/>
          <w:sz w:val="20"/>
          <w:szCs w:val="20"/>
        </w:rPr>
        <w:t xml:space="preserve"> Anchor—</w:t>
      </w:r>
      <w:r w:rsidRPr="00C8028B">
        <w:rPr>
          <w:sz w:val="20"/>
          <w:szCs w:val="20"/>
        </w:rPr>
        <w:t>A device, installed in certain airfield pavements, to which lines tying down an aircraft are secured. Grounding may be provided.  This is not to be confused with the aircraft trim pad and thrust</w:t>
      </w:r>
      <w:r w:rsidR="009543AB">
        <w:rPr>
          <w:sz w:val="20"/>
          <w:szCs w:val="20"/>
        </w:rPr>
        <w:t xml:space="preserve"> anchor shown in Attachment 16.</w:t>
      </w:r>
    </w:p>
    <w:p w:rsidR="00A0494C" w:rsidRPr="00C8028B" w:rsidRDefault="00A0494C" w:rsidP="00D54492">
      <w:pPr>
        <w:pStyle w:val="CM79"/>
        <w:rPr>
          <w:sz w:val="20"/>
          <w:szCs w:val="20"/>
        </w:rPr>
      </w:pPr>
      <w:proofErr w:type="gramStart"/>
      <w:r w:rsidRPr="00C8028B">
        <w:rPr>
          <w:b/>
          <w:bCs/>
          <w:sz w:val="20"/>
          <w:szCs w:val="20"/>
        </w:rPr>
        <w:t>Touchdown Point—</w:t>
      </w:r>
      <w:r w:rsidRPr="00C8028B">
        <w:rPr>
          <w:sz w:val="20"/>
          <w:szCs w:val="20"/>
        </w:rPr>
        <w:t>A designated location on a landing lane, taxiway, or runway for permitting more rapid launch or recovery of heli</w:t>
      </w:r>
      <w:r w:rsidR="009543AB">
        <w:rPr>
          <w:sz w:val="20"/>
          <w:szCs w:val="20"/>
        </w:rPr>
        <w:t>copters in a high density area.</w:t>
      </w:r>
      <w:proofErr w:type="gramEnd"/>
    </w:p>
    <w:p w:rsidR="00A0494C" w:rsidRPr="00C8028B" w:rsidRDefault="00A0494C" w:rsidP="00D54492">
      <w:pPr>
        <w:pStyle w:val="CM79"/>
        <w:rPr>
          <w:sz w:val="20"/>
          <w:szCs w:val="20"/>
        </w:rPr>
      </w:pPr>
      <w:proofErr w:type="spellStart"/>
      <w:proofErr w:type="gramStart"/>
      <w:r w:rsidRPr="00C8028B">
        <w:rPr>
          <w:b/>
          <w:bCs/>
          <w:sz w:val="20"/>
          <w:szCs w:val="20"/>
        </w:rPr>
        <w:t>Towway</w:t>
      </w:r>
      <w:proofErr w:type="spellEnd"/>
      <w:r w:rsidRPr="00C8028B">
        <w:rPr>
          <w:b/>
          <w:bCs/>
          <w:sz w:val="20"/>
          <w:szCs w:val="20"/>
        </w:rPr>
        <w:t>—</w:t>
      </w:r>
      <w:r w:rsidRPr="00C8028B">
        <w:rPr>
          <w:sz w:val="20"/>
          <w:szCs w:val="20"/>
        </w:rPr>
        <w:t>A paved surface o</w:t>
      </w:r>
      <w:r w:rsidR="009543AB">
        <w:rPr>
          <w:sz w:val="20"/>
          <w:szCs w:val="20"/>
        </w:rPr>
        <w:t>ver which an aircraft is towed.</w:t>
      </w:r>
      <w:proofErr w:type="gramEnd"/>
    </w:p>
    <w:p w:rsidR="00A0494C" w:rsidRPr="00C8028B" w:rsidRDefault="00A0494C" w:rsidP="00D54492">
      <w:pPr>
        <w:pStyle w:val="CM79"/>
        <w:rPr>
          <w:sz w:val="20"/>
          <w:szCs w:val="20"/>
        </w:rPr>
      </w:pPr>
      <w:r w:rsidRPr="00C8028B">
        <w:rPr>
          <w:b/>
          <w:bCs/>
          <w:sz w:val="20"/>
          <w:szCs w:val="20"/>
        </w:rPr>
        <w:t>Transitional Surface</w:t>
      </w:r>
      <w:r w:rsidRPr="00C8028B">
        <w:rPr>
          <w:sz w:val="20"/>
          <w:szCs w:val="20"/>
        </w:rPr>
        <w:t>— An imaginary surface that extends outward and upward at right angles to the runway centerline and the runway centerline extended at a slope ratio of 7H</w:t>
      </w:r>
      <w:proofErr w:type="gramStart"/>
      <w:r w:rsidRPr="00C8028B">
        <w:rPr>
          <w:sz w:val="20"/>
          <w:szCs w:val="20"/>
        </w:rPr>
        <w:t>:1V</w:t>
      </w:r>
      <w:proofErr w:type="gramEnd"/>
      <w:r w:rsidRPr="00C8028B">
        <w:rPr>
          <w:sz w:val="20"/>
          <w:szCs w:val="20"/>
        </w:rPr>
        <w:t>.  The transitional surface connects the primary and the approach departure clearance surfaces to the inner horizontal, the conical, and</w:t>
      </w:r>
      <w:r w:rsidR="009543AB">
        <w:rPr>
          <w:sz w:val="20"/>
          <w:szCs w:val="20"/>
        </w:rPr>
        <w:t xml:space="preserve"> the outer horizontal surfaces.</w:t>
      </w:r>
    </w:p>
    <w:p w:rsidR="00A0494C" w:rsidRPr="00C8028B" w:rsidRDefault="00A0494C" w:rsidP="00D54492">
      <w:pPr>
        <w:pStyle w:val="CM79"/>
        <w:rPr>
          <w:sz w:val="20"/>
          <w:szCs w:val="20"/>
        </w:rPr>
      </w:pPr>
      <w:r w:rsidRPr="00C8028B">
        <w:rPr>
          <w:b/>
          <w:bCs/>
          <w:sz w:val="20"/>
          <w:szCs w:val="20"/>
        </w:rPr>
        <w:t>Transitional Surfaces (Rotary-Wing)</w:t>
      </w:r>
      <w:r w:rsidRPr="00C8028B">
        <w:rPr>
          <w:sz w:val="20"/>
          <w:szCs w:val="20"/>
        </w:rPr>
        <w:t>—The imaginary plane which connect the primary surface and the approach-departure clearance surface to the horizontal surface, or extends to a prescribed horizontal distance beyond the limits of the horizontal surface. Each surface extends outward and upward at a specified slope measured perpendicular to the runway centerline or helipad longitudinal center</w:t>
      </w:r>
      <w:r w:rsidR="009543AB">
        <w:rPr>
          <w:sz w:val="20"/>
          <w:szCs w:val="20"/>
        </w:rPr>
        <w:t>line (or centerlines) extended.</w:t>
      </w:r>
    </w:p>
    <w:p w:rsidR="00A0494C" w:rsidRPr="00C8028B" w:rsidRDefault="00A0494C" w:rsidP="00D54492">
      <w:pPr>
        <w:pStyle w:val="CM79"/>
        <w:rPr>
          <w:sz w:val="20"/>
          <w:szCs w:val="20"/>
        </w:rPr>
      </w:pPr>
      <w:r w:rsidRPr="00C8028B">
        <w:rPr>
          <w:b/>
          <w:bCs/>
          <w:sz w:val="20"/>
          <w:szCs w:val="20"/>
        </w:rPr>
        <w:t>True North</w:t>
      </w:r>
      <w:r w:rsidRPr="00C8028B">
        <w:rPr>
          <w:sz w:val="20"/>
          <w:szCs w:val="20"/>
        </w:rPr>
        <w:t>—</w:t>
      </w:r>
      <w:proofErr w:type="gramStart"/>
      <w:r w:rsidRPr="00C8028B">
        <w:rPr>
          <w:sz w:val="20"/>
          <w:szCs w:val="20"/>
        </w:rPr>
        <w:t>The</w:t>
      </w:r>
      <w:proofErr w:type="gramEnd"/>
      <w:r w:rsidRPr="00C8028B">
        <w:rPr>
          <w:sz w:val="20"/>
          <w:szCs w:val="20"/>
        </w:rPr>
        <w:t xml:space="preserve"> direction from an observer’s position to the geographic North Pole.  </w:t>
      </w:r>
      <w:proofErr w:type="gramStart"/>
      <w:r w:rsidRPr="00C8028B">
        <w:rPr>
          <w:sz w:val="20"/>
          <w:szCs w:val="20"/>
        </w:rPr>
        <w:t>The north direct</w:t>
      </w:r>
      <w:r w:rsidR="009543AB">
        <w:rPr>
          <w:sz w:val="20"/>
          <w:szCs w:val="20"/>
        </w:rPr>
        <w:t>ion of any geographic meridian.</w:t>
      </w:r>
      <w:proofErr w:type="gramEnd"/>
    </w:p>
    <w:p w:rsidR="00A0494C" w:rsidRPr="00C8028B" w:rsidRDefault="00A0494C" w:rsidP="00D54492">
      <w:pPr>
        <w:pStyle w:val="CM1"/>
        <w:spacing w:line="240" w:lineRule="auto"/>
        <w:rPr>
          <w:sz w:val="20"/>
          <w:szCs w:val="20"/>
        </w:rPr>
      </w:pPr>
      <w:r w:rsidRPr="00C8028B">
        <w:rPr>
          <w:b/>
          <w:bCs/>
          <w:sz w:val="20"/>
          <w:szCs w:val="20"/>
        </w:rPr>
        <w:t>Unsuppressed Power Check Pad</w:t>
      </w:r>
      <w:r w:rsidRPr="00C8028B">
        <w:rPr>
          <w:sz w:val="20"/>
          <w:szCs w:val="20"/>
        </w:rPr>
        <w:t>—</w:t>
      </w:r>
      <w:proofErr w:type="gramStart"/>
      <w:r w:rsidRPr="00C8028B">
        <w:rPr>
          <w:sz w:val="20"/>
          <w:szCs w:val="20"/>
        </w:rPr>
        <w:t>A</w:t>
      </w:r>
      <w:proofErr w:type="gramEnd"/>
      <w:r w:rsidRPr="00C8028B">
        <w:rPr>
          <w:sz w:val="20"/>
          <w:szCs w:val="20"/>
        </w:rPr>
        <w:t xml:space="preserve"> power check pad without an enclosure or other type of noise suppressor. It is generally used as a back up or interim facility to a suppressed power check pad.  The unsuppressed power check pad, in its simplest form, is a paved area on which full power engine diagnostic testing can be performed without </w:t>
      </w:r>
      <w:r w:rsidR="009543AB">
        <w:rPr>
          <w:sz w:val="20"/>
          <w:szCs w:val="20"/>
        </w:rPr>
        <w:t>noise or jet blast limitations.</w:t>
      </w:r>
    </w:p>
    <w:p w:rsidR="00A0494C" w:rsidRPr="00C8028B" w:rsidRDefault="00A0494C" w:rsidP="00D54492">
      <w:pPr>
        <w:pStyle w:val="CM79"/>
        <w:rPr>
          <w:sz w:val="20"/>
          <w:szCs w:val="20"/>
        </w:rPr>
      </w:pPr>
      <w:r w:rsidRPr="00C8028B">
        <w:rPr>
          <w:b/>
          <w:bCs/>
          <w:sz w:val="20"/>
          <w:szCs w:val="20"/>
        </w:rPr>
        <w:t>Visual Flight Rules (VFR)</w:t>
      </w:r>
      <w:r w:rsidRPr="00C8028B">
        <w:rPr>
          <w:sz w:val="20"/>
          <w:szCs w:val="20"/>
        </w:rPr>
        <w:t>—Rules that govern the procedures for conducting flight under visual conditions. Also see Vi</w:t>
      </w:r>
      <w:r w:rsidR="009543AB">
        <w:rPr>
          <w:sz w:val="20"/>
          <w:szCs w:val="20"/>
        </w:rPr>
        <w:t>sual Meteorological Conditions.</w:t>
      </w:r>
    </w:p>
    <w:p w:rsidR="00A0494C" w:rsidRPr="00C8028B" w:rsidRDefault="00A0494C" w:rsidP="00D54492">
      <w:pPr>
        <w:pStyle w:val="CM79"/>
        <w:rPr>
          <w:sz w:val="20"/>
          <w:szCs w:val="20"/>
        </w:rPr>
      </w:pPr>
      <w:r w:rsidRPr="00C8028B">
        <w:rPr>
          <w:b/>
          <w:bCs/>
          <w:sz w:val="20"/>
          <w:szCs w:val="20"/>
        </w:rPr>
        <w:t>Visual Meteorological Conditions (VMC)</w:t>
      </w:r>
      <w:r w:rsidRPr="00C8028B">
        <w:rPr>
          <w:sz w:val="20"/>
          <w:szCs w:val="20"/>
        </w:rPr>
        <w:t>—Weather conditions in which visual flight rules apply; expressed in terms of visibility, ceiling height, and aircraft clearance from clouds along the path of flight.  When these criteria do not exist, instrument meteorological conditions prevail and instrument flight rules must be complied with.</w:t>
      </w:r>
      <w:r w:rsidR="009543AB">
        <w:rPr>
          <w:sz w:val="20"/>
          <w:szCs w:val="20"/>
        </w:rPr>
        <w:t xml:space="preserve">  Also see Visual Flight Rules.</w:t>
      </w:r>
    </w:p>
    <w:p w:rsidR="00A0494C" w:rsidRPr="00C8028B" w:rsidRDefault="00A0494C" w:rsidP="00D54492">
      <w:pPr>
        <w:pStyle w:val="CM79"/>
        <w:rPr>
          <w:sz w:val="20"/>
          <w:szCs w:val="20"/>
        </w:rPr>
      </w:pPr>
      <w:r w:rsidRPr="00C8028B">
        <w:rPr>
          <w:b/>
          <w:bCs/>
          <w:sz w:val="20"/>
          <w:szCs w:val="20"/>
        </w:rPr>
        <w:t>Vertical Sight Distance—</w:t>
      </w:r>
      <w:proofErr w:type="gramStart"/>
      <w:r w:rsidRPr="00C8028B">
        <w:rPr>
          <w:sz w:val="20"/>
          <w:szCs w:val="20"/>
        </w:rPr>
        <w:t>The</w:t>
      </w:r>
      <w:proofErr w:type="gramEnd"/>
      <w:r w:rsidRPr="00C8028B">
        <w:rPr>
          <w:sz w:val="20"/>
          <w:szCs w:val="20"/>
        </w:rPr>
        <w:t xml:space="preserve"> longitudinal distance visible from one location to another.  Usually, a height above the pav</w:t>
      </w:r>
      <w:r w:rsidR="009543AB">
        <w:rPr>
          <w:sz w:val="20"/>
          <w:szCs w:val="20"/>
        </w:rPr>
        <w:t>ement surface is also defined.</w:t>
      </w:r>
    </w:p>
    <w:p w:rsidR="00A0494C" w:rsidRPr="00C8028B" w:rsidRDefault="00A0494C" w:rsidP="00D54492">
      <w:pPr>
        <w:pStyle w:val="CM79"/>
        <w:rPr>
          <w:sz w:val="20"/>
          <w:szCs w:val="20"/>
        </w:rPr>
      </w:pPr>
      <w:r w:rsidRPr="00C8028B">
        <w:rPr>
          <w:b/>
          <w:bCs/>
          <w:sz w:val="20"/>
          <w:szCs w:val="20"/>
        </w:rPr>
        <w:t>V-STOL</w:t>
      </w:r>
      <w:r w:rsidRPr="00C8028B">
        <w:rPr>
          <w:sz w:val="20"/>
          <w:szCs w:val="20"/>
        </w:rPr>
        <w:t>—A tilt-rotor Vertical Take-Off and Landing Aircraft, that has the ability to operate as either a fixed</w:t>
      </w:r>
      <w:r w:rsidR="009543AB">
        <w:rPr>
          <w:sz w:val="20"/>
          <w:szCs w:val="20"/>
        </w:rPr>
        <w:t>- or rotary-wing aircraft.</w:t>
      </w:r>
    </w:p>
    <w:p w:rsidR="00A0494C" w:rsidRPr="00C8028B" w:rsidRDefault="00A0494C" w:rsidP="00D54492">
      <w:pPr>
        <w:pStyle w:val="CM79"/>
        <w:rPr>
          <w:sz w:val="20"/>
          <w:szCs w:val="20"/>
        </w:rPr>
      </w:pPr>
      <w:r w:rsidRPr="00C8028B">
        <w:rPr>
          <w:b/>
          <w:bCs/>
          <w:sz w:val="20"/>
          <w:szCs w:val="20"/>
        </w:rPr>
        <w:t>Wind Rose</w:t>
      </w:r>
      <w:r w:rsidRPr="00C8028B">
        <w:rPr>
          <w:sz w:val="20"/>
          <w:szCs w:val="20"/>
        </w:rPr>
        <w:t xml:space="preserve">—A diagram showing the relative frequency and strength of the wind in correlation with a runway configuration and in reference to true north. </w:t>
      </w:r>
      <w:r w:rsidR="009543AB">
        <w:rPr>
          <w:sz w:val="20"/>
          <w:szCs w:val="20"/>
        </w:rPr>
        <w:t xml:space="preserve"> </w:t>
      </w:r>
      <w:r w:rsidRPr="00C8028B">
        <w:rPr>
          <w:sz w:val="20"/>
          <w:szCs w:val="20"/>
        </w:rPr>
        <w:t xml:space="preserve">It provides a graphic analysis to obtain the total wind coverage </w:t>
      </w:r>
      <w:r w:rsidRPr="00C8028B">
        <w:rPr>
          <w:sz w:val="20"/>
          <w:szCs w:val="20"/>
        </w:rPr>
        <w:lastRenderedPageBreak/>
        <w:t>for any runw</w:t>
      </w:r>
      <w:r w:rsidR="009543AB">
        <w:rPr>
          <w:sz w:val="20"/>
          <w:szCs w:val="20"/>
        </w:rPr>
        <w:t>ay direction.</w:t>
      </w:r>
    </w:p>
    <w:p w:rsidR="0074126B" w:rsidRDefault="00A0494C" w:rsidP="00D54492">
      <w:pPr>
        <w:pStyle w:val="CM1"/>
        <w:spacing w:line="240" w:lineRule="auto"/>
        <w:rPr>
          <w:sz w:val="20"/>
          <w:szCs w:val="20"/>
        </w:rPr>
      </w:pPr>
      <w:r w:rsidRPr="00C8028B">
        <w:rPr>
          <w:b/>
          <w:bCs/>
          <w:sz w:val="20"/>
          <w:szCs w:val="20"/>
        </w:rPr>
        <w:t>Wind Direction</w:t>
      </w:r>
      <w:r w:rsidRPr="00C8028B">
        <w:rPr>
          <w:sz w:val="20"/>
          <w:szCs w:val="20"/>
        </w:rPr>
        <w:t>—</w:t>
      </w:r>
      <w:proofErr w:type="gramStart"/>
      <w:r w:rsidRPr="00C8028B">
        <w:rPr>
          <w:sz w:val="20"/>
          <w:szCs w:val="20"/>
        </w:rPr>
        <w:t>The</w:t>
      </w:r>
      <w:proofErr w:type="gramEnd"/>
      <w:r w:rsidRPr="00C8028B">
        <w:rPr>
          <w:sz w:val="20"/>
          <w:szCs w:val="20"/>
        </w:rPr>
        <w:t xml:space="preserve"> direction from which the wind is blow</w:t>
      </w:r>
      <w:r w:rsidR="009543AB">
        <w:rPr>
          <w:sz w:val="20"/>
          <w:szCs w:val="20"/>
        </w:rPr>
        <w:t>ing in reference to true north.</w:t>
      </w:r>
    </w:p>
    <w:p w:rsidR="0074126B" w:rsidRDefault="0074126B" w:rsidP="0074126B">
      <w:pPr>
        <w:pStyle w:val="Default"/>
        <w:rPr>
          <w:rFonts w:ascii="Arial" w:eastAsiaTheme="minorEastAsia" w:hAnsi="Arial" w:cs="Arial"/>
        </w:rPr>
      </w:pPr>
      <w:r>
        <w:br w:type="page"/>
      </w:r>
    </w:p>
    <w:p w:rsidR="00A0494C" w:rsidRPr="00C8028B" w:rsidRDefault="00A0494C" w:rsidP="00D54492">
      <w:pPr>
        <w:pStyle w:val="CM1"/>
        <w:spacing w:line="240" w:lineRule="auto"/>
        <w:rPr>
          <w:sz w:val="20"/>
          <w:szCs w:val="20"/>
        </w:rPr>
      </w:pPr>
    </w:p>
    <w:p w:rsidR="008939DE" w:rsidRPr="0074126B" w:rsidRDefault="0074126B" w:rsidP="00D54492">
      <w:pPr>
        <w:widowControl w:val="0"/>
        <w:autoSpaceDE w:val="0"/>
        <w:autoSpaceDN w:val="0"/>
        <w:adjustRightInd w:val="0"/>
        <w:rPr>
          <w:rFonts w:ascii="Arial" w:hAnsi="Arial" w:cs="Arial"/>
          <w:sz w:val="20"/>
          <w:szCs w:val="20"/>
        </w:rPr>
      </w:pPr>
      <w:r w:rsidRPr="0074126B">
        <w:rPr>
          <w:rFonts w:ascii="Arial" w:hAnsi="Arial" w:cs="Arial"/>
          <w:b/>
          <w:bCs/>
          <w:sz w:val="20"/>
          <w:szCs w:val="20"/>
        </w:rPr>
        <w:t>Attachment 3 ARMY LAND USE AND FACILITY SPACE -- ALLOWANCES</w:t>
      </w:r>
    </w:p>
    <w:p w:rsidR="008939DE" w:rsidRPr="00C8028B" w:rsidRDefault="008939DE" w:rsidP="00D54492">
      <w:pPr>
        <w:widowControl w:val="0"/>
        <w:autoSpaceDE w:val="0"/>
        <w:autoSpaceDN w:val="0"/>
        <w:adjustRightInd w:val="0"/>
        <w:rPr>
          <w:rFonts w:ascii="Arial" w:hAnsi="Arial" w:cs="Arial"/>
          <w:sz w:val="20"/>
          <w:szCs w:val="20"/>
        </w:rPr>
      </w:pPr>
    </w:p>
    <w:tbl>
      <w:tblPr>
        <w:tblStyle w:val="TableGrid"/>
        <w:tblW w:w="0" w:type="auto"/>
        <w:tblLook w:val="04A0"/>
      </w:tblPr>
      <w:tblGrid>
        <w:gridCol w:w="1638"/>
        <w:gridCol w:w="8212"/>
      </w:tblGrid>
      <w:tr w:rsidR="0074126B" w:rsidTr="0074126B">
        <w:tc>
          <w:tcPr>
            <w:tcW w:w="1638" w:type="dxa"/>
          </w:tcPr>
          <w:p w:rsidR="0074126B" w:rsidRDefault="0074126B" w:rsidP="00C8028B">
            <w:pPr>
              <w:widowControl w:val="0"/>
              <w:autoSpaceDE w:val="0"/>
              <w:autoSpaceDN w:val="0"/>
              <w:adjustRightInd w:val="0"/>
              <w:rPr>
                <w:rFonts w:ascii="Arial" w:hAnsi="Arial" w:cs="Arial"/>
                <w:sz w:val="20"/>
                <w:szCs w:val="20"/>
              </w:rPr>
            </w:pPr>
            <w:r>
              <w:rPr>
                <w:rFonts w:ascii="Arial" w:hAnsi="Arial" w:cs="Arial"/>
                <w:sz w:val="20"/>
                <w:szCs w:val="20"/>
              </w:rPr>
              <w:t>Category Code</w:t>
            </w:r>
          </w:p>
        </w:tc>
        <w:tc>
          <w:tcPr>
            <w:tcW w:w="8212" w:type="dxa"/>
          </w:tcPr>
          <w:p w:rsidR="0074126B" w:rsidRDefault="0074126B" w:rsidP="00C8028B">
            <w:pPr>
              <w:widowControl w:val="0"/>
              <w:autoSpaceDE w:val="0"/>
              <w:autoSpaceDN w:val="0"/>
              <w:adjustRightInd w:val="0"/>
              <w:rPr>
                <w:rFonts w:ascii="Arial" w:hAnsi="Arial" w:cs="Arial"/>
                <w:sz w:val="20"/>
                <w:szCs w:val="20"/>
              </w:rPr>
            </w:pPr>
            <w:r>
              <w:rPr>
                <w:rFonts w:ascii="Arial" w:hAnsi="Arial" w:cs="Arial"/>
                <w:sz w:val="20"/>
                <w:szCs w:val="20"/>
              </w:rPr>
              <w:t>Item and Allowance</w:t>
            </w:r>
          </w:p>
        </w:tc>
      </w:tr>
      <w:tr w:rsidR="0074126B" w:rsidTr="00D415E8">
        <w:tc>
          <w:tcPr>
            <w:tcW w:w="9850" w:type="dxa"/>
            <w:gridSpan w:val="2"/>
          </w:tcPr>
          <w:p w:rsidR="0074126B" w:rsidRDefault="0074126B" w:rsidP="00C8028B">
            <w:pPr>
              <w:widowControl w:val="0"/>
              <w:autoSpaceDE w:val="0"/>
              <w:autoSpaceDN w:val="0"/>
              <w:adjustRightInd w:val="0"/>
              <w:rPr>
                <w:rFonts w:ascii="Arial" w:hAnsi="Arial" w:cs="Arial"/>
                <w:sz w:val="20"/>
                <w:szCs w:val="20"/>
              </w:rPr>
            </w:pPr>
            <w:r>
              <w:rPr>
                <w:rFonts w:ascii="Arial" w:hAnsi="Arial" w:cs="Arial"/>
                <w:sz w:val="20"/>
                <w:szCs w:val="20"/>
              </w:rPr>
              <w:t>110 AIRFIELD PAVEMENTS</w:t>
            </w:r>
          </w:p>
        </w:tc>
      </w:tr>
      <w:tr w:rsidR="0074126B" w:rsidTr="00D415E8">
        <w:tc>
          <w:tcPr>
            <w:tcW w:w="9850" w:type="dxa"/>
            <w:gridSpan w:val="2"/>
          </w:tcPr>
          <w:p w:rsidR="0074126B" w:rsidRDefault="0074126B" w:rsidP="00C8028B">
            <w:pPr>
              <w:widowControl w:val="0"/>
              <w:autoSpaceDE w:val="0"/>
              <w:autoSpaceDN w:val="0"/>
              <w:adjustRightInd w:val="0"/>
              <w:rPr>
                <w:rFonts w:ascii="Arial" w:hAnsi="Arial" w:cs="Arial"/>
                <w:sz w:val="20"/>
                <w:szCs w:val="20"/>
              </w:rPr>
            </w:pPr>
            <w:r>
              <w:rPr>
                <w:rFonts w:ascii="Arial" w:hAnsi="Arial" w:cs="Arial"/>
                <w:sz w:val="20"/>
                <w:szCs w:val="20"/>
              </w:rPr>
              <w:t xml:space="preserve">111 Airfield Pavements – Runways.  Pavements </w:t>
            </w:r>
            <w:proofErr w:type="gramStart"/>
            <w:r>
              <w:rPr>
                <w:rFonts w:ascii="Arial" w:hAnsi="Arial" w:cs="Arial"/>
                <w:sz w:val="20"/>
                <w:szCs w:val="20"/>
              </w:rPr>
              <w:t>that are</w:t>
            </w:r>
            <w:proofErr w:type="gramEnd"/>
            <w:r>
              <w:rPr>
                <w:rFonts w:ascii="Arial" w:hAnsi="Arial" w:cs="Arial"/>
                <w:sz w:val="20"/>
                <w:szCs w:val="20"/>
              </w:rPr>
              <w:t xml:space="preserve"> designed and constructed for the safe takeoff and landing operations of rotary- and fixed-wing aircraft.</w:t>
            </w:r>
          </w:p>
        </w:tc>
      </w:tr>
      <w:tr w:rsidR="00D415E8" w:rsidTr="00D415E8">
        <w:tc>
          <w:tcPr>
            <w:tcW w:w="1638" w:type="dxa"/>
          </w:tcPr>
          <w:p w:rsidR="00D415E8" w:rsidRDefault="00D415E8" w:rsidP="00C8028B">
            <w:pPr>
              <w:widowControl w:val="0"/>
              <w:autoSpaceDE w:val="0"/>
              <w:autoSpaceDN w:val="0"/>
              <w:adjustRightInd w:val="0"/>
              <w:rPr>
                <w:rFonts w:ascii="Arial" w:hAnsi="Arial" w:cs="Arial"/>
                <w:sz w:val="20"/>
                <w:szCs w:val="20"/>
              </w:rPr>
            </w:pPr>
            <w:r>
              <w:rPr>
                <w:rFonts w:ascii="Arial" w:hAnsi="Arial" w:cs="Arial"/>
                <w:sz w:val="20"/>
                <w:szCs w:val="20"/>
              </w:rPr>
              <w:t>11110</w:t>
            </w:r>
          </w:p>
        </w:tc>
        <w:tc>
          <w:tcPr>
            <w:tcW w:w="8212" w:type="dxa"/>
          </w:tcPr>
          <w:p w:rsidR="00D415E8" w:rsidRDefault="00D415E8" w:rsidP="00C8028B">
            <w:pPr>
              <w:widowControl w:val="0"/>
              <w:autoSpaceDE w:val="0"/>
              <w:autoSpaceDN w:val="0"/>
              <w:adjustRightInd w:val="0"/>
              <w:rPr>
                <w:rFonts w:ascii="Arial" w:hAnsi="Arial" w:cs="Arial"/>
                <w:sz w:val="20"/>
                <w:szCs w:val="20"/>
              </w:rPr>
            </w:pPr>
            <w:r w:rsidRPr="00D415E8">
              <w:rPr>
                <w:rFonts w:ascii="Arial" w:hAnsi="Arial" w:cs="Arial"/>
                <w:b/>
                <w:sz w:val="20"/>
                <w:szCs w:val="20"/>
              </w:rPr>
              <w:t>Fixed-Wing Runway, Surfaced</w:t>
            </w:r>
            <w:r>
              <w:rPr>
                <w:rFonts w:ascii="Arial" w:hAnsi="Arial" w:cs="Arial"/>
                <w:sz w:val="20"/>
                <w:szCs w:val="20"/>
              </w:rPr>
              <w:t xml:space="preserve">.  </w:t>
            </w:r>
            <w:r w:rsidRPr="00D415E8">
              <w:rPr>
                <w:rFonts w:ascii="Arial" w:hAnsi="Arial" w:cs="Arial"/>
                <w:sz w:val="20"/>
                <w:szCs w:val="20"/>
              </w:rPr>
              <w:t xml:space="preserve">A flexible or rigid paved airfield surface used for normal takeoffs and landings of fixed-wing aircraft. </w:t>
            </w:r>
            <w:r>
              <w:rPr>
                <w:rFonts w:ascii="Arial" w:hAnsi="Arial" w:cs="Arial"/>
                <w:sz w:val="20"/>
                <w:szCs w:val="20"/>
              </w:rPr>
              <w:t xml:space="preserve"> </w:t>
            </w:r>
            <w:r w:rsidRPr="00D415E8">
              <w:rPr>
                <w:rFonts w:ascii="Arial" w:hAnsi="Arial" w:cs="Arial"/>
                <w:sz w:val="20"/>
                <w:szCs w:val="20"/>
              </w:rPr>
              <w:t xml:space="preserve">It can also accommodate rotary-wing aircraft.  From an operational point of view, the runway includes the prepared landing surface, shoulders, overruns, plus various cleared areas and airspace.  For inventory purposes, only the prepared runway surface is included. </w:t>
            </w:r>
            <w:r>
              <w:rPr>
                <w:rFonts w:ascii="Arial" w:hAnsi="Arial" w:cs="Arial"/>
                <w:sz w:val="20"/>
                <w:szCs w:val="20"/>
              </w:rPr>
              <w:t xml:space="preserve"> </w:t>
            </w:r>
            <w:r w:rsidRPr="00D415E8">
              <w:rPr>
                <w:rFonts w:ascii="Arial" w:hAnsi="Arial" w:cs="Arial"/>
                <w:sz w:val="20"/>
                <w:szCs w:val="20"/>
              </w:rPr>
              <w:t xml:space="preserve">One Fixed-wing runway is allowed at an aviation facility. </w:t>
            </w:r>
            <w:r>
              <w:rPr>
                <w:rFonts w:ascii="Arial" w:hAnsi="Arial" w:cs="Arial"/>
                <w:sz w:val="20"/>
                <w:szCs w:val="20"/>
              </w:rPr>
              <w:t xml:space="preserve"> </w:t>
            </w:r>
            <w:r w:rsidRPr="00D415E8">
              <w:rPr>
                <w:rFonts w:ascii="Arial" w:hAnsi="Arial" w:cs="Arial"/>
                <w:sz w:val="20"/>
                <w:szCs w:val="20"/>
              </w:rPr>
              <w:t xml:space="preserve">For Class A, basic dimensions are 30 m [100 ft] wide, and length as shown in Table 3.3. </w:t>
            </w:r>
            <w:r>
              <w:rPr>
                <w:rFonts w:ascii="Arial" w:hAnsi="Arial" w:cs="Arial"/>
                <w:sz w:val="20"/>
                <w:szCs w:val="20"/>
              </w:rPr>
              <w:t xml:space="preserve"> </w:t>
            </w:r>
            <w:r w:rsidRPr="00D415E8">
              <w:rPr>
                <w:rFonts w:ascii="Arial" w:hAnsi="Arial" w:cs="Arial"/>
                <w:sz w:val="20"/>
                <w:szCs w:val="20"/>
              </w:rPr>
              <w:t>For Class B, width and length requirements are shown in Table 3.2.</w:t>
            </w:r>
          </w:p>
        </w:tc>
      </w:tr>
      <w:tr w:rsidR="00D415E8" w:rsidTr="00D415E8">
        <w:tc>
          <w:tcPr>
            <w:tcW w:w="1638" w:type="dxa"/>
          </w:tcPr>
          <w:p w:rsidR="00D415E8" w:rsidRDefault="00D415E8" w:rsidP="00C8028B">
            <w:pPr>
              <w:widowControl w:val="0"/>
              <w:autoSpaceDE w:val="0"/>
              <w:autoSpaceDN w:val="0"/>
              <w:adjustRightInd w:val="0"/>
              <w:rPr>
                <w:rFonts w:ascii="Arial" w:hAnsi="Arial" w:cs="Arial"/>
                <w:sz w:val="20"/>
                <w:szCs w:val="20"/>
              </w:rPr>
            </w:pPr>
            <w:r>
              <w:rPr>
                <w:rFonts w:ascii="Arial" w:hAnsi="Arial" w:cs="Arial"/>
                <w:sz w:val="20"/>
                <w:szCs w:val="20"/>
              </w:rPr>
              <w:t>11111</w:t>
            </w:r>
          </w:p>
        </w:tc>
        <w:tc>
          <w:tcPr>
            <w:tcW w:w="8212" w:type="dxa"/>
          </w:tcPr>
          <w:p w:rsidR="00D415E8" w:rsidRPr="00D415E8" w:rsidRDefault="00D415E8" w:rsidP="00D415E8">
            <w:pPr>
              <w:widowControl w:val="0"/>
              <w:autoSpaceDE w:val="0"/>
              <w:autoSpaceDN w:val="0"/>
              <w:adjustRightInd w:val="0"/>
              <w:rPr>
                <w:rFonts w:ascii="Arial" w:hAnsi="Arial" w:cs="Arial"/>
                <w:sz w:val="20"/>
                <w:szCs w:val="20"/>
              </w:rPr>
            </w:pPr>
            <w:r w:rsidRPr="00D415E8">
              <w:rPr>
                <w:rFonts w:ascii="Arial" w:hAnsi="Arial" w:cs="Arial"/>
                <w:b/>
                <w:bCs/>
                <w:sz w:val="20"/>
                <w:szCs w:val="20"/>
              </w:rPr>
              <w:t>Fixed-Wing Runway, Un</w:t>
            </w:r>
            <w:r>
              <w:rPr>
                <w:rFonts w:ascii="Arial" w:hAnsi="Arial" w:cs="Arial"/>
                <w:b/>
                <w:bCs/>
                <w:sz w:val="20"/>
                <w:szCs w:val="20"/>
              </w:rPr>
              <w:t>-</w:t>
            </w:r>
            <w:r w:rsidRPr="00D415E8">
              <w:rPr>
                <w:rFonts w:ascii="Arial" w:hAnsi="Arial" w:cs="Arial"/>
                <w:b/>
                <w:bCs/>
                <w:sz w:val="20"/>
                <w:szCs w:val="20"/>
              </w:rPr>
              <w:t>surfaced</w:t>
            </w:r>
            <w:r>
              <w:rPr>
                <w:rFonts w:ascii="Arial" w:hAnsi="Arial" w:cs="Arial"/>
                <w:b/>
                <w:bCs/>
                <w:sz w:val="20"/>
                <w:szCs w:val="20"/>
              </w:rPr>
              <w:t>.</w:t>
            </w:r>
            <w:r w:rsidRPr="00D415E8">
              <w:rPr>
                <w:rFonts w:ascii="Arial" w:hAnsi="Arial" w:cs="Arial"/>
                <w:bCs/>
                <w:sz w:val="20"/>
                <w:szCs w:val="20"/>
              </w:rPr>
              <w:t xml:space="preserve">  </w:t>
            </w:r>
            <w:r w:rsidRPr="00D415E8">
              <w:rPr>
                <w:rFonts w:ascii="Arial" w:hAnsi="Arial" w:cs="Arial"/>
                <w:sz w:val="20"/>
                <w:szCs w:val="20"/>
              </w:rPr>
              <w:t>An unpaved, prepared surface for training, emergency, and other special takeoff and landing operations of fixed-wing aircraft. It can also accommodate rotary-wing aircraft. From an operational point of view, the runway includes the landing surface, shoulders, overruns, plus various cleared areas and airspace.  For inventory purposes, only the prepared runway surface is included.</w:t>
            </w:r>
          </w:p>
        </w:tc>
      </w:tr>
      <w:tr w:rsidR="00D415E8" w:rsidTr="00D415E8">
        <w:tc>
          <w:tcPr>
            <w:tcW w:w="1638" w:type="dxa"/>
          </w:tcPr>
          <w:p w:rsidR="00D415E8" w:rsidRDefault="00D415E8" w:rsidP="00D415E8">
            <w:pPr>
              <w:widowControl w:val="0"/>
              <w:autoSpaceDE w:val="0"/>
              <w:autoSpaceDN w:val="0"/>
              <w:adjustRightInd w:val="0"/>
              <w:rPr>
                <w:rFonts w:ascii="Arial" w:hAnsi="Arial" w:cs="Arial"/>
                <w:sz w:val="20"/>
                <w:szCs w:val="20"/>
              </w:rPr>
            </w:pPr>
            <w:r>
              <w:rPr>
                <w:rFonts w:ascii="Arial" w:hAnsi="Arial" w:cs="Arial"/>
                <w:sz w:val="20"/>
                <w:szCs w:val="20"/>
              </w:rPr>
              <w:t>11120</w:t>
            </w:r>
          </w:p>
        </w:tc>
        <w:tc>
          <w:tcPr>
            <w:tcW w:w="8212" w:type="dxa"/>
          </w:tcPr>
          <w:p w:rsidR="00D415E8" w:rsidRPr="00D415E8" w:rsidRDefault="00D415E8" w:rsidP="00C8028B">
            <w:pPr>
              <w:widowControl w:val="0"/>
              <w:autoSpaceDE w:val="0"/>
              <w:autoSpaceDN w:val="0"/>
              <w:adjustRightInd w:val="0"/>
              <w:rPr>
                <w:rFonts w:ascii="Arial" w:hAnsi="Arial" w:cs="Arial"/>
                <w:sz w:val="20"/>
                <w:szCs w:val="20"/>
              </w:rPr>
            </w:pPr>
            <w:r w:rsidRPr="00D415E8">
              <w:rPr>
                <w:rFonts w:ascii="Arial" w:hAnsi="Arial" w:cs="Arial"/>
                <w:b/>
                <w:bCs/>
                <w:sz w:val="20"/>
                <w:szCs w:val="20"/>
              </w:rPr>
              <w:t>Rotary-Wing Runway, Surfaced</w:t>
            </w:r>
            <w:r>
              <w:rPr>
                <w:rFonts w:ascii="Arial" w:hAnsi="Arial" w:cs="Arial"/>
                <w:b/>
                <w:bCs/>
                <w:sz w:val="20"/>
                <w:szCs w:val="20"/>
              </w:rPr>
              <w:t>.</w:t>
            </w:r>
            <w:r w:rsidRPr="00D415E8">
              <w:rPr>
                <w:rFonts w:ascii="Arial" w:hAnsi="Arial" w:cs="Arial"/>
                <w:bCs/>
                <w:sz w:val="20"/>
                <w:szCs w:val="20"/>
              </w:rPr>
              <w:t xml:space="preserve">  </w:t>
            </w:r>
            <w:r w:rsidRPr="00D415E8">
              <w:rPr>
                <w:rFonts w:ascii="Arial" w:hAnsi="Arial" w:cs="Arial"/>
                <w:sz w:val="20"/>
                <w:szCs w:val="20"/>
              </w:rPr>
              <w:t xml:space="preserve">A paved airfield or heliport surface provided for the exclusive use of rotary-wing takeoffs and landings. </w:t>
            </w:r>
            <w:r>
              <w:rPr>
                <w:rFonts w:ascii="Arial" w:hAnsi="Arial" w:cs="Arial"/>
                <w:sz w:val="20"/>
                <w:szCs w:val="20"/>
              </w:rPr>
              <w:t xml:space="preserve"> </w:t>
            </w:r>
            <w:r w:rsidRPr="00D415E8">
              <w:rPr>
                <w:rFonts w:ascii="Arial" w:hAnsi="Arial" w:cs="Arial"/>
                <w:sz w:val="20"/>
                <w:szCs w:val="20"/>
              </w:rPr>
              <w:t>Marked surfaces used as reference or control points for arriving and departing aircraft (</w:t>
            </w:r>
            <w:proofErr w:type="spellStart"/>
            <w:r w:rsidRPr="00D415E8">
              <w:rPr>
                <w:rFonts w:ascii="Arial" w:hAnsi="Arial" w:cs="Arial"/>
                <w:sz w:val="20"/>
                <w:szCs w:val="20"/>
              </w:rPr>
              <w:t>hoverpoints</w:t>
            </w:r>
            <w:proofErr w:type="spellEnd"/>
            <w:r w:rsidRPr="00D415E8">
              <w:rPr>
                <w:rFonts w:ascii="Arial" w:hAnsi="Arial" w:cs="Arial"/>
                <w:sz w:val="20"/>
                <w:szCs w:val="20"/>
              </w:rPr>
              <w:t xml:space="preserve">) are part of the runway.  From an operational point of view, the runway includes the prepared landing surface, shoulders, overruns plus various cleared areas and airspace.  For inventory purposes, only the prepared runway surface is included. </w:t>
            </w:r>
            <w:r>
              <w:rPr>
                <w:rFonts w:ascii="Arial" w:hAnsi="Arial" w:cs="Arial"/>
                <w:sz w:val="20"/>
                <w:szCs w:val="20"/>
              </w:rPr>
              <w:t xml:space="preserve"> </w:t>
            </w:r>
            <w:r w:rsidRPr="00D415E8">
              <w:rPr>
                <w:rFonts w:ascii="Arial" w:hAnsi="Arial" w:cs="Arial"/>
                <w:sz w:val="20"/>
                <w:szCs w:val="20"/>
              </w:rPr>
              <w:t>Basic dimensions are 23 m [75 ft] wide, 490 m [1,600 ft] long.  A runway may be provided when helicopter companies are authorized at heliports at Army airfields when air traffic density or other operational problems prohibit mixing of medium rotary- and fixed-wing aircraft.</w:t>
            </w:r>
          </w:p>
        </w:tc>
      </w:tr>
      <w:tr w:rsidR="00D415E8" w:rsidTr="00D415E8">
        <w:tc>
          <w:tcPr>
            <w:tcW w:w="1638" w:type="dxa"/>
          </w:tcPr>
          <w:p w:rsidR="00D415E8" w:rsidRDefault="00D415E8" w:rsidP="00C8028B">
            <w:pPr>
              <w:widowControl w:val="0"/>
              <w:autoSpaceDE w:val="0"/>
              <w:autoSpaceDN w:val="0"/>
              <w:adjustRightInd w:val="0"/>
              <w:rPr>
                <w:rFonts w:ascii="Arial" w:hAnsi="Arial" w:cs="Arial"/>
                <w:sz w:val="20"/>
                <w:szCs w:val="20"/>
              </w:rPr>
            </w:pPr>
            <w:r>
              <w:rPr>
                <w:rFonts w:ascii="Arial" w:hAnsi="Arial" w:cs="Arial"/>
                <w:sz w:val="20"/>
                <w:szCs w:val="20"/>
              </w:rPr>
              <w:t>11121</w:t>
            </w:r>
          </w:p>
        </w:tc>
        <w:tc>
          <w:tcPr>
            <w:tcW w:w="8212" w:type="dxa"/>
          </w:tcPr>
          <w:p w:rsidR="00D415E8" w:rsidRDefault="00D415E8" w:rsidP="00C8028B">
            <w:pPr>
              <w:widowControl w:val="0"/>
              <w:autoSpaceDE w:val="0"/>
              <w:autoSpaceDN w:val="0"/>
              <w:adjustRightInd w:val="0"/>
              <w:rPr>
                <w:rFonts w:ascii="Arial" w:hAnsi="Arial" w:cs="Arial"/>
                <w:sz w:val="20"/>
                <w:szCs w:val="20"/>
              </w:rPr>
            </w:pPr>
            <w:r w:rsidRPr="00D415E8">
              <w:rPr>
                <w:rFonts w:ascii="Arial" w:hAnsi="Arial" w:cs="Arial"/>
                <w:b/>
                <w:sz w:val="20"/>
                <w:szCs w:val="20"/>
              </w:rPr>
              <w:t>Rotary-Wing Runway, Un-surfaced</w:t>
            </w:r>
            <w:r>
              <w:rPr>
                <w:rFonts w:ascii="Arial" w:hAnsi="Arial" w:cs="Arial"/>
                <w:sz w:val="20"/>
                <w:szCs w:val="20"/>
              </w:rPr>
              <w:t>.  An unpaved, prepared surface used exclusively for training, emergency, and other special takeoff and landing operations of rotary-wing aircraft.  From an operational point of view, the runway includes the prepared landing surface, shoulders, overruns, plus various cleared areas and airspace.  For inventory purposes, only the prepared runway surface is included.</w:t>
            </w:r>
          </w:p>
        </w:tc>
      </w:tr>
      <w:tr w:rsidR="00D415E8" w:rsidTr="00D415E8">
        <w:tc>
          <w:tcPr>
            <w:tcW w:w="1638" w:type="dxa"/>
          </w:tcPr>
          <w:p w:rsidR="00D415E8" w:rsidRDefault="00D415E8" w:rsidP="00D415E8">
            <w:pPr>
              <w:widowControl w:val="0"/>
              <w:autoSpaceDE w:val="0"/>
              <w:autoSpaceDN w:val="0"/>
              <w:adjustRightInd w:val="0"/>
              <w:rPr>
                <w:rFonts w:ascii="Arial" w:hAnsi="Arial" w:cs="Arial"/>
                <w:sz w:val="20"/>
                <w:szCs w:val="20"/>
              </w:rPr>
            </w:pPr>
            <w:r>
              <w:rPr>
                <w:rFonts w:ascii="Arial" w:hAnsi="Arial" w:cs="Arial"/>
                <w:sz w:val="20"/>
                <w:szCs w:val="20"/>
              </w:rPr>
              <w:t>11130</w:t>
            </w:r>
          </w:p>
        </w:tc>
        <w:tc>
          <w:tcPr>
            <w:tcW w:w="8212" w:type="dxa"/>
          </w:tcPr>
          <w:p w:rsidR="00D415E8" w:rsidRDefault="00AF123E" w:rsidP="00C8028B">
            <w:pPr>
              <w:widowControl w:val="0"/>
              <w:autoSpaceDE w:val="0"/>
              <w:autoSpaceDN w:val="0"/>
              <w:adjustRightInd w:val="0"/>
              <w:rPr>
                <w:rFonts w:ascii="Arial" w:hAnsi="Arial" w:cs="Arial"/>
                <w:sz w:val="20"/>
                <w:szCs w:val="20"/>
              </w:rPr>
            </w:pPr>
            <w:r w:rsidRPr="00AF123E">
              <w:rPr>
                <w:rFonts w:ascii="Arial" w:hAnsi="Arial" w:cs="Arial"/>
                <w:b/>
                <w:sz w:val="20"/>
                <w:szCs w:val="20"/>
              </w:rPr>
              <w:t>Rotary-Wing Landing Pads, Surfaced</w:t>
            </w:r>
            <w:r>
              <w:rPr>
                <w:rFonts w:ascii="Arial" w:hAnsi="Arial" w:cs="Arial"/>
                <w:sz w:val="20"/>
                <w:szCs w:val="20"/>
              </w:rPr>
              <w:t xml:space="preserve">.  A paved surface for takeoffs and landings of rotary-wing aircraft.  It is physically smaller than a rotary-wing runway and is normally located at a site that is remote from an airfield or heliport.  From an operational point of view, the helipad includes the prepared landing surface and shoulders, plus various cleared areas and airspace.  For inventory purposes, only the prepared surface is included.  Helipads designed and constructed for vertical takeoff and landing of helicopters will be authorized for isolated sites, for support of infrequent operation requirements, for sites which cannot physically support </w:t>
            </w:r>
            <w:proofErr w:type="spellStart"/>
            <w:r>
              <w:rPr>
                <w:rFonts w:ascii="Arial" w:hAnsi="Arial" w:cs="Arial"/>
                <w:sz w:val="20"/>
                <w:szCs w:val="20"/>
              </w:rPr>
              <w:t>limitartions</w:t>
            </w:r>
            <w:proofErr w:type="spellEnd"/>
            <w:r>
              <w:rPr>
                <w:rFonts w:ascii="Arial" w:hAnsi="Arial" w:cs="Arial"/>
                <w:sz w:val="20"/>
                <w:szCs w:val="20"/>
              </w:rPr>
              <w:t xml:space="preserve"> of land and or airspace or economically justify airfield/heliport development, or at airfield/heliports with high air traffic density which require one or more helipads for establishment of safe aircraft traffic control patterns.  Where several helipads are required to serve adjacent high density parking areas, they may be connected by airfield pavement for more rapid landing and takeoff operations.  Helipads so connected may be referred to as “helicopter landing strips”, or “lanes”, not to be confused with helicopter runways.  </w:t>
            </w:r>
            <w:proofErr w:type="gramStart"/>
            <w:r>
              <w:rPr>
                <w:rFonts w:ascii="Arial" w:hAnsi="Arial" w:cs="Arial"/>
                <w:sz w:val="20"/>
                <w:szCs w:val="20"/>
              </w:rPr>
              <w:t>Helipad criteria is</w:t>
            </w:r>
            <w:proofErr w:type="gramEnd"/>
            <w:r>
              <w:rPr>
                <w:rFonts w:ascii="Arial" w:hAnsi="Arial" w:cs="Arial"/>
                <w:sz w:val="20"/>
                <w:szCs w:val="20"/>
              </w:rPr>
              <w:t xml:space="preserve"> applicable to these type facilities.  One helipad is allowed at Hospitals.  Basic dimensions are 30m by 30m.  Stabilized shoulders will be provided around helipads and along any connecting pavements.</w:t>
            </w:r>
          </w:p>
        </w:tc>
      </w:tr>
      <w:tr w:rsidR="00D415E8" w:rsidTr="00D415E8">
        <w:tc>
          <w:tcPr>
            <w:tcW w:w="1638" w:type="dxa"/>
          </w:tcPr>
          <w:p w:rsidR="00D415E8" w:rsidRDefault="00AF123E" w:rsidP="00C8028B">
            <w:pPr>
              <w:widowControl w:val="0"/>
              <w:autoSpaceDE w:val="0"/>
              <w:autoSpaceDN w:val="0"/>
              <w:adjustRightInd w:val="0"/>
              <w:rPr>
                <w:rFonts w:ascii="Arial" w:hAnsi="Arial" w:cs="Arial"/>
                <w:sz w:val="20"/>
                <w:szCs w:val="20"/>
              </w:rPr>
            </w:pPr>
            <w:r>
              <w:rPr>
                <w:rFonts w:ascii="Arial" w:hAnsi="Arial" w:cs="Arial"/>
                <w:sz w:val="20"/>
                <w:szCs w:val="20"/>
              </w:rPr>
              <w:t>11131</w:t>
            </w:r>
          </w:p>
        </w:tc>
        <w:tc>
          <w:tcPr>
            <w:tcW w:w="8212" w:type="dxa"/>
          </w:tcPr>
          <w:p w:rsidR="00D415E8" w:rsidRDefault="00AF123E" w:rsidP="00C8028B">
            <w:pPr>
              <w:widowControl w:val="0"/>
              <w:autoSpaceDE w:val="0"/>
              <w:autoSpaceDN w:val="0"/>
              <w:adjustRightInd w:val="0"/>
              <w:rPr>
                <w:rFonts w:ascii="Arial" w:hAnsi="Arial" w:cs="Arial"/>
                <w:sz w:val="20"/>
                <w:szCs w:val="20"/>
              </w:rPr>
            </w:pPr>
            <w:r>
              <w:rPr>
                <w:rFonts w:ascii="Arial" w:hAnsi="Arial" w:cs="Arial"/>
                <w:sz w:val="20"/>
                <w:szCs w:val="20"/>
              </w:rPr>
              <w:t>Rotary-Wing Landing Pads, Un-surfaced.  An unpaved prepared surface which is, centered within a clear area, and used exclusively for training, emergency, and other special landing and takeoff operations of rotary-wing aircraft.  From an operational point of view, the helipad includes the prepared landing surface and shoulders, plus various cleared areas and airspace.  For inventory purposes, only the prepared surface is included.</w:t>
            </w:r>
          </w:p>
        </w:tc>
      </w:tr>
      <w:tr w:rsidR="00D415E8" w:rsidTr="00D415E8">
        <w:tc>
          <w:tcPr>
            <w:tcW w:w="1638" w:type="dxa"/>
          </w:tcPr>
          <w:p w:rsidR="00D415E8" w:rsidRDefault="00AF123E" w:rsidP="00C8028B">
            <w:pPr>
              <w:widowControl w:val="0"/>
              <w:autoSpaceDE w:val="0"/>
              <w:autoSpaceDN w:val="0"/>
              <w:adjustRightInd w:val="0"/>
              <w:rPr>
                <w:rFonts w:ascii="Arial" w:hAnsi="Arial" w:cs="Arial"/>
                <w:sz w:val="20"/>
                <w:szCs w:val="20"/>
              </w:rPr>
            </w:pPr>
            <w:r>
              <w:rPr>
                <w:rFonts w:ascii="Arial" w:hAnsi="Arial" w:cs="Arial"/>
                <w:sz w:val="20"/>
                <w:szCs w:val="20"/>
              </w:rPr>
              <w:t>11140</w:t>
            </w:r>
          </w:p>
        </w:tc>
        <w:tc>
          <w:tcPr>
            <w:tcW w:w="8212" w:type="dxa"/>
          </w:tcPr>
          <w:p w:rsidR="00D415E8" w:rsidRPr="00AF123E" w:rsidRDefault="00AF123E" w:rsidP="00AF123E">
            <w:pPr>
              <w:widowControl w:val="0"/>
              <w:autoSpaceDE w:val="0"/>
              <w:autoSpaceDN w:val="0"/>
              <w:adjustRightInd w:val="0"/>
              <w:rPr>
                <w:rFonts w:ascii="Arial" w:hAnsi="Arial" w:cs="Arial"/>
                <w:sz w:val="20"/>
                <w:szCs w:val="20"/>
              </w:rPr>
            </w:pPr>
            <w:proofErr w:type="spellStart"/>
            <w:r w:rsidRPr="00AF123E">
              <w:rPr>
                <w:rFonts w:ascii="Arial" w:hAnsi="Arial" w:cs="Arial"/>
                <w:b/>
                <w:bCs/>
                <w:sz w:val="20"/>
                <w:szCs w:val="20"/>
              </w:rPr>
              <w:t>Hoverpoint</w:t>
            </w:r>
            <w:proofErr w:type="spellEnd"/>
            <w:r>
              <w:rPr>
                <w:rFonts w:ascii="Arial" w:hAnsi="Arial" w:cs="Arial"/>
                <w:b/>
                <w:bCs/>
                <w:sz w:val="20"/>
                <w:szCs w:val="20"/>
              </w:rPr>
              <w:t>.</w:t>
            </w:r>
            <w:r w:rsidRPr="00AF123E">
              <w:rPr>
                <w:rFonts w:ascii="Arial" w:hAnsi="Arial" w:cs="Arial"/>
                <w:bCs/>
                <w:sz w:val="20"/>
                <w:szCs w:val="20"/>
              </w:rPr>
              <w:t xml:space="preserve">  </w:t>
            </w:r>
            <w:r w:rsidRPr="00AF123E">
              <w:rPr>
                <w:rFonts w:ascii="Arial" w:hAnsi="Arial" w:cs="Arial"/>
                <w:sz w:val="20"/>
                <w:szCs w:val="20"/>
              </w:rPr>
              <w:t xml:space="preserve">One or more lighted </w:t>
            </w:r>
            <w:proofErr w:type="spellStart"/>
            <w:r w:rsidRPr="00AF123E">
              <w:rPr>
                <w:rFonts w:ascii="Arial" w:hAnsi="Arial" w:cs="Arial"/>
                <w:sz w:val="20"/>
                <w:szCs w:val="20"/>
              </w:rPr>
              <w:t>hoverpoints</w:t>
            </w:r>
            <w:proofErr w:type="spellEnd"/>
            <w:r w:rsidRPr="00AF123E">
              <w:rPr>
                <w:rFonts w:ascii="Arial" w:hAnsi="Arial" w:cs="Arial"/>
                <w:sz w:val="20"/>
                <w:szCs w:val="20"/>
              </w:rPr>
              <w:t xml:space="preserve"> may be authorized at an airfield or heliport where air traffic density requires the constant separation of fixed-wing and rotary-wing traffic or the establishment of separate helicopter traffic patterns or when instrument approach procedures are not possible to a terminal (final) landing area. </w:t>
            </w:r>
            <w:r>
              <w:rPr>
                <w:rFonts w:ascii="Arial" w:hAnsi="Arial" w:cs="Arial"/>
                <w:sz w:val="20"/>
                <w:szCs w:val="20"/>
              </w:rPr>
              <w:t xml:space="preserve"> </w:t>
            </w:r>
            <w:r w:rsidRPr="00AF123E">
              <w:rPr>
                <w:rFonts w:ascii="Arial" w:hAnsi="Arial" w:cs="Arial"/>
                <w:sz w:val="20"/>
                <w:szCs w:val="20"/>
              </w:rPr>
              <w:t xml:space="preserve">The </w:t>
            </w:r>
            <w:proofErr w:type="spellStart"/>
            <w:r w:rsidRPr="00AF123E">
              <w:rPr>
                <w:rFonts w:ascii="Arial" w:hAnsi="Arial" w:cs="Arial"/>
                <w:sz w:val="20"/>
                <w:szCs w:val="20"/>
              </w:rPr>
              <w:t>hoverpoint</w:t>
            </w:r>
            <w:proofErr w:type="spellEnd"/>
            <w:r w:rsidRPr="00AF123E">
              <w:rPr>
                <w:rFonts w:ascii="Arial" w:hAnsi="Arial" w:cs="Arial"/>
                <w:sz w:val="20"/>
                <w:szCs w:val="20"/>
              </w:rPr>
              <w:t xml:space="preserve"> is normally a </w:t>
            </w:r>
            <w:proofErr w:type="spellStart"/>
            <w:r w:rsidRPr="00AF123E">
              <w:rPr>
                <w:rFonts w:ascii="Arial" w:hAnsi="Arial" w:cs="Arial"/>
                <w:sz w:val="20"/>
                <w:szCs w:val="20"/>
              </w:rPr>
              <w:t>nontraffic</w:t>
            </w:r>
            <w:proofErr w:type="spellEnd"/>
            <w:r w:rsidRPr="00AF123E">
              <w:rPr>
                <w:rFonts w:ascii="Arial" w:hAnsi="Arial" w:cs="Arial"/>
                <w:sz w:val="20"/>
                <w:szCs w:val="20"/>
              </w:rPr>
              <w:t xml:space="preserve"> area used for air traffic control reference.  It consists of a paved 9 m </w:t>
            </w:r>
            <w:r w:rsidRPr="00AF123E">
              <w:rPr>
                <w:rFonts w:ascii="Arial" w:hAnsi="Arial" w:cs="Arial"/>
                <w:sz w:val="20"/>
                <w:szCs w:val="20"/>
              </w:rPr>
              <w:lastRenderedPageBreak/>
              <w:t xml:space="preserve">[30 ft] diameter identifier marker centered in a 45.72 m by 45.72 m [150 ft by 150 ft] clear area.  Standard helipad approach-departure and transitional surfaces will be provided. The number and location of </w:t>
            </w:r>
            <w:proofErr w:type="spellStart"/>
            <w:r w:rsidRPr="00AF123E">
              <w:rPr>
                <w:rFonts w:ascii="Arial" w:hAnsi="Arial" w:cs="Arial"/>
                <w:sz w:val="20"/>
                <w:szCs w:val="20"/>
              </w:rPr>
              <w:t>hoverpoints</w:t>
            </w:r>
            <w:proofErr w:type="spellEnd"/>
            <w:r w:rsidRPr="00AF123E">
              <w:rPr>
                <w:rFonts w:ascii="Arial" w:hAnsi="Arial" w:cs="Arial"/>
                <w:sz w:val="20"/>
                <w:szCs w:val="20"/>
              </w:rPr>
              <w:t xml:space="preserve"> authorized are dependent upon the helicopter traffic pattern requirements at each particular facility.</w:t>
            </w:r>
          </w:p>
        </w:tc>
      </w:tr>
      <w:tr w:rsidR="009903B0" w:rsidTr="007266FA">
        <w:tc>
          <w:tcPr>
            <w:tcW w:w="9850" w:type="dxa"/>
            <w:gridSpan w:val="2"/>
          </w:tcPr>
          <w:p w:rsidR="009903B0" w:rsidRDefault="009903B0" w:rsidP="00C8028B">
            <w:pPr>
              <w:widowControl w:val="0"/>
              <w:autoSpaceDE w:val="0"/>
              <w:autoSpaceDN w:val="0"/>
              <w:adjustRightInd w:val="0"/>
              <w:rPr>
                <w:rFonts w:ascii="Arial" w:hAnsi="Arial" w:cs="Arial"/>
                <w:sz w:val="20"/>
                <w:szCs w:val="20"/>
              </w:rPr>
            </w:pPr>
            <w:r>
              <w:rPr>
                <w:rFonts w:ascii="Arial" w:hAnsi="Arial" w:cs="Arial"/>
                <w:sz w:val="20"/>
                <w:szCs w:val="20"/>
              </w:rPr>
              <w:lastRenderedPageBreak/>
              <w:t xml:space="preserve">112.  </w:t>
            </w:r>
            <w:r w:rsidRPr="008A2B70">
              <w:rPr>
                <w:rFonts w:ascii="Arial" w:hAnsi="Arial" w:cs="Arial"/>
                <w:b/>
                <w:sz w:val="20"/>
                <w:szCs w:val="20"/>
              </w:rPr>
              <w:t>Airfield Pavements – Taxiways</w:t>
            </w:r>
            <w:r>
              <w:rPr>
                <w:rFonts w:ascii="Arial" w:hAnsi="Arial" w:cs="Arial"/>
                <w:sz w:val="20"/>
                <w:szCs w:val="20"/>
              </w:rPr>
              <w:t>.  An all weather surface designed and constructed for the safe and efficient powered ground movement of aircraft between runway systems and other paved aircraft operational, maintenance, and parking facilities.</w:t>
            </w:r>
          </w:p>
        </w:tc>
      </w:tr>
      <w:tr w:rsidR="00D415E8" w:rsidTr="00D415E8">
        <w:tc>
          <w:tcPr>
            <w:tcW w:w="1638" w:type="dxa"/>
          </w:tcPr>
          <w:p w:rsidR="00D415E8" w:rsidRDefault="009903B0" w:rsidP="00C8028B">
            <w:pPr>
              <w:widowControl w:val="0"/>
              <w:autoSpaceDE w:val="0"/>
              <w:autoSpaceDN w:val="0"/>
              <w:adjustRightInd w:val="0"/>
              <w:rPr>
                <w:rFonts w:ascii="Arial" w:hAnsi="Arial" w:cs="Arial"/>
                <w:sz w:val="20"/>
                <w:szCs w:val="20"/>
              </w:rPr>
            </w:pPr>
            <w:r>
              <w:rPr>
                <w:rFonts w:ascii="Arial" w:hAnsi="Arial" w:cs="Arial"/>
                <w:sz w:val="20"/>
                <w:szCs w:val="20"/>
              </w:rPr>
              <w:t>11212</w:t>
            </w:r>
          </w:p>
        </w:tc>
        <w:tc>
          <w:tcPr>
            <w:tcW w:w="8212" w:type="dxa"/>
          </w:tcPr>
          <w:p w:rsidR="00D415E8" w:rsidRDefault="009903B0" w:rsidP="009903B0">
            <w:pPr>
              <w:widowControl w:val="0"/>
              <w:autoSpaceDE w:val="0"/>
              <w:autoSpaceDN w:val="0"/>
              <w:adjustRightInd w:val="0"/>
              <w:rPr>
                <w:rFonts w:ascii="Arial" w:hAnsi="Arial" w:cs="Arial"/>
                <w:sz w:val="20"/>
                <w:szCs w:val="20"/>
              </w:rPr>
            </w:pPr>
            <w:r w:rsidRPr="009903B0">
              <w:rPr>
                <w:rFonts w:ascii="Arial" w:hAnsi="Arial" w:cs="Arial"/>
                <w:b/>
                <w:sz w:val="20"/>
                <w:szCs w:val="20"/>
              </w:rPr>
              <w:t>Fixed wing Taxiways, Surfaced</w:t>
            </w:r>
            <w:r>
              <w:rPr>
                <w:rFonts w:ascii="Arial" w:hAnsi="Arial" w:cs="Arial"/>
                <w:sz w:val="20"/>
                <w:szCs w:val="20"/>
              </w:rPr>
              <w:t xml:space="preserve">.  Paved surfaces which serve as designated pathways on an airfield and are constructed for taxiing fixed-wing aircraft.  From an operational point of view, a taxiway includes the prepared surface, markings, stabilized shoulders, lighting and lateral clearance zones.  For inventory purposes, only the prepared surface is included.  For Class A runways, paved surfaces are 15m and for Class B runways, paved surfaces are 23m wide.  At Short Field and Training Assault Landing Zones, 15m is the standard width.  Lengths and locations will be as shown on the Department of the Army </w:t>
            </w:r>
            <w:r w:rsidR="008A2B70">
              <w:rPr>
                <w:rFonts w:ascii="Arial" w:hAnsi="Arial" w:cs="Arial"/>
                <w:sz w:val="20"/>
                <w:szCs w:val="20"/>
              </w:rPr>
              <w:t>approved</w:t>
            </w:r>
            <w:r>
              <w:rPr>
                <w:rFonts w:ascii="Arial" w:hAnsi="Arial" w:cs="Arial"/>
                <w:sz w:val="20"/>
                <w:szCs w:val="20"/>
              </w:rPr>
              <w:t xml:space="preserve"> Master Plan of the airfield/heliport.</w:t>
            </w:r>
          </w:p>
        </w:tc>
      </w:tr>
      <w:tr w:rsidR="00D415E8" w:rsidTr="00D415E8">
        <w:tc>
          <w:tcPr>
            <w:tcW w:w="1638" w:type="dxa"/>
          </w:tcPr>
          <w:p w:rsidR="00D415E8" w:rsidRDefault="009903B0" w:rsidP="00C8028B">
            <w:pPr>
              <w:widowControl w:val="0"/>
              <w:autoSpaceDE w:val="0"/>
              <w:autoSpaceDN w:val="0"/>
              <w:adjustRightInd w:val="0"/>
              <w:rPr>
                <w:rFonts w:ascii="Arial" w:hAnsi="Arial" w:cs="Arial"/>
                <w:sz w:val="20"/>
                <w:szCs w:val="20"/>
              </w:rPr>
            </w:pPr>
            <w:r>
              <w:rPr>
                <w:rFonts w:ascii="Arial" w:hAnsi="Arial" w:cs="Arial"/>
                <w:sz w:val="20"/>
                <w:szCs w:val="20"/>
              </w:rPr>
              <w:t>11213</w:t>
            </w:r>
          </w:p>
        </w:tc>
        <w:tc>
          <w:tcPr>
            <w:tcW w:w="8212" w:type="dxa"/>
          </w:tcPr>
          <w:p w:rsidR="00D415E8" w:rsidRPr="004A5190" w:rsidRDefault="004A5190" w:rsidP="00C8028B">
            <w:pPr>
              <w:widowControl w:val="0"/>
              <w:autoSpaceDE w:val="0"/>
              <w:autoSpaceDN w:val="0"/>
              <w:adjustRightInd w:val="0"/>
              <w:rPr>
                <w:rFonts w:ascii="Arial" w:hAnsi="Arial" w:cs="Arial"/>
                <w:sz w:val="20"/>
                <w:szCs w:val="20"/>
              </w:rPr>
            </w:pPr>
            <w:r w:rsidRPr="004A5190">
              <w:rPr>
                <w:rFonts w:ascii="Arial" w:hAnsi="Arial" w:cs="Arial"/>
                <w:b/>
                <w:sz w:val="20"/>
                <w:szCs w:val="20"/>
              </w:rPr>
              <w:t>Fixed-Wing Taxiway, Un-surfaced</w:t>
            </w:r>
            <w:r w:rsidRPr="004A5190">
              <w:rPr>
                <w:rFonts w:ascii="Arial" w:hAnsi="Arial" w:cs="Arial"/>
                <w:sz w:val="20"/>
                <w:szCs w:val="20"/>
              </w:rPr>
              <w:t>.  Unpaved prepared surfaces which serve as designated pathways on an airfield and are constructed for taxiing fixed-wing aircraft.  From an operational point of view, a taxiway includes the prepared surface, stabilized shoulders and lateral clearance zones. For inventory purposes, only the prepared surface is included.</w:t>
            </w:r>
          </w:p>
        </w:tc>
      </w:tr>
      <w:tr w:rsidR="00D415E8" w:rsidTr="00D415E8">
        <w:tc>
          <w:tcPr>
            <w:tcW w:w="1638" w:type="dxa"/>
          </w:tcPr>
          <w:p w:rsidR="00D415E8" w:rsidRDefault="004A5190" w:rsidP="00C8028B">
            <w:pPr>
              <w:widowControl w:val="0"/>
              <w:autoSpaceDE w:val="0"/>
              <w:autoSpaceDN w:val="0"/>
              <w:adjustRightInd w:val="0"/>
              <w:rPr>
                <w:rFonts w:ascii="Arial" w:hAnsi="Arial" w:cs="Arial"/>
                <w:sz w:val="20"/>
                <w:szCs w:val="20"/>
              </w:rPr>
            </w:pPr>
            <w:r>
              <w:rPr>
                <w:rFonts w:ascii="Arial" w:hAnsi="Arial" w:cs="Arial"/>
                <w:sz w:val="20"/>
                <w:szCs w:val="20"/>
              </w:rPr>
              <w:t>11221</w:t>
            </w:r>
          </w:p>
        </w:tc>
        <w:tc>
          <w:tcPr>
            <w:tcW w:w="8212" w:type="dxa"/>
          </w:tcPr>
          <w:p w:rsidR="00D415E8" w:rsidRPr="004A5190" w:rsidRDefault="004A5190" w:rsidP="00C8028B">
            <w:pPr>
              <w:widowControl w:val="0"/>
              <w:autoSpaceDE w:val="0"/>
              <w:autoSpaceDN w:val="0"/>
              <w:adjustRightInd w:val="0"/>
              <w:rPr>
                <w:rFonts w:ascii="Arial" w:hAnsi="Arial" w:cs="Arial"/>
                <w:sz w:val="20"/>
                <w:szCs w:val="20"/>
              </w:rPr>
            </w:pPr>
            <w:r w:rsidRPr="004A5190">
              <w:rPr>
                <w:rFonts w:ascii="Arial" w:hAnsi="Arial" w:cs="Arial"/>
                <w:b/>
                <w:sz w:val="20"/>
                <w:szCs w:val="20"/>
              </w:rPr>
              <w:t>Fixed-Wing Taxiway, Surfaced</w:t>
            </w:r>
            <w:r w:rsidRPr="004A5190">
              <w:rPr>
                <w:rFonts w:ascii="Arial" w:hAnsi="Arial" w:cs="Arial"/>
                <w:sz w:val="20"/>
                <w:szCs w:val="20"/>
              </w:rPr>
              <w:t>.  Paved surfaces which serve as designated pathways on an airfield or heliport and are constructed for taxiing rotary-wing aircraft. From an operational point of view, a taxiway includes the prepared surface, markings, stabilized shoulders, lighting and lateral clearance zones. For inventory purposes, only the prepared surface is included At helicopter only facilities, a basic width of 15 m [50 ft] is authorized. When dual-use taxiways support Fixed-Wing operations, use appropriate Fixed-Wing taxiway criteria.</w:t>
            </w:r>
          </w:p>
        </w:tc>
      </w:tr>
      <w:tr w:rsidR="00D415E8" w:rsidTr="00D415E8">
        <w:tc>
          <w:tcPr>
            <w:tcW w:w="1638" w:type="dxa"/>
          </w:tcPr>
          <w:p w:rsidR="00D415E8" w:rsidRDefault="00DF2B53" w:rsidP="00C8028B">
            <w:pPr>
              <w:widowControl w:val="0"/>
              <w:autoSpaceDE w:val="0"/>
              <w:autoSpaceDN w:val="0"/>
              <w:adjustRightInd w:val="0"/>
              <w:rPr>
                <w:rFonts w:ascii="Arial" w:hAnsi="Arial" w:cs="Arial"/>
                <w:sz w:val="20"/>
                <w:szCs w:val="20"/>
              </w:rPr>
            </w:pPr>
            <w:r>
              <w:rPr>
                <w:rFonts w:ascii="Arial" w:hAnsi="Arial" w:cs="Arial"/>
                <w:sz w:val="20"/>
                <w:szCs w:val="20"/>
              </w:rPr>
              <w:t>11222</w:t>
            </w:r>
          </w:p>
        </w:tc>
        <w:tc>
          <w:tcPr>
            <w:tcW w:w="8212" w:type="dxa"/>
          </w:tcPr>
          <w:p w:rsidR="00D415E8" w:rsidRPr="00DF2B53" w:rsidRDefault="00DF2B53" w:rsidP="00C8028B">
            <w:pPr>
              <w:widowControl w:val="0"/>
              <w:autoSpaceDE w:val="0"/>
              <w:autoSpaceDN w:val="0"/>
              <w:adjustRightInd w:val="0"/>
              <w:rPr>
                <w:rFonts w:ascii="Arial" w:hAnsi="Arial" w:cs="Arial"/>
                <w:sz w:val="20"/>
                <w:szCs w:val="20"/>
              </w:rPr>
            </w:pPr>
            <w:r w:rsidRPr="00DF2B53">
              <w:rPr>
                <w:rFonts w:ascii="Arial" w:hAnsi="Arial" w:cs="Arial"/>
                <w:b/>
                <w:sz w:val="20"/>
                <w:szCs w:val="20"/>
              </w:rPr>
              <w:t>Rotary-Wing Taxiway, Un-surfaced</w:t>
            </w:r>
            <w:r w:rsidRPr="00DF2B53">
              <w:rPr>
                <w:rFonts w:ascii="Arial" w:hAnsi="Arial" w:cs="Arial"/>
                <w:sz w:val="20"/>
                <w:szCs w:val="20"/>
              </w:rPr>
              <w:t>.  Unpaved prepared surfaces which serve as designated pathways on an airfield or heliport and are constructed for taxiing rotary-wing aircraft. From an operational point of view, a taxiway includes the prepared surface, stabilized shoulders, and lateral clearance zones. For inventory purposes, only the prepared surface is included.</w:t>
            </w:r>
          </w:p>
        </w:tc>
      </w:tr>
      <w:tr w:rsidR="00DF2B53" w:rsidTr="00352FE5">
        <w:tc>
          <w:tcPr>
            <w:tcW w:w="9850" w:type="dxa"/>
            <w:gridSpan w:val="2"/>
          </w:tcPr>
          <w:p w:rsidR="00DF2B53" w:rsidRDefault="00DF2B53" w:rsidP="00C8028B">
            <w:pPr>
              <w:widowControl w:val="0"/>
              <w:autoSpaceDE w:val="0"/>
              <w:autoSpaceDN w:val="0"/>
              <w:adjustRightInd w:val="0"/>
              <w:rPr>
                <w:rFonts w:ascii="Arial" w:hAnsi="Arial" w:cs="Arial"/>
                <w:sz w:val="20"/>
                <w:szCs w:val="20"/>
              </w:rPr>
            </w:pPr>
            <w:r>
              <w:rPr>
                <w:rFonts w:ascii="Arial" w:hAnsi="Arial" w:cs="Arial"/>
                <w:sz w:val="20"/>
                <w:szCs w:val="20"/>
              </w:rPr>
              <w:t xml:space="preserve">113 </w:t>
            </w:r>
            <w:r w:rsidRPr="00DF2B53">
              <w:rPr>
                <w:rFonts w:ascii="Arial" w:hAnsi="Arial" w:cs="Arial"/>
                <w:b/>
                <w:sz w:val="20"/>
                <w:szCs w:val="20"/>
              </w:rPr>
              <w:t>Airfield Pavements – Aprons</w:t>
            </w:r>
            <w:r>
              <w:rPr>
                <w:rFonts w:ascii="Arial" w:hAnsi="Arial" w:cs="Arial"/>
                <w:sz w:val="20"/>
                <w:szCs w:val="20"/>
              </w:rPr>
              <w:t xml:space="preserve">.  </w:t>
            </w:r>
            <w:r w:rsidRPr="00DF2B53">
              <w:rPr>
                <w:rFonts w:ascii="Arial" w:hAnsi="Arial" w:cs="Arial"/>
                <w:sz w:val="20"/>
                <w:szCs w:val="20"/>
              </w:rPr>
              <w:t xml:space="preserve">Prepared surfaces, other than runways and taxiways, where aircraft are parked or moved about the airfield area. They are designed to support specific types of aircraft and to meet operational requirements such as maintenance and loading/unloading activities. The permanent peace time operation and maintenance of Army aircraft requires construction of apron areas to assure safe, efficient and economical accomplishment of the mission. For Fixed-Wing; rigid pavement areas with standard aircraft </w:t>
            </w:r>
            <w:proofErr w:type="spellStart"/>
            <w:r w:rsidRPr="00DF2B53">
              <w:rPr>
                <w:rFonts w:ascii="Arial" w:hAnsi="Arial" w:cs="Arial"/>
                <w:sz w:val="20"/>
                <w:szCs w:val="20"/>
              </w:rPr>
              <w:t>tiedowns</w:t>
            </w:r>
            <w:proofErr w:type="spellEnd"/>
            <w:r w:rsidRPr="00DF2B53">
              <w:rPr>
                <w:rFonts w:ascii="Arial" w:hAnsi="Arial" w:cs="Arial"/>
                <w:sz w:val="20"/>
                <w:szCs w:val="20"/>
              </w:rPr>
              <w:t xml:space="preserve"> spaced 6 m [20 ft] on centers throughout the usable parking apron area are authorized for parking, maintenance, and hangar access apron areas. Parking aprons should be designed to permit 85% of the authorized aircraft to park under their own power [75% operational parking and 10% maintenance operational checks (MOC)). The remaining 15% are parked in maintenance facility buildings.  When an area is inadequate to permit this capability, operational parking capacity may be reduced to not less than 50% of the 85% with the balance of the 85% being provided surfaced manual parking area.  Standard aircraft </w:t>
            </w:r>
            <w:proofErr w:type="spellStart"/>
            <w:r w:rsidRPr="00DF2B53">
              <w:rPr>
                <w:rFonts w:ascii="Arial" w:hAnsi="Arial" w:cs="Arial"/>
                <w:sz w:val="20"/>
                <w:szCs w:val="20"/>
              </w:rPr>
              <w:t>tiedowns</w:t>
            </w:r>
            <w:proofErr w:type="spellEnd"/>
            <w:r w:rsidRPr="00DF2B53">
              <w:rPr>
                <w:rFonts w:ascii="Arial" w:hAnsi="Arial" w:cs="Arial"/>
                <w:sz w:val="20"/>
                <w:szCs w:val="20"/>
              </w:rPr>
              <w:t xml:space="preserve"> conforming to criteria in Appendix K of this Manual should be used.  These </w:t>
            </w:r>
            <w:proofErr w:type="spellStart"/>
            <w:r w:rsidRPr="00DF2B53">
              <w:rPr>
                <w:rFonts w:ascii="Arial" w:hAnsi="Arial" w:cs="Arial"/>
                <w:sz w:val="20"/>
                <w:szCs w:val="20"/>
              </w:rPr>
              <w:t>tiedowns</w:t>
            </w:r>
            <w:proofErr w:type="spellEnd"/>
            <w:r w:rsidRPr="00DF2B53">
              <w:rPr>
                <w:rFonts w:ascii="Arial" w:hAnsi="Arial" w:cs="Arial"/>
                <w:sz w:val="20"/>
                <w:szCs w:val="20"/>
              </w:rPr>
              <w:t xml:space="preserve"> also serve as the static grounding points. For Rotary-Wing; see Chapter 6 for additional information.  The number of Army rotary-wing aircraft used to estimate apron area is 85% of the authorized aircraft.  This assumes that 75% of the aircraft will be operational and 10% will be parked for MOCs.  The remaining 15% of the authorized aircraft can be assumed to be in maintenance facilities.  Any substantial difference to exceed this allowance should be authenticated and submitted as a request to the MACOM to exceed this allowance.</w:t>
            </w:r>
          </w:p>
        </w:tc>
      </w:tr>
      <w:tr w:rsidR="00D415E8" w:rsidTr="00D415E8">
        <w:tc>
          <w:tcPr>
            <w:tcW w:w="1638" w:type="dxa"/>
          </w:tcPr>
          <w:p w:rsidR="00D415E8" w:rsidRDefault="00DF2B53" w:rsidP="00C8028B">
            <w:pPr>
              <w:widowControl w:val="0"/>
              <w:autoSpaceDE w:val="0"/>
              <w:autoSpaceDN w:val="0"/>
              <w:adjustRightInd w:val="0"/>
              <w:rPr>
                <w:rFonts w:ascii="Arial" w:hAnsi="Arial" w:cs="Arial"/>
                <w:sz w:val="20"/>
                <w:szCs w:val="20"/>
              </w:rPr>
            </w:pPr>
            <w:r>
              <w:rPr>
                <w:rFonts w:ascii="Arial" w:hAnsi="Arial" w:cs="Arial"/>
                <w:sz w:val="20"/>
                <w:szCs w:val="20"/>
              </w:rPr>
              <w:t>11310</w:t>
            </w:r>
          </w:p>
        </w:tc>
        <w:tc>
          <w:tcPr>
            <w:tcW w:w="8212" w:type="dxa"/>
          </w:tcPr>
          <w:p w:rsidR="00D415E8" w:rsidRPr="00E05545" w:rsidRDefault="00DF2B53" w:rsidP="00C8028B">
            <w:pPr>
              <w:widowControl w:val="0"/>
              <w:autoSpaceDE w:val="0"/>
              <w:autoSpaceDN w:val="0"/>
              <w:adjustRightInd w:val="0"/>
              <w:rPr>
                <w:rFonts w:ascii="Arial" w:hAnsi="Arial" w:cs="Arial"/>
                <w:sz w:val="20"/>
                <w:szCs w:val="20"/>
              </w:rPr>
            </w:pPr>
            <w:r w:rsidRPr="00E05545">
              <w:rPr>
                <w:rFonts w:ascii="Arial" w:hAnsi="Arial" w:cs="Arial"/>
                <w:b/>
                <w:sz w:val="20"/>
                <w:szCs w:val="20"/>
              </w:rPr>
              <w:t>Fixed-Wing Parking Apron, Surfaced</w:t>
            </w:r>
            <w:r w:rsidRPr="00E05545">
              <w:rPr>
                <w:rFonts w:ascii="Arial" w:hAnsi="Arial" w:cs="Arial"/>
                <w:sz w:val="20"/>
                <w:szCs w:val="20"/>
              </w:rPr>
              <w:t xml:space="preserve">.  A paved airfield surface used for fixed-wing aircraft parking.  The area includes parking lanes, </w:t>
            </w:r>
            <w:proofErr w:type="spellStart"/>
            <w:r w:rsidRPr="00E05545">
              <w:rPr>
                <w:rFonts w:ascii="Arial" w:hAnsi="Arial" w:cs="Arial"/>
                <w:sz w:val="20"/>
                <w:szCs w:val="20"/>
              </w:rPr>
              <w:t>taxilanes</w:t>
            </w:r>
            <w:proofErr w:type="spellEnd"/>
            <w:r w:rsidRPr="00E05545">
              <w:rPr>
                <w:rFonts w:ascii="Arial" w:hAnsi="Arial" w:cs="Arial"/>
                <w:sz w:val="20"/>
                <w:szCs w:val="20"/>
              </w:rPr>
              <w:t xml:space="preserve">, exits, and entrances. Aircraft move under their own power to the parking spaces, where they may be parked and secured with </w:t>
            </w:r>
            <w:proofErr w:type="spellStart"/>
            <w:r w:rsidRPr="00E05545">
              <w:rPr>
                <w:rFonts w:ascii="Arial" w:hAnsi="Arial" w:cs="Arial"/>
                <w:sz w:val="20"/>
                <w:szCs w:val="20"/>
              </w:rPr>
              <w:t>tiedowns</w:t>
            </w:r>
            <w:proofErr w:type="spellEnd"/>
            <w:r w:rsidRPr="00E05545">
              <w:rPr>
                <w:rFonts w:ascii="Arial" w:hAnsi="Arial" w:cs="Arial"/>
                <w:sz w:val="20"/>
                <w:szCs w:val="20"/>
              </w:rPr>
              <w:t>.  Parking designed to distribute aircraft, for the purpose of increased survivability (dispersed hardstands), is</w:t>
            </w:r>
            <w:r w:rsidR="00E05545" w:rsidRPr="00E05545">
              <w:rPr>
                <w:rFonts w:ascii="Arial" w:hAnsi="Arial" w:cs="Arial"/>
                <w:sz w:val="20"/>
                <w:szCs w:val="20"/>
              </w:rPr>
              <w:t xml:space="preserve"> included in this category code. From an operational point of view, an apron includes the prepared surface, </w:t>
            </w:r>
            <w:proofErr w:type="spellStart"/>
            <w:r w:rsidR="00E05545" w:rsidRPr="00E05545">
              <w:rPr>
                <w:rFonts w:ascii="Arial" w:hAnsi="Arial" w:cs="Arial"/>
                <w:sz w:val="20"/>
                <w:szCs w:val="20"/>
              </w:rPr>
              <w:t>tiedowns</w:t>
            </w:r>
            <w:proofErr w:type="spellEnd"/>
            <w:r w:rsidR="00E05545" w:rsidRPr="00E05545">
              <w:rPr>
                <w:rFonts w:ascii="Arial" w:hAnsi="Arial" w:cs="Arial"/>
                <w:sz w:val="20"/>
                <w:szCs w:val="20"/>
              </w:rPr>
              <w:t xml:space="preserve">, markings, stabilized shoulders, lighting, and lateral clearance zones. For inventory purposes, only the prepared surface is included. Parking aprons for Army fixed-wing aircraft will normally be based on the C-12 A-C (Huron) with a wingspan of 17 m [55 ft] and length of 18.25 m [60 ft].  However, mission requirements may require different aircraft dimensions.  The width of the parking lane should be equal to the aircraft length. The length of a row will be equal to the number of aircraft times the aircraft wingspan plus the distance between </w:t>
            </w:r>
            <w:r w:rsidR="00E05545" w:rsidRPr="00E05545">
              <w:rPr>
                <w:rFonts w:ascii="Arial" w:hAnsi="Arial" w:cs="Arial"/>
                <w:sz w:val="20"/>
                <w:szCs w:val="20"/>
              </w:rPr>
              <w:lastRenderedPageBreak/>
              <w:t xml:space="preserve">parked aircraft wingtips, as shown in Table 6.1 of this Manual. The </w:t>
            </w:r>
            <w:proofErr w:type="spellStart"/>
            <w:r w:rsidR="00E05545" w:rsidRPr="00E05545">
              <w:rPr>
                <w:rFonts w:ascii="Arial" w:hAnsi="Arial" w:cs="Arial"/>
                <w:sz w:val="20"/>
                <w:szCs w:val="20"/>
              </w:rPr>
              <w:t>taxilane</w:t>
            </w:r>
            <w:proofErr w:type="spellEnd"/>
            <w:r w:rsidR="00E05545" w:rsidRPr="00E05545">
              <w:rPr>
                <w:rFonts w:ascii="Arial" w:hAnsi="Arial" w:cs="Arial"/>
                <w:sz w:val="20"/>
                <w:szCs w:val="20"/>
              </w:rPr>
              <w:t xml:space="preserve"> clear-width for Interior, through and peripheral </w:t>
            </w:r>
            <w:proofErr w:type="spellStart"/>
            <w:r w:rsidR="00E05545" w:rsidRPr="00E05545">
              <w:rPr>
                <w:rFonts w:ascii="Arial" w:hAnsi="Arial" w:cs="Arial"/>
                <w:sz w:val="20"/>
                <w:szCs w:val="20"/>
              </w:rPr>
              <w:t>taxilanes</w:t>
            </w:r>
            <w:proofErr w:type="spellEnd"/>
            <w:r w:rsidR="00E05545" w:rsidRPr="00E05545">
              <w:rPr>
                <w:rFonts w:ascii="Arial" w:hAnsi="Arial" w:cs="Arial"/>
                <w:sz w:val="20"/>
                <w:szCs w:val="20"/>
              </w:rPr>
              <w:t xml:space="preserve"> is shown in Table 6.1 of this Manual. Paved shoulders will be provided. When a </w:t>
            </w:r>
            <w:proofErr w:type="spellStart"/>
            <w:r w:rsidR="00E05545" w:rsidRPr="00E05545">
              <w:rPr>
                <w:rFonts w:ascii="Arial" w:hAnsi="Arial" w:cs="Arial"/>
                <w:sz w:val="20"/>
                <w:szCs w:val="20"/>
              </w:rPr>
              <w:t>taxilane</w:t>
            </w:r>
            <w:proofErr w:type="spellEnd"/>
            <w:r w:rsidR="00E05545" w:rsidRPr="00E05545">
              <w:rPr>
                <w:rFonts w:ascii="Arial" w:hAnsi="Arial" w:cs="Arial"/>
                <w:sz w:val="20"/>
                <w:szCs w:val="20"/>
              </w:rPr>
              <w:t xml:space="preserve"> is to be jointly used by Army fixed-wing and other types of aircraft, such as helicopters or Air Force aircraft, then this common </w:t>
            </w:r>
            <w:proofErr w:type="spellStart"/>
            <w:r w:rsidR="00E05545" w:rsidRPr="00E05545">
              <w:rPr>
                <w:rFonts w:ascii="Arial" w:hAnsi="Arial" w:cs="Arial"/>
                <w:sz w:val="20"/>
                <w:szCs w:val="20"/>
              </w:rPr>
              <w:t>taxilane</w:t>
            </w:r>
            <w:proofErr w:type="spellEnd"/>
            <w:r w:rsidR="00E05545" w:rsidRPr="00E05545">
              <w:rPr>
                <w:rFonts w:ascii="Arial" w:hAnsi="Arial" w:cs="Arial"/>
                <w:sz w:val="20"/>
                <w:szCs w:val="20"/>
              </w:rPr>
              <w:t xml:space="preserve"> width will be increased an appropriate amount to accommodate the critical use aircraft.  At facilities such as flight training centers, where one type of aircraft predominates, the dimensions of the specific type will be used in lieu of the C-12.</w:t>
            </w:r>
          </w:p>
        </w:tc>
      </w:tr>
      <w:tr w:rsidR="00D415E8" w:rsidTr="00D415E8">
        <w:tc>
          <w:tcPr>
            <w:tcW w:w="1638" w:type="dxa"/>
          </w:tcPr>
          <w:p w:rsidR="00D415E8" w:rsidRDefault="0058151D" w:rsidP="00C8028B">
            <w:pPr>
              <w:widowControl w:val="0"/>
              <w:autoSpaceDE w:val="0"/>
              <w:autoSpaceDN w:val="0"/>
              <w:adjustRightInd w:val="0"/>
              <w:rPr>
                <w:rFonts w:ascii="Arial" w:hAnsi="Arial" w:cs="Arial"/>
                <w:sz w:val="20"/>
                <w:szCs w:val="20"/>
              </w:rPr>
            </w:pPr>
            <w:r>
              <w:rPr>
                <w:rFonts w:ascii="Arial" w:hAnsi="Arial" w:cs="Arial"/>
                <w:sz w:val="20"/>
                <w:szCs w:val="20"/>
              </w:rPr>
              <w:lastRenderedPageBreak/>
              <w:t>11311</w:t>
            </w:r>
          </w:p>
        </w:tc>
        <w:tc>
          <w:tcPr>
            <w:tcW w:w="8212" w:type="dxa"/>
          </w:tcPr>
          <w:p w:rsidR="00D415E8" w:rsidRPr="0058151D" w:rsidRDefault="0058151D" w:rsidP="00C8028B">
            <w:pPr>
              <w:widowControl w:val="0"/>
              <w:autoSpaceDE w:val="0"/>
              <w:autoSpaceDN w:val="0"/>
              <w:adjustRightInd w:val="0"/>
              <w:rPr>
                <w:rFonts w:ascii="Arial" w:hAnsi="Arial" w:cs="Arial"/>
                <w:sz w:val="20"/>
                <w:szCs w:val="20"/>
              </w:rPr>
            </w:pPr>
            <w:r w:rsidRPr="0058151D">
              <w:rPr>
                <w:rFonts w:ascii="Arial" w:hAnsi="Arial" w:cs="Arial"/>
                <w:b/>
                <w:sz w:val="20"/>
                <w:szCs w:val="20"/>
              </w:rPr>
              <w:t>Fixed-Wing Parking Apron, Un-surfaced</w:t>
            </w:r>
            <w:r w:rsidRPr="0058151D">
              <w:rPr>
                <w:rFonts w:ascii="Arial" w:hAnsi="Arial" w:cs="Arial"/>
                <w:sz w:val="20"/>
                <w:szCs w:val="20"/>
              </w:rPr>
              <w:t xml:space="preserve">.  An unpaved, prepared airfield surface used for fixed-wing aircraft parking.  The area includes parking lanes, </w:t>
            </w:r>
            <w:proofErr w:type="spellStart"/>
            <w:r w:rsidRPr="0058151D">
              <w:rPr>
                <w:rFonts w:ascii="Arial" w:hAnsi="Arial" w:cs="Arial"/>
                <w:sz w:val="20"/>
                <w:szCs w:val="20"/>
              </w:rPr>
              <w:t>taxilanes</w:t>
            </w:r>
            <w:proofErr w:type="spellEnd"/>
            <w:r w:rsidRPr="0058151D">
              <w:rPr>
                <w:rFonts w:ascii="Arial" w:hAnsi="Arial" w:cs="Arial"/>
                <w:sz w:val="20"/>
                <w:szCs w:val="20"/>
              </w:rPr>
              <w:t xml:space="preserve">, exits, and entrances. Aircraft move under their own power to the parking spaces, where they may be parked and secured with </w:t>
            </w:r>
            <w:proofErr w:type="spellStart"/>
            <w:r w:rsidRPr="0058151D">
              <w:rPr>
                <w:rFonts w:ascii="Arial" w:hAnsi="Arial" w:cs="Arial"/>
                <w:sz w:val="20"/>
                <w:szCs w:val="20"/>
              </w:rPr>
              <w:t>tiedowns</w:t>
            </w:r>
            <w:proofErr w:type="spellEnd"/>
            <w:r w:rsidRPr="0058151D">
              <w:rPr>
                <w:rFonts w:ascii="Arial" w:hAnsi="Arial" w:cs="Arial"/>
                <w:sz w:val="20"/>
                <w:szCs w:val="20"/>
              </w:rPr>
              <w:t xml:space="preserve">.  Parking designed to distribute aircraft, for the purpose of increased survivability (dispersed hardstands), is included in this category code. From an operational point of view, an apron includes the prepared surface, </w:t>
            </w:r>
            <w:proofErr w:type="spellStart"/>
            <w:r w:rsidRPr="0058151D">
              <w:rPr>
                <w:rFonts w:ascii="Arial" w:hAnsi="Arial" w:cs="Arial"/>
                <w:sz w:val="20"/>
                <w:szCs w:val="20"/>
              </w:rPr>
              <w:t>tiedowns</w:t>
            </w:r>
            <w:proofErr w:type="spellEnd"/>
            <w:r w:rsidRPr="0058151D">
              <w:rPr>
                <w:rFonts w:ascii="Arial" w:hAnsi="Arial" w:cs="Arial"/>
                <w:sz w:val="20"/>
                <w:szCs w:val="20"/>
              </w:rPr>
              <w:t>, stabilized shoulders, and lateral clearance zones. For inventory purposes, only the prepared surface is included.</w:t>
            </w:r>
          </w:p>
        </w:tc>
      </w:tr>
      <w:tr w:rsidR="00D415E8" w:rsidTr="00D415E8">
        <w:tc>
          <w:tcPr>
            <w:tcW w:w="1638" w:type="dxa"/>
          </w:tcPr>
          <w:p w:rsidR="00D415E8" w:rsidRDefault="004F1BE8" w:rsidP="00C8028B">
            <w:pPr>
              <w:widowControl w:val="0"/>
              <w:autoSpaceDE w:val="0"/>
              <w:autoSpaceDN w:val="0"/>
              <w:adjustRightInd w:val="0"/>
              <w:rPr>
                <w:rFonts w:ascii="Arial" w:hAnsi="Arial" w:cs="Arial"/>
                <w:sz w:val="20"/>
                <w:szCs w:val="20"/>
              </w:rPr>
            </w:pPr>
            <w:r>
              <w:rPr>
                <w:rFonts w:ascii="Arial" w:hAnsi="Arial" w:cs="Arial"/>
                <w:sz w:val="20"/>
                <w:szCs w:val="20"/>
              </w:rPr>
              <w:t>11320</w:t>
            </w:r>
          </w:p>
        </w:tc>
        <w:tc>
          <w:tcPr>
            <w:tcW w:w="8212" w:type="dxa"/>
          </w:tcPr>
          <w:p w:rsidR="00D415E8" w:rsidRPr="004F1BE8" w:rsidRDefault="004F1BE8" w:rsidP="00C8028B">
            <w:pPr>
              <w:widowControl w:val="0"/>
              <w:autoSpaceDE w:val="0"/>
              <w:autoSpaceDN w:val="0"/>
              <w:adjustRightInd w:val="0"/>
              <w:rPr>
                <w:rFonts w:ascii="Arial" w:hAnsi="Arial" w:cs="Arial"/>
                <w:sz w:val="20"/>
                <w:szCs w:val="20"/>
              </w:rPr>
            </w:pPr>
            <w:r w:rsidRPr="004F1BE8">
              <w:rPr>
                <w:rFonts w:ascii="Arial" w:hAnsi="Arial" w:cs="Arial"/>
                <w:b/>
                <w:sz w:val="20"/>
                <w:szCs w:val="20"/>
              </w:rPr>
              <w:t>Rotary-Wing Parking Apron, Surfaced</w:t>
            </w:r>
            <w:r w:rsidRPr="004F1BE8">
              <w:rPr>
                <w:rFonts w:ascii="Arial" w:hAnsi="Arial" w:cs="Arial"/>
                <w:sz w:val="20"/>
                <w:szCs w:val="20"/>
              </w:rPr>
              <w:t xml:space="preserve">.  A paved airfield surface used for rotary-wing aircraft parking. </w:t>
            </w:r>
            <w:r w:rsidR="006B03DA">
              <w:rPr>
                <w:rFonts w:ascii="Arial" w:hAnsi="Arial" w:cs="Arial"/>
                <w:sz w:val="20"/>
                <w:szCs w:val="20"/>
              </w:rPr>
              <w:t xml:space="preserve"> </w:t>
            </w:r>
            <w:r w:rsidRPr="004F1BE8">
              <w:rPr>
                <w:rFonts w:ascii="Arial" w:hAnsi="Arial" w:cs="Arial"/>
                <w:sz w:val="20"/>
                <w:szCs w:val="20"/>
              </w:rPr>
              <w:t xml:space="preserve">The area includes parking lanes, </w:t>
            </w:r>
            <w:proofErr w:type="spellStart"/>
            <w:r w:rsidRPr="004F1BE8">
              <w:rPr>
                <w:rFonts w:ascii="Arial" w:hAnsi="Arial" w:cs="Arial"/>
                <w:sz w:val="20"/>
                <w:szCs w:val="20"/>
              </w:rPr>
              <w:t>taxilanes</w:t>
            </w:r>
            <w:proofErr w:type="spellEnd"/>
            <w:r w:rsidRPr="004F1BE8">
              <w:rPr>
                <w:rFonts w:ascii="Arial" w:hAnsi="Arial" w:cs="Arial"/>
                <w:sz w:val="20"/>
                <w:szCs w:val="20"/>
              </w:rPr>
              <w:t xml:space="preserve">, exits, and entrances. </w:t>
            </w:r>
            <w:r w:rsidR="006B03DA">
              <w:rPr>
                <w:rFonts w:ascii="Arial" w:hAnsi="Arial" w:cs="Arial"/>
                <w:sz w:val="20"/>
                <w:szCs w:val="20"/>
              </w:rPr>
              <w:t xml:space="preserve"> </w:t>
            </w:r>
            <w:r w:rsidRPr="004F1BE8">
              <w:rPr>
                <w:rFonts w:ascii="Arial" w:hAnsi="Arial" w:cs="Arial"/>
                <w:sz w:val="20"/>
                <w:szCs w:val="20"/>
              </w:rPr>
              <w:t xml:space="preserve">Aircraft move under their own power to the parking spaces where they may be parked and secured with </w:t>
            </w:r>
            <w:proofErr w:type="spellStart"/>
            <w:r w:rsidRPr="004F1BE8">
              <w:rPr>
                <w:rFonts w:ascii="Arial" w:hAnsi="Arial" w:cs="Arial"/>
                <w:sz w:val="20"/>
                <w:szCs w:val="20"/>
              </w:rPr>
              <w:t>tiedowns</w:t>
            </w:r>
            <w:proofErr w:type="spellEnd"/>
            <w:r w:rsidRPr="004F1BE8">
              <w:rPr>
                <w:rFonts w:ascii="Arial" w:hAnsi="Arial" w:cs="Arial"/>
                <w:sz w:val="20"/>
                <w:szCs w:val="20"/>
              </w:rPr>
              <w:t xml:space="preserve">.  Parking designed to distribute aircraft for the purpose of increased survivability (dispersed hardstands) is included in this category code. </w:t>
            </w:r>
            <w:r w:rsidR="006B03DA">
              <w:rPr>
                <w:rFonts w:ascii="Arial" w:hAnsi="Arial" w:cs="Arial"/>
                <w:sz w:val="20"/>
                <w:szCs w:val="20"/>
              </w:rPr>
              <w:t xml:space="preserve"> </w:t>
            </w:r>
            <w:r w:rsidRPr="004F1BE8">
              <w:rPr>
                <w:rFonts w:ascii="Arial" w:hAnsi="Arial" w:cs="Arial"/>
                <w:sz w:val="20"/>
                <w:szCs w:val="20"/>
              </w:rPr>
              <w:t xml:space="preserve">From an operational point of view, an apron includes the prepared surface, </w:t>
            </w:r>
            <w:proofErr w:type="spellStart"/>
            <w:r w:rsidRPr="004F1BE8">
              <w:rPr>
                <w:rFonts w:ascii="Arial" w:hAnsi="Arial" w:cs="Arial"/>
                <w:sz w:val="20"/>
                <w:szCs w:val="20"/>
              </w:rPr>
              <w:t>tiedowns</w:t>
            </w:r>
            <w:proofErr w:type="spellEnd"/>
            <w:r w:rsidRPr="004F1BE8">
              <w:rPr>
                <w:rFonts w:ascii="Arial" w:hAnsi="Arial" w:cs="Arial"/>
                <w:sz w:val="20"/>
                <w:szCs w:val="20"/>
              </w:rPr>
              <w:t xml:space="preserve">, markings, stabilized shoulders, lighting, and lateral clearance zones. </w:t>
            </w:r>
            <w:r w:rsidR="006B03DA">
              <w:rPr>
                <w:rFonts w:ascii="Arial" w:hAnsi="Arial" w:cs="Arial"/>
                <w:sz w:val="20"/>
                <w:szCs w:val="20"/>
              </w:rPr>
              <w:t xml:space="preserve"> </w:t>
            </w:r>
            <w:r w:rsidRPr="004F1BE8">
              <w:rPr>
                <w:rFonts w:ascii="Arial" w:hAnsi="Arial" w:cs="Arial"/>
                <w:sz w:val="20"/>
                <w:szCs w:val="20"/>
              </w:rPr>
              <w:t xml:space="preserve">For inventory purposes, only the prepared surface is included. </w:t>
            </w:r>
            <w:r w:rsidR="006B03DA">
              <w:rPr>
                <w:rFonts w:ascii="Arial" w:hAnsi="Arial" w:cs="Arial"/>
                <w:sz w:val="20"/>
                <w:szCs w:val="20"/>
              </w:rPr>
              <w:t xml:space="preserve"> </w:t>
            </w:r>
            <w:r w:rsidRPr="004F1BE8">
              <w:rPr>
                <w:rFonts w:ascii="Arial" w:hAnsi="Arial" w:cs="Arial"/>
                <w:sz w:val="20"/>
                <w:szCs w:val="20"/>
              </w:rPr>
              <w:t xml:space="preserve">Parking aprons for Army rotary-wing aircraft will be based on the type of rotary-wing aircraft and parking arrangement, as discussed in Chapter 6 of this Manual.  Rotary-wing </w:t>
            </w:r>
            <w:proofErr w:type="spellStart"/>
            <w:r w:rsidRPr="004F1BE8">
              <w:rPr>
                <w:rFonts w:ascii="Arial" w:hAnsi="Arial" w:cs="Arial"/>
                <w:sz w:val="20"/>
                <w:szCs w:val="20"/>
              </w:rPr>
              <w:t>taxilane</w:t>
            </w:r>
            <w:proofErr w:type="spellEnd"/>
            <w:r w:rsidRPr="004F1BE8">
              <w:rPr>
                <w:rFonts w:ascii="Arial" w:hAnsi="Arial" w:cs="Arial"/>
                <w:sz w:val="20"/>
                <w:szCs w:val="20"/>
              </w:rPr>
              <w:t xml:space="preserve"> widths will be as shown in Table 6.2 of this Manual. Paved shoulders will be provided.</w:t>
            </w:r>
          </w:p>
        </w:tc>
      </w:tr>
      <w:tr w:rsidR="00D415E8" w:rsidTr="00D415E8">
        <w:tc>
          <w:tcPr>
            <w:tcW w:w="1638" w:type="dxa"/>
          </w:tcPr>
          <w:p w:rsidR="00D415E8" w:rsidRDefault="006B03DA" w:rsidP="00C8028B">
            <w:pPr>
              <w:widowControl w:val="0"/>
              <w:autoSpaceDE w:val="0"/>
              <w:autoSpaceDN w:val="0"/>
              <w:adjustRightInd w:val="0"/>
              <w:rPr>
                <w:rFonts w:ascii="Arial" w:hAnsi="Arial" w:cs="Arial"/>
                <w:sz w:val="20"/>
                <w:szCs w:val="20"/>
              </w:rPr>
            </w:pPr>
            <w:r>
              <w:rPr>
                <w:rFonts w:ascii="Arial" w:hAnsi="Arial" w:cs="Arial"/>
                <w:sz w:val="20"/>
                <w:szCs w:val="20"/>
              </w:rPr>
              <w:t>11321</w:t>
            </w:r>
          </w:p>
        </w:tc>
        <w:tc>
          <w:tcPr>
            <w:tcW w:w="8212" w:type="dxa"/>
          </w:tcPr>
          <w:p w:rsidR="00D415E8" w:rsidRPr="006B03DA" w:rsidRDefault="006B03DA" w:rsidP="006B03DA">
            <w:pPr>
              <w:widowControl w:val="0"/>
              <w:autoSpaceDE w:val="0"/>
              <w:autoSpaceDN w:val="0"/>
              <w:adjustRightInd w:val="0"/>
              <w:rPr>
                <w:rFonts w:ascii="Arial" w:hAnsi="Arial" w:cs="Arial"/>
                <w:sz w:val="20"/>
                <w:szCs w:val="20"/>
              </w:rPr>
            </w:pPr>
            <w:r w:rsidRPr="006B03DA">
              <w:rPr>
                <w:rFonts w:ascii="Arial" w:hAnsi="Arial" w:cs="Arial"/>
                <w:b/>
                <w:bCs/>
                <w:sz w:val="20"/>
                <w:szCs w:val="20"/>
              </w:rPr>
              <w:t xml:space="preserve">Rotary-Wing Parking Apron, </w:t>
            </w:r>
            <w:proofErr w:type="spellStart"/>
            <w:r w:rsidRPr="006B03DA">
              <w:rPr>
                <w:rFonts w:ascii="Arial" w:hAnsi="Arial" w:cs="Arial"/>
                <w:b/>
                <w:bCs/>
                <w:sz w:val="20"/>
                <w:szCs w:val="20"/>
              </w:rPr>
              <w:t>Unsurfaced</w:t>
            </w:r>
            <w:proofErr w:type="spellEnd"/>
            <w:r>
              <w:rPr>
                <w:rFonts w:ascii="Arial" w:hAnsi="Arial" w:cs="Arial"/>
                <w:b/>
                <w:bCs/>
                <w:sz w:val="20"/>
                <w:szCs w:val="20"/>
              </w:rPr>
              <w:t>.</w:t>
            </w:r>
            <w:r w:rsidRPr="006B03DA">
              <w:rPr>
                <w:rFonts w:ascii="Arial" w:hAnsi="Arial" w:cs="Arial"/>
                <w:bCs/>
                <w:sz w:val="20"/>
                <w:szCs w:val="20"/>
              </w:rPr>
              <w:t xml:space="preserve">  </w:t>
            </w:r>
            <w:r w:rsidRPr="006B03DA">
              <w:rPr>
                <w:rFonts w:ascii="Arial" w:hAnsi="Arial" w:cs="Arial"/>
                <w:sz w:val="20"/>
                <w:szCs w:val="20"/>
              </w:rPr>
              <w:t xml:space="preserve">An unpaved, prepared airfield surface used for rotary-wing aircraft parking. </w:t>
            </w:r>
            <w:r>
              <w:rPr>
                <w:rFonts w:ascii="Arial" w:hAnsi="Arial" w:cs="Arial"/>
                <w:sz w:val="20"/>
                <w:szCs w:val="20"/>
              </w:rPr>
              <w:t xml:space="preserve"> </w:t>
            </w:r>
            <w:r w:rsidRPr="006B03DA">
              <w:rPr>
                <w:rFonts w:ascii="Arial" w:hAnsi="Arial" w:cs="Arial"/>
                <w:sz w:val="20"/>
                <w:szCs w:val="20"/>
              </w:rPr>
              <w:t xml:space="preserve">The area includes parking lanes, </w:t>
            </w:r>
            <w:proofErr w:type="spellStart"/>
            <w:r w:rsidRPr="006B03DA">
              <w:rPr>
                <w:rFonts w:ascii="Arial" w:hAnsi="Arial" w:cs="Arial"/>
                <w:sz w:val="20"/>
                <w:szCs w:val="20"/>
              </w:rPr>
              <w:t>taxilanes</w:t>
            </w:r>
            <w:proofErr w:type="spellEnd"/>
            <w:r w:rsidRPr="006B03DA">
              <w:rPr>
                <w:rFonts w:ascii="Arial" w:hAnsi="Arial" w:cs="Arial"/>
                <w:sz w:val="20"/>
                <w:szCs w:val="20"/>
              </w:rPr>
              <w:t>, exits, and entrances.</w:t>
            </w:r>
            <w:r>
              <w:rPr>
                <w:rFonts w:ascii="Arial" w:hAnsi="Arial" w:cs="Arial"/>
                <w:sz w:val="20"/>
                <w:szCs w:val="20"/>
              </w:rPr>
              <w:t xml:space="preserve"> </w:t>
            </w:r>
            <w:r w:rsidRPr="006B03DA">
              <w:rPr>
                <w:rFonts w:ascii="Arial" w:hAnsi="Arial" w:cs="Arial"/>
                <w:sz w:val="20"/>
                <w:szCs w:val="20"/>
              </w:rPr>
              <w:t xml:space="preserve">Aircraft move under their own power to the parking spaces, where they may be parked and secured with </w:t>
            </w:r>
            <w:proofErr w:type="spellStart"/>
            <w:r w:rsidRPr="006B03DA">
              <w:rPr>
                <w:rFonts w:ascii="Arial" w:hAnsi="Arial" w:cs="Arial"/>
                <w:sz w:val="20"/>
                <w:szCs w:val="20"/>
              </w:rPr>
              <w:t>tiedowns</w:t>
            </w:r>
            <w:proofErr w:type="spellEnd"/>
            <w:r w:rsidRPr="006B03DA">
              <w:rPr>
                <w:rFonts w:ascii="Arial" w:hAnsi="Arial" w:cs="Arial"/>
                <w:sz w:val="20"/>
                <w:szCs w:val="20"/>
              </w:rPr>
              <w:t xml:space="preserve">.  Parking designed to distribute aircraft, for the purpose of increased survivability (dispersed hardstands) is included in this category code. </w:t>
            </w:r>
            <w:r>
              <w:rPr>
                <w:rFonts w:ascii="Arial" w:hAnsi="Arial" w:cs="Arial"/>
                <w:sz w:val="20"/>
                <w:szCs w:val="20"/>
              </w:rPr>
              <w:t xml:space="preserve"> </w:t>
            </w:r>
            <w:r w:rsidRPr="006B03DA">
              <w:rPr>
                <w:rFonts w:ascii="Arial" w:hAnsi="Arial" w:cs="Arial"/>
                <w:sz w:val="20"/>
                <w:szCs w:val="20"/>
              </w:rPr>
              <w:t xml:space="preserve">From an operational point of view, an apron includes the prepared surface, </w:t>
            </w:r>
            <w:proofErr w:type="spellStart"/>
            <w:r w:rsidRPr="006B03DA">
              <w:rPr>
                <w:rFonts w:ascii="Arial" w:hAnsi="Arial" w:cs="Arial"/>
                <w:sz w:val="20"/>
                <w:szCs w:val="20"/>
              </w:rPr>
              <w:t>tiedowns</w:t>
            </w:r>
            <w:proofErr w:type="spellEnd"/>
            <w:r w:rsidRPr="006B03DA">
              <w:rPr>
                <w:rFonts w:ascii="Arial" w:hAnsi="Arial" w:cs="Arial"/>
                <w:sz w:val="20"/>
                <w:szCs w:val="20"/>
              </w:rPr>
              <w:t xml:space="preserve">, stabilized shoulders, and lateral clearance zones. </w:t>
            </w:r>
            <w:r>
              <w:rPr>
                <w:rFonts w:ascii="Arial" w:hAnsi="Arial" w:cs="Arial"/>
                <w:sz w:val="20"/>
                <w:szCs w:val="20"/>
              </w:rPr>
              <w:t xml:space="preserve"> </w:t>
            </w:r>
            <w:r w:rsidRPr="006B03DA">
              <w:rPr>
                <w:rFonts w:ascii="Arial" w:hAnsi="Arial" w:cs="Arial"/>
                <w:sz w:val="20"/>
                <w:szCs w:val="20"/>
              </w:rPr>
              <w:t>For inventory purposes, only the prepared surface is included.</w:t>
            </w:r>
          </w:p>
        </w:tc>
      </w:tr>
      <w:tr w:rsidR="006B03DA" w:rsidTr="00D415E8">
        <w:tc>
          <w:tcPr>
            <w:tcW w:w="1638" w:type="dxa"/>
          </w:tcPr>
          <w:p w:rsidR="006B03DA" w:rsidRPr="006B03DA" w:rsidRDefault="006B03DA" w:rsidP="00D60D42">
            <w:pPr>
              <w:pStyle w:val="Default"/>
              <w:rPr>
                <w:rFonts w:ascii="Arial" w:hAnsi="Arial" w:cs="Arial"/>
                <w:sz w:val="20"/>
                <w:szCs w:val="20"/>
              </w:rPr>
            </w:pPr>
            <w:r w:rsidRPr="006B03DA">
              <w:rPr>
                <w:rFonts w:ascii="Arial" w:hAnsi="Arial" w:cs="Arial"/>
                <w:bCs/>
                <w:sz w:val="20"/>
                <w:szCs w:val="20"/>
              </w:rPr>
              <w:t xml:space="preserve">11330 </w:t>
            </w:r>
          </w:p>
        </w:tc>
        <w:tc>
          <w:tcPr>
            <w:tcW w:w="8212" w:type="dxa"/>
          </w:tcPr>
          <w:p w:rsidR="006B03DA" w:rsidRPr="006B03DA" w:rsidRDefault="006B03DA" w:rsidP="006B03DA">
            <w:pPr>
              <w:pStyle w:val="Default"/>
              <w:rPr>
                <w:rFonts w:ascii="Arial" w:hAnsi="Arial" w:cs="Arial"/>
                <w:sz w:val="20"/>
                <w:szCs w:val="20"/>
              </w:rPr>
            </w:pPr>
            <w:r w:rsidRPr="006B03DA">
              <w:rPr>
                <w:rFonts w:ascii="Arial" w:hAnsi="Arial" w:cs="Arial"/>
                <w:b/>
                <w:bCs/>
                <w:sz w:val="20"/>
                <w:szCs w:val="20"/>
              </w:rPr>
              <w:t>Aircraft Maintenance Parking Apron, Surfaced</w:t>
            </w:r>
            <w:r>
              <w:rPr>
                <w:rFonts w:ascii="Arial" w:hAnsi="Arial" w:cs="Arial"/>
                <w:b/>
                <w:bCs/>
                <w:sz w:val="20"/>
                <w:szCs w:val="20"/>
              </w:rPr>
              <w:t>.</w:t>
            </w:r>
            <w:r w:rsidRPr="006B03DA">
              <w:rPr>
                <w:rFonts w:ascii="Arial" w:hAnsi="Arial" w:cs="Arial"/>
                <w:bCs/>
                <w:sz w:val="20"/>
                <w:szCs w:val="20"/>
              </w:rPr>
              <w:t xml:space="preserve">  </w:t>
            </w:r>
            <w:r w:rsidRPr="006B03DA">
              <w:rPr>
                <w:rFonts w:ascii="Arial" w:hAnsi="Arial" w:cs="Arial"/>
                <w:sz w:val="20"/>
                <w:szCs w:val="20"/>
              </w:rPr>
              <w:t xml:space="preserve">A paved apron for parking fixed- or rotary-wing aircraft awaiting maintenance. </w:t>
            </w:r>
            <w:r>
              <w:rPr>
                <w:rFonts w:ascii="Arial" w:hAnsi="Arial" w:cs="Arial"/>
                <w:sz w:val="20"/>
                <w:szCs w:val="20"/>
              </w:rPr>
              <w:t xml:space="preserve"> </w:t>
            </w:r>
            <w:r w:rsidRPr="006B03DA">
              <w:rPr>
                <w:rFonts w:ascii="Arial" w:hAnsi="Arial" w:cs="Arial"/>
                <w:sz w:val="20"/>
                <w:szCs w:val="20"/>
              </w:rPr>
              <w:t>Mass aircraft parking aprons are authorized for Aviation Intermediate Maintenance (AVIM) maintenance shop units which have a responsibility for maintenance of aircraft from other facilities or aviation units.  For planning purposes, an apron area of up to 11,700 m2 [14,000 yd2] is normally sufficient to meet this requirement.  Aircraft will be manually parked on this apron.  Separate maintenance parking aprons are not authorized for aviation units which have their own AVIM maintenance capability.</w:t>
            </w:r>
          </w:p>
        </w:tc>
      </w:tr>
      <w:tr w:rsidR="006B03DA" w:rsidTr="00D415E8">
        <w:tc>
          <w:tcPr>
            <w:tcW w:w="1638" w:type="dxa"/>
          </w:tcPr>
          <w:p w:rsidR="006B03DA" w:rsidRPr="006B03DA" w:rsidRDefault="006B03DA" w:rsidP="006B03DA">
            <w:pPr>
              <w:pStyle w:val="Default"/>
              <w:rPr>
                <w:rFonts w:ascii="Arial" w:hAnsi="Arial" w:cs="Arial"/>
                <w:sz w:val="20"/>
                <w:szCs w:val="20"/>
              </w:rPr>
            </w:pPr>
            <w:r w:rsidRPr="006B03DA">
              <w:rPr>
                <w:rFonts w:ascii="Arial" w:hAnsi="Arial" w:cs="Arial"/>
                <w:bCs/>
                <w:sz w:val="20"/>
                <w:szCs w:val="20"/>
              </w:rPr>
              <w:t xml:space="preserve">11331 </w:t>
            </w:r>
          </w:p>
        </w:tc>
        <w:tc>
          <w:tcPr>
            <w:tcW w:w="8212" w:type="dxa"/>
          </w:tcPr>
          <w:p w:rsidR="006B03DA" w:rsidRPr="006B03DA" w:rsidRDefault="006B03DA" w:rsidP="006B03DA">
            <w:pPr>
              <w:pStyle w:val="Default"/>
              <w:rPr>
                <w:rFonts w:ascii="Arial" w:hAnsi="Arial" w:cs="Arial"/>
                <w:sz w:val="20"/>
                <w:szCs w:val="20"/>
              </w:rPr>
            </w:pPr>
            <w:r w:rsidRPr="006B03DA">
              <w:rPr>
                <w:rFonts w:ascii="Arial" w:hAnsi="Arial" w:cs="Arial"/>
                <w:b/>
                <w:bCs/>
                <w:sz w:val="20"/>
                <w:szCs w:val="20"/>
              </w:rPr>
              <w:t xml:space="preserve">Aircraft Maintenance Parking Apron, </w:t>
            </w:r>
            <w:proofErr w:type="spellStart"/>
            <w:r w:rsidRPr="006B03DA">
              <w:rPr>
                <w:rFonts w:ascii="Arial" w:hAnsi="Arial" w:cs="Arial"/>
                <w:b/>
                <w:bCs/>
                <w:sz w:val="20"/>
                <w:szCs w:val="20"/>
              </w:rPr>
              <w:t>Unsurfaced</w:t>
            </w:r>
            <w:proofErr w:type="spellEnd"/>
            <w:r>
              <w:rPr>
                <w:rFonts w:ascii="Arial" w:hAnsi="Arial" w:cs="Arial"/>
                <w:b/>
                <w:bCs/>
                <w:sz w:val="20"/>
                <w:szCs w:val="20"/>
              </w:rPr>
              <w:t>.</w:t>
            </w:r>
            <w:r w:rsidRPr="006B03DA">
              <w:rPr>
                <w:rFonts w:ascii="Arial" w:hAnsi="Arial" w:cs="Arial"/>
                <w:bCs/>
                <w:sz w:val="20"/>
                <w:szCs w:val="20"/>
              </w:rPr>
              <w:t xml:space="preserve">  </w:t>
            </w:r>
            <w:r w:rsidRPr="006B03DA">
              <w:rPr>
                <w:rFonts w:ascii="Arial" w:hAnsi="Arial" w:cs="Arial"/>
                <w:sz w:val="20"/>
                <w:szCs w:val="20"/>
              </w:rPr>
              <w:t>An unpaved, prepared apron for parking fixed- or rotary-wing aircraft awaiting maintenance.</w:t>
            </w:r>
          </w:p>
        </w:tc>
      </w:tr>
      <w:tr w:rsidR="006B03DA" w:rsidTr="00D415E8">
        <w:tc>
          <w:tcPr>
            <w:tcW w:w="1638" w:type="dxa"/>
          </w:tcPr>
          <w:p w:rsidR="006B03DA" w:rsidRPr="006B03DA" w:rsidRDefault="006B03DA" w:rsidP="006B03DA">
            <w:pPr>
              <w:pStyle w:val="Default"/>
              <w:rPr>
                <w:rFonts w:ascii="Arial" w:hAnsi="Arial" w:cs="Arial"/>
                <w:sz w:val="20"/>
                <w:szCs w:val="20"/>
              </w:rPr>
            </w:pPr>
            <w:r w:rsidRPr="006B03DA">
              <w:rPr>
                <w:rFonts w:ascii="Arial" w:hAnsi="Arial" w:cs="Arial"/>
                <w:bCs/>
                <w:sz w:val="20"/>
                <w:szCs w:val="20"/>
              </w:rPr>
              <w:t xml:space="preserve">11340 </w:t>
            </w:r>
          </w:p>
        </w:tc>
        <w:tc>
          <w:tcPr>
            <w:tcW w:w="8212" w:type="dxa"/>
          </w:tcPr>
          <w:p w:rsidR="006B03DA" w:rsidRPr="006B03DA" w:rsidRDefault="006B03DA" w:rsidP="006B03DA">
            <w:pPr>
              <w:pStyle w:val="Default"/>
              <w:rPr>
                <w:rFonts w:ascii="Arial" w:hAnsi="Arial" w:cs="Arial"/>
                <w:sz w:val="20"/>
                <w:szCs w:val="20"/>
              </w:rPr>
            </w:pPr>
            <w:r w:rsidRPr="006B03DA">
              <w:rPr>
                <w:rFonts w:ascii="Arial" w:hAnsi="Arial" w:cs="Arial"/>
                <w:b/>
                <w:bCs/>
                <w:sz w:val="20"/>
                <w:szCs w:val="20"/>
              </w:rPr>
              <w:t>Hangar Access Apron, Surfaced</w:t>
            </w:r>
            <w:r>
              <w:rPr>
                <w:rFonts w:ascii="Arial" w:hAnsi="Arial" w:cs="Arial"/>
                <w:b/>
                <w:bCs/>
                <w:sz w:val="20"/>
                <w:szCs w:val="20"/>
              </w:rPr>
              <w:t>.</w:t>
            </w:r>
            <w:r w:rsidRPr="006B03DA">
              <w:rPr>
                <w:rFonts w:ascii="Arial" w:hAnsi="Arial" w:cs="Arial"/>
                <w:bCs/>
                <w:sz w:val="20"/>
                <w:szCs w:val="20"/>
              </w:rPr>
              <w:t xml:space="preserve">  </w:t>
            </w:r>
            <w:r w:rsidRPr="006B03DA">
              <w:rPr>
                <w:rFonts w:ascii="Arial" w:hAnsi="Arial" w:cs="Arial"/>
                <w:sz w:val="20"/>
                <w:szCs w:val="20"/>
              </w:rPr>
              <w:t xml:space="preserve">A paved surface that connects an aircraft parking apron with a hangar. </w:t>
            </w:r>
            <w:r>
              <w:rPr>
                <w:rFonts w:ascii="Arial" w:hAnsi="Arial" w:cs="Arial"/>
                <w:sz w:val="20"/>
                <w:szCs w:val="20"/>
              </w:rPr>
              <w:t xml:space="preserve"> </w:t>
            </w:r>
            <w:r w:rsidRPr="006B03DA">
              <w:rPr>
                <w:rFonts w:ascii="Arial" w:hAnsi="Arial" w:cs="Arial"/>
                <w:sz w:val="20"/>
                <w:szCs w:val="20"/>
              </w:rPr>
              <w:t xml:space="preserve">It is generally equipped with </w:t>
            </w:r>
            <w:proofErr w:type="spellStart"/>
            <w:r w:rsidRPr="006B03DA">
              <w:rPr>
                <w:rFonts w:ascii="Arial" w:hAnsi="Arial" w:cs="Arial"/>
                <w:sz w:val="20"/>
                <w:szCs w:val="20"/>
              </w:rPr>
              <w:t>tiedowns</w:t>
            </w:r>
            <w:proofErr w:type="spellEnd"/>
            <w:r w:rsidRPr="006B03DA">
              <w:rPr>
                <w:rFonts w:ascii="Arial" w:hAnsi="Arial" w:cs="Arial"/>
                <w:sz w:val="20"/>
                <w:szCs w:val="20"/>
              </w:rPr>
              <w:t xml:space="preserve"> and grounding devices.  From an operational point of view, an apron includes the prepared surface, </w:t>
            </w:r>
            <w:proofErr w:type="spellStart"/>
            <w:r w:rsidRPr="006B03DA">
              <w:rPr>
                <w:rFonts w:ascii="Arial" w:hAnsi="Arial" w:cs="Arial"/>
                <w:sz w:val="20"/>
                <w:szCs w:val="20"/>
              </w:rPr>
              <w:t>tiedowns</w:t>
            </w:r>
            <w:proofErr w:type="spellEnd"/>
            <w:r w:rsidRPr="006B03DA">
              <w:rPr>
                <w:rFonts w:ascii="Arial" w:hAnsi="Arial" w:cs="Arial"/>
                <w:sz w:val="20"/>
                <w:szCs w:val="20"/>
              </w:rPr>
              <w:t xml:space="preserve">, grounding devices, stabilized shoulders, lighting from the hangar, and lateral clearance zones.  For inventory purposes, only the prepared surface is included. </w:t>
            </w:r>
            <w:r>
              <w:rPr>
                <w:rFonts w:ascii="Arial" w:hAnsi="Arial" w:cs="Arial"/>
                <w:sz w:val="20"/>
                <w:szCs w:val="20"/>
              </w:rPr>
              <w:t xml:space="preserve"> </w:t>
            </w:r>
            <w:r w:rsidRPr="006B03DA">
              <w:rPr>
                <w:rFonts w:ascii="Arial" w:hAnsi="Arial" w:cs="Arial"/>
                <w:sz w:val="20"/>
                <w:szCs w:val="20"/>
              </w:rPr>
              <w:t xml:space="preserve">Hangar access aprons will be provided as a supporting item for each authorized hangar and will be sized for the type of hangar and aircraft to be accommodated and to meet the requirements of site development as shown on a Department of the Army approved general site plan. </w:t>
            </w:r>
            <w:r>
              <w:rPr>
                <w:rFonts w:ascii="Arial" w:hAnsi="Arial" w:cs="Arial"/>
                <w:sz w:val="20"/>
                <w:szCs w:val="20"/>
              </w:rPr>
              <w:t xml:space="preserve"> </w:t>
            </w:r>
            <w:r w:rsidRPr="006B03DA">
              <w:rPr>
                <w:rFonts w:ascii="Arial" w:hAnsi="Arial" w:cs="Arial"/>
                <w:sz w:val="20"/>
                <w:szCs w:val="20"/>
              </w:rPr>
              <w:t xml:space="preserve">The access apron will be designed as rigid pavement.  Access aprons should be as wide as the hangar doors. </w:t>
            </w:r>
            <w:r>
              <w:rPr>
                <w:rFonts w:ascii="Arial" w:hAnsi="Arial" w:cs="Arial"/>
                <w:sz w:val="20"/>
                <w:szCs w:val="20"/>
              </w:rPr>
              <w:t xml:space="preserve"> </w:t>
            </w:r>
            <w:r w:rsidRPr="006B03DA">
              <w:rPr>
                <w:rFonts w:ascii="Arial" w:hAnsi="Arial" w:cs="Arial"/>
                <w:sz w:val="20"/>
                <w:szCs w:val="20"/>
              </w:rPr>
              <w:t>Hangar access aprons are further discussed in Chapter 6 of this Manual.</w:t>
            </w:r>
          </w:p>
        </w:tc>
      </w:tr>
      <w:tr w:rsidR="00D415E8" w:rsidTr="00D415E8">
        <w:tc>
          <w:tcPr>
            <w:tcW w:w="1638" w:type="dxa"/>
          </w:tcPr>
          <w:p w:rsidR="00D415E8" w:rsidRDefault="003A2412" w:rsidP="00C8028B">
            <w:pPr>
              <w:widowControl w:val="0"/>
              <w:autoSpaceDE w:val="0"/>
              <w:autoSpaceDN w:val="0"/>
              <w:adjustRightInd w:val="0"/>
              <w:rPr>
                <w:rFonts w:ascii="Arial" w:hAnsi="Arial" w:cs="Arial"/>
                <w:sz w:val="20"/>
                <w:szCs w:val="20"/>
              </w:rPr>
            </w:pPr>
            <w:r>
              <w:rPr>
                <w:rFonts w:ascii="Arial" w:hAnsi="Arial" w:cs="Arial"/>
                <w:sz w:val="20"/>
                <w:szCs w:val="20"/>
              </w:rPr>
              <w:t>11341</w:t>
            </w:r>
          </w:p>
        </w:tc>
        <w:tc>
          <w:tcPr>
            <w:tcW w:w="8212" w:type="dxa"/>
          </w:tcPr>
          <w:p w:rsidR="00D415E8" w:rsidRDefault="003A2412" w:rsidP="00C8028B">
            <w:pPr>
              <w:widowControl w:val="0"/>
              <w:autoSpaceDE w:val="0"/>
              <w:autoSpaceDN w:val="0"/>
              <w:adjustRightInd w:val="0"/>
              <w:rPr>
                <w:rFonts w:ascii="Arial" w:hAnsi="Arial" w:cs="Arial"/>
                <w:sz w:val="20"/>
                <w:szCs w:val="20"/>
              </w:rPr>
            </w:pPr>
            <w:r w:rsidRPr="003A2412">
              <w:rPr>
                <w:rFonts w:ascii="Arial" w:hAnsi="Arial" w:cs="Arial"/>
                <w:b/>
                <w:sz w:val="20"/>
                <w:szCs w:val="20"/>
              </w:rPr>
              <w:t>Hangar Access Apron, Un-surfaced</w:t>
            </w:r>
            <w:r>
              <w:rPr>
                <w:rFonts w:ascii="Arial" w:hAnsi="Arial" w:cs="Arial"/>
                <w:sz w:val="20"/>
                <w:szCs w:val="20"/>
              </w:rPr>
              <w:t xml:space="preserve">.  An unpaved, prepared surface that connects an aircraft parking apron with a hangar.  It is generally equipped with </w:t>
            </w:r>
            <w:proofErr w:type="spellStart"/>
            <w:r>
              <w:rPr>
                <w:rFonts w:ascii="Arial" w:hAnsi="Arial" w:cs="Arial"/>
                <w:sz w:val="20"/>
                <w:szCs w:val="20"/>
              </w:rPr>
              <w:t>tiedowns</w:t>
            </w:r>
            <w:proofErr w:type="spellEnd"/>
            <w:r>
              <w:rPr>
                <w:rFonts w:ascii="Arial" w:hAnsi="Arial" w:cs="Arial"/>
                <w:sz w:val="20"/>
                <w:szCs w:val="20"/>
              </w:rPr>
              <w:t xml:space="preserve"> and grounding devices.  From an operational point of view, an apron includes the prepared surfaced, </w:t>
            </w:r>
            <w:proofErr w:type="spellStart"/>
            <w:r>
              <w:rPr>
                <w:rFonts w:ascii="Arial" w:hAnsi="Arial" w:cs="Arial"/>
                <w:sz w:val="20"/>
                <w:szCs w:val="20"/>
              </w:rPr>
              <w:t>tiedowns</w:t>
            </w:r>
            <w:proofErr w:type="spellEnd"/>
            <w:r>
              <w:rPr>
                <w:rFonts w:ascii="Arial" w:hAnsi="Arial" w:cs="Arial"/>
                <w:sz w:val="20"/>
                <w:szCs w:val="20"/>
              </w:rPr>
              <w:t>, grounding devices, stabilized shoulders, lighting from the hangar, and lateral clearance zones.  For inventory purposes, only the prepared surface is included.</w:t>
            </w:r>
          </w:p>
        </w:tc>
      </w:tr>
      <w:tr w:rsidR="00D415E8" w:rsidTr="00D415E8">
        <w:tc>
          <w:tcPr>
            <w:tcW w:w="1638" w:type="dxa"/>
          </w:tcPr>
          <w:p w:rsidR="00D415E8" w:rsidRDefault="003A2412" w:rsidP="00C8028B">
            <w:pPr>
              <w:widowControl w:val="0"/>
              <w:autoSpaceDE w:val="0"/>
              <w:autoSpaceDN w:val="0"/>
              <w:adjustRightInd w:val="0"/>
              <w:rPr>
                <w:rFonts w:ascii="Arial" w:hAnsi="Arial" w:cs="Arial"/>
                <w:sz w:val="20"/>
                <w:szCs w:val="20"/>
              </w:rPr>
            </w:pPr>
            <w:r>
              <w:rPr>
                <w:rFonts w:ascii="Arial" w:hAnsi="Arial" w:cs="Arial"/>
                <w:sz w:val="20"/>
                <w:szCs w:val="20"/>
              </w:rPr>
              <w:t>11350</w:t>
            </w:r>
          </w:p>
        </w:tc>
        <w:tc>
          <w:tcPr>
            <w:tcW w:w="8212" w:type="dxa"/>
          </w:tcPr>
          <w:p w:rsidR="00D415E8" w:rsidRDefault="003A2412" w:rsidP="00C8028B">
            <w:pPr>
              <w:widowControl w:val="0"/>
              <w:autoSpaceDE w:val="0"/>
              <w:autoSpaceDN w:val="0"/>
              <w:adjustRightInd w:val="0"/>
              <w:rPr>
                <w:rFonts w:ascii="Arial" w:hAnsi="Arial" w:cs="Arial"/>
                <w:sz w:val="20"/>
                <w:szCs w:val="20"/>
              </w:rPr>
            </w:pPr>
            <w:r w:rsidRPr="003A2412">
              <w:rPr>
                <w:rFonts w:ascii="Arial" w:hAnsi="Arial" w:cs="Arial"/>
                <w:b/>
                <w:sz w:val="20"/>
                <w:szCs w:val="20"/>
              </w:rPr>
              <w:t>Aircraft Runway Holding Apron, Surfaced</w:t>
            </w:r>
            <w:r>
              <w:rPr>
                <w:rFonts w:ascii="Arial" w:hAnsi="Arial" w:cs="Arial"/>
                <w:sz w:val="20"/>
                <w:szCs w:val="20"/>
              </w:rPr>
              <w:t xml:space="preserve">.  </w:t>
            </w:r>
            <w:r w:rsidR="002A5F6B">
              <w:rPr>
                <w:rFonts w:ascii="Arial" w:hAnsi="Arial" w:cs="Arial"/>
                <w:sz w:val="20"/>
                <w:szCs w:val="20"/>
              </w:rPr>
              <w:t xml:space="preserve">A paved surface which provides an aircraft </w:t>
            </w:r>
            <w:r w:rsidR="002A5F6B">
              <w:rPr>
                <w:rFonts w:ascii="Arial" w:hAnsi="Arial" w:cs="Arial"/>
                <w:sz w:val="20"/>
                <w:szCs w:val="20"/>
              </w:rPr>
              <w:lastRenderedPageBreak/>
              <w:t>holding area that is accessible from a taxiway.  It is located near the intersection of taxiways and at the ends of runways.  It is provided for pre-takeoff engine and instrument checks.  From an operational point of view, an apron includes the prepared surface, stabilized shoulders, lighting, and lateral clearance zones.  For inventory purposes, only the prepared surface is included.</w:t>
            </w:r>
          </w:p>
        </w:tc>
      </w:tr>
      <w:tr w:rsidR="00D415E8" w:rsidTr="00D415E8">
        <w:tc>
          <w:tcPr>
            <w:tcW w:w="1638" w:type="dxa"/>
          </w:tcPr>
          <w:p w:rsidR="00D415E8" w:rsidRDefault="002A5F6B" w:rsidP="00C8028B">
            <w:pPr>
              <w:widowControl w:val="0"/>
              <w:autoSpaceDE w:val="0"/>
              <w:autoSpaceDN w:val="0"/>
              <w:adjustRightInd w:val="0"/>
              <w:rPr>
                <w:rFonts w:ascii="Arial" w:hAnsi="Arial" w:cs="Arial"/>
                <w:sz w:val="20"/>
                <w:szCs w:val="20"/>
              </w:rPr>
            </w:pPr>
            <w:r>
              <w:rPr>
                <w:rFonts w:ascii="Arial" w:hAnsi="Arial" w:cs="Arial"/>
                <w:sz w:val="20"/>
                <w:szCs w:val="20"/>
              </w:rPr>
              <w:lastRenderedPageBreak/>
              <w:t>11351</w:t>
            </w:r>
          </w:p>
        </w:tc>
        <w:tc>
          <w:tcPr>
            <w:tcW w:w="8212" w:type="dxa"/>
          </w:tcPr>
          <w:p w:rsidR="00D415E8" w:rsidRDefault="002A5F6B" w:rsidP="00C8028B">
            <w:pPr>
              <w:widowControl w:val="0"/>
              <w:autoSpaceDE w:val="0"/>
              <w:autoSpaceDN w:val="0"/>
              <w:adjustRightInd w:val="0"/>
              <w:rPr>
                <w:rFonts w:ascii="Arial" w:hAnsi="Arial" w:cs="Arial"/>
                <w:sz w:val="20"/>
                <w:szCs w:val="20"/>
              </w:rPr>
            </w:pPr>
            <w:r w:rsidRPr="002A5F6B">
              <w:rPr>
                <w:rFonts w:ascii="Arial" w:hAnsi="Arial" w:cs="Arial"/>
                <w:b/>
                <w:sz w:val="20"/>
                <w:szCs w:val="20"/>
              </w:rPr>
              <w:t>Aircraft Runway Holding apron, Un-surfaced</w:t>
            </w:r>
            <w:r>
              <w:rPr>
                <w:rFonts w:ascii="Arial" w:hAnsi="Arial" w:cs="Arial"/>
                <w:sz w:val="20"/>
                <w:szCs w:val="20"/>
              </w:rPr>
              <w:t>.  An unpaved, prepared surface which provides an aircraft holding area that is accessible from a taxiway.  It is located near the intersection of taxiways and at the ends of runways.  It is provided for pre-takeoff engine and instrument checks.  From an operational point of view, an apron includes the prepared surface, stabilized shoulders, and lateral clearance zones.  For inventory purposes, only the prepared surface is included.</w:t>
            </w:r>
          </w:p>
        </w:tc>
      </w:tr>
      <w:tr w:rsidR="00D415E8" w:rsidTr="00D415E8">
        <w:tc>
          <w:tcPr>
            <w:tcW w:w="1638" w:type="dxa"/>
          </w:tcPr>
          <w:p w:rsidR="00D415E8" w:rsidRDefault="004F66C0" w:rsidP="00C8028B">
            <w:pPr>
              <w:widowControl w:val="0"/>
              <w:autoSpaceDE w:val="0"/>
              <w:autoSpaceDN w:val="0"/>
              <w:adjustRightInd w:val="0"/>
              <w:rPr>
                <w:rFonts w:ascii="Arial" w:hAnsi="Arial" w:cs="Arial"/>
                <w:sz w:val="20"/>
                <w:szCs w:val="20"/>
              </w:rPr>
            </w:pPr>
            <w:r>
              <w:rPr>
                <w:rFonts w:ascii="Arial" w:hAnsi="Arial" w:cs="Arial"/>
                <w:sz w:val="20"/>
                <w:szCs w:val="20"/>
              </w:rPr>
              <w:t>11370</w:t>
            </w:r>
          </w:p>
        </w:tc>
        <w:tc>
          <w:tcPr>
            <w:tcW w:w="8212" w:type="dxa"/>
          </w:tcPr>
          <w:p w:rsidR="00D415E8" w:rsidRDefault="004F66C0" w:rsidP="00C8028B">
            <w:pPr>
              <w:widowControl w:val="0"/>
              <w:autoSpaceDE w:val="0"/>
              <w:autoSpaceDN w:val="0"/>
              <w:adjustRightInd w:val="0"/>
              <w:rPr>
                <w:rFonts w:ascii="Arial" w:hAnsi="Arial" w:cs="Arial"/>
                <w:sz w:val="20"/>
                <w:szCs w:val="20"/>
              </w:rPr>
            </w:pPr>
            <w:r w:rsidRPr="004F66C0">
              <w:rPr>
                <w:rFonts w:ascii="Arial" w:hAnsi="Arial" w:cs="Arial"/>
                <w:b/>
                <w:sz w:val="20"/>
                <w:szCs w:val="20"/>
              </w:rPr>
              <w:t>Aircraft Washing Apron, Surfaced</w:t>
            </w:r>
            <w:r>
              <w:rPr>
                <w:rFonts w:ascii="Arial" w:hAnsi="Arial" w:cs="Arial"/>
                <w:sz w:val="20"/>
                <w:szCs w:val="20"/>
              </w:rPr>
              <w:t xml:space="preserve">.  A rigid pavement area for washing and cleaning aircraft.  It normally includes electrical and water service, drainage, and waste water collection equipment.  From an operational point of view, an apron includes the prepared surface, stabilized shoulders, lighting and lateral clearance zones.  For inventory purposes, only the prepared surface is included.  A washing apron is authorized for each aircraft maintenance hangar.  Washing aprons will be sized and dimensioned according to the number and type of aircraft to be washed, local environmental conditions (i.e. soil and climate), and scheduling.  See paragraph 6.14.2.  The wash apron will be provided with 220 volt electrical service, 25mm water service and compressed air.  The wash apron will be provided with drainage facilities to include a facility for wash-waste treatment, including at least </w:t>
            </w:r>
            <w:proofErr w:type="gramStart"/>
            <w:r>
              <w:rPr>
                <w:rFonts w:ascii="Arial" w:hAnsi="Arial" w:cs="Arial"/>
                <w:sz w:val="20"/>
                <w:szCs w:val="20"/>
              </w:rPr>
              <w:t>a</w:t>
            </w:r>
            <w:proofErr w:type="gramEnd"/>
            <w:r>
              <w:rPr>
                <w:rFonts w:ascii="Arial" w:hAnsi="Arial" w:cs="Arial"/>
                <w:sz w:val="20"/>
                <w:szCs w:val="20"/>
              </w:rPr>
              <w:t xml:space="preserve"> 11,400L capacity holding tank.  The tank should be sized to the extent required for effluent to be suitable for discharge into a sanitary system.  A collection area for P.O.L. waste and spillage should be provided, when required, in conjunction with the wash apron.</w:t>
            </w:r>
          </w:p>
        </w:tc>
      </w:tr>
      <w:tr w:rsidR="00D415E8" w:rsidTr="00D415E8">
        <w:tc>
          <w:tcPr>
            <w:tcW w:w="1638" w:type="dxa"/>
          </w:tcPr>
          <w:p w:rsidR="00D415E8" w:rsidRDefault="004F66C0" w:rsidP="00C8028B">
            <w:pPr>
              <w:widowControl w:val="0"/>
              <w:autoSpaceDE w:val="0"/>
              <w:autoSpaceDN w:val="0"/>
              <w:adjustRightInd w:val="0"/>
              <w:rPr>
                <w:rFonts w:ascii="Arial" w:hAnsi="Arial" w:cs="Arial"/>
                <w:sz w:val="20"/>
                <w:szCs w:val="20"/>
              </w:rPr>
            </w:pPr>
            <w:r>
              <w:rPr>
                <w:rFonts w:ascii="Arial" w:hAnsi="Arial" w:cs="Arial"/>
                <w:sz w:val="20"/>
                <w:szCs w:val="20"/>
              </w:rPr>
              <w:t>11371</w:t>
            </w:r>
          </w:p>
        </w:tc>
        <w:tc>
          <w:tcPr>
            <w:tcW w:w="8212" w:type="dxa"/>
          </w:tcPr>
          <w:p w:rsidR="00D415E8" w:rsidRDefault="004F66C0" w:rsidP="00C8028B">
            <w:pPr>
              <w:widowControl w:val="0"/>
              <w:autoSpaceDE w:val="0"/>
              <w:autoSpaceDN w:val="0"/>
              <w:adjustRightInd w:val="0"/>
              <w:rPr>
                <w:rFonts w:ascii="Arial" w:hAnsi="Arial" w:cs="Arial"/>
                <w:sz w:val="20"/>
                <w:szCs w:val="20"/>
              </w:rPr>
            </w:pPr>
            <w:r w:rsidRPr="004F66C0">
              <w:rPr>
                <w:rFonts w:ascii="Arial" w:hAnsi="Arial" w:cs="Arial"/>
                <w:b/>
                <w:sz w:val="20"/>
                <w:szCs w:val="20"/>
              </w:rPr>
              <w:t>Aircraft Washing Apron, Un</w:t>
            </w:r>
            <w:r>
              <w:rPr>
                <w:rFonts w:ascii="Arial" w:hAnsi="Arial" w:cs="Arial"/>
                <w:b/>
                <w:sz w:val="20"/>
                <w:szCs w:val="20"/>
              </w:rPr>
              <w:t>-</w:t>
            </w:r>
            <w:r w:rsidRPr="004F66C0">
              <w:rPr>
                <w:rFonts w:ascii="Arial" w:hAnsi="Arial" w:cs="Arial"/>
                <w:b/>
                <w:sz w:val="20"/>
                <w:szCs w:val="20"/>
              </w:rPr>
              <w:t>surfaced</w:t>
            </w:r>
            <w:r>
              <w:rPr>
                <w:rFonts w:ascii="Arial" w:hAnsi="Arial" w:cs="Arial"/>
                <w:sz w:val="20"/>
                <w:szCs w:val="20"/>
              </w:rPr>
              <w:t>.  An unpaved, prepared surface for washing and cleaning aircraft.  It normally includes electrical and water service, drainage, and waste water collection equipment.  From an operational point of view, an apron includes the prepared surface, stabilized shoulders, lighting and lateral clearance zones.  For inventory purposes, only the prepared surface is included.</w:t>
            </w:r>
          </w:p>
        </w:tc>
      </w:tr>
      <w:tr w:rsidR="00D415E8" w:rsidTr="00D415E8">
        <w:tc>
          <w:tcPr>
            <w:tcW w:w="1638" w:type="dxa"/>
          </w:tcPr>
          <w:p w:rsidR="00D415E8" w:rsidRDefault="004F66C0" w:rsidP="00C8028B">
            <w:pPr>
              <w:widowControl w:val="0"/>
              <w:autoSpaceDE w:val="0"/>
              <w:autoSpaceDN w:val="0"/>
              <w:adjustRightInd w:val="0"/>
              <w:rPr>
                <w:rFonts w:ascii="Arial" w:hAnsi="Arial" w:cs="Arial"/>
                <w:sz w:val="20"/>
                <w:szCs w:val="20"/>
              </w:rPr>
            </w:pPr>
            <w:r>
              <w:rPr>
                <w:rFonts w:ascii="Arial" w:hAnsi="Arial" w:cs="Arial"/>
                <w:sz w:val="20"/>
                <w:szCs w:val="20"/>
              </w:rPr>
              <w:t>11380</w:t>
            </w:r>
          </w:p>
        </w:tc>
        <w:tc>
          <w:tcPr>
            <w:tcW w:w="8212" w:type="dxa"/>
          </w:tcPr>
          <w:p w:rsidR="00D415E8" w:rsidRDefault="004F66C0" w:rsidP="004F66C0">
            <w:pPr>
              <w:widowControl w:val="0"/>
              <w:autoSpaceDE w:val="0"/>
              <w:autoSpaceDN w:val="0"/>
              <w:adjustRightInd w:val="0"/>
              <w:rPr>
                <w:rFonts w:ascii="Arial" w:hAnsi="Arial" w:cs="Arial"/>
                <w:sz w:val="20"/>
                <w:szCs w:val="20"/>
              </w:rPr>
            </w:pPr>
            <w:r>
              <w:rPr>
                <w:rFonts w:ascii="Arial" w:hAnsi="Arial" w:cs="Arial"/>
                <w:sz w:val="20"/>
                <w:szCs w:val="20"/>
              </w:rPr>
              <w:t>Aircraft Loading Apron, Surfaced.  A paved surface for loading cargo aircraft; loading personnel for medical evacuation, and transient aircraft operations; or providing an apron area for arming and disarming aircraft weapons, loading and unloading ammunition, special handling or decontamination of chemical, biological, radiological (CBR) warfare items, and for special security operations.  An apron area in support of the airfield operations building, not to exceed 5,850m2, may be authorized for purposes of handling special loading and unloading of personnel, for medical evaluation flights and for transient aircraft operations.  See Category 11382 for aprons requiring safety clearances and security facilities.</w:t>
            </w:r>
          </w:p>
        </w:tc>
      </w:tr>
      <w:tr w:rsidR="008E2F5F" w:rsidTr="00D415E8">
        <w:tc>
          <w:tcPr>
            <w:tcW w:w="1638" w:type="dxa"/>
          </w:tcPr>
          <w:p w:rsidR="008E2F5F" w:rsidRPr="008E2F5F" w:rsidRDefault="008E2F5F" w:rsidP="008E2F5F">
            <w:pPr>
              <w:pStyle w:val="Default"/>
              <w:rPr>
                <w:rFonts w:ascii="Arial" w:hAnsi="Arial" w:cs="Arial"/>
                <w:sz w:val="20"/>
                <w:szCs w:val="20"/>
              </w:rPr>
            </w:pPr>
            <w:r w:rsidRPr="008E2F5F">
              <w:rPr>
                <w:rFonts w:ascii="Arial" w:hAnsi="Arial" w:cs="Arial"/>
                <w:b/>
                <w:bCs/>
                <w:sz w:val="20"/>
                <w:szCs w:val="20"/>
              </w:rPr>
              <w:t xml:space="preserve">11382 </w:t>
            </w:r>
          </w:p>
        </w:tc>
        <w:tc>
          <w:tcPr>
            <w:tcW w:w="8212" w:type="dxa"/>
          </w:tcPr>
          <w:p w:rsidR="008E2F5F" w:rsidRPr="008E2F5F" w:rsidRDefault="008E2F5F" w:rsidP="008E2F5F">
            <w:pPr>
              <w:pStyle w:val="Default"/>
              <w:rPr>
                <w:rFonts w:ascii="Arial" w:hAnsi="Arial" w:cs="Arial"/>
                <w:sz w:val="20"/>
                <w:szCs w:val="20"/>
              </w:rPr>
            </w:pPr>
            <w:r w:rsidRPr="008E2F5F">
              <w:rPr>
                <w:rFonts w:ascii="Arial" w:hAnsi="Arial" w:cs="Arial"/>
                <w:b/>
                <w:bCs/>
                <w:sz w:val="20"/>
                <w:szCs w:val="20"/>
              </w:rPr>
              <w:t>Aircraft Special Purpose Apron</w:t>
            </w:r>
            <w:r>
              <w:rPr>
                <w:rFonts w:ascii="Arial" w:hAnsi="Arial" w:cs="Arial"/>
                <w:b/>
                <w:bCs/>
                <w:sz w:val="20"/>
                <w:szCs w:val="20"/>
              </w:rPr>
              <w:t xml:space="preserve">.  </w:t>
            </w:r>
            <w:r w:rsidRPr="008E2F5F">
              <w:rPr>
                <w:rFonts w:ascii="Arial" w:hAnsi="Arial" w:cs="Arial"/>
                <w:sz w:val="20"/>
                <w:szCs w:val="20"/>
              </w:rPr>
              <w:t xml:space="preserve">Special purpose aprons may be authorized for providing safe areas for arming and/or disarming aircraft weapons; loading and unloading ammunition; special handling and/or decontamination facilities for CBR warfare items; and for special security areas. Special-purpose aprons required to conduct defueling operations will be provided at Army aviation facilities.  Design will be predicated on the largest aircraft and adequate space for fire support equipment and defueling vehicle and apparatus.  Grounding points will be provided. The scope of the apron area and the type of supporting facilities for these special-purpose aprons will be individually justified on the basis of the mission requirements.  Safety clearances, appropriate to the requirements of the apron, will be observed. Airfield maps and plans will identify the purpose of the apron and show the required safety clearance distances. Explosives clearances are discussed in Appendix I of this Manual. </w:t>
            </w:r>
          </w:p>
        </w:tc>
      </w:tr>
      <w:tr w:rsidR="008E2F5F" w:rsidTr="00D415E8">
        <w:tc>
          <w:tcPr>
            <w:tcW w:w="1638" w:type="dxa"/>
          </w:tcPr>
          <w:p w:rsidR="008E2F5F" w:rsidRPr="008E2F5F" w:rsidRDefault="008E2F5F" w:rsidP="008E2F5F">
            <w:pPr>
              <w:pStyle w:val="Default"/>
              <w:rPr>
                <w:rFonts w:ascii="Arial" w:hAnsi="Arial" w:cs="Arial"/>
                <w:sz w:val="20"/>
                <w:szCs w:val="20"/>
              </w:rPr>
            </w:pPr>
            <w:r w:rsidRPr="008E2F5F">
              <w:rPr>
                <w:rFonts w:ascii="Arial" w:hAnsi="Arial" w:cs="Arial"/>
                <w:b/>
                <w:bCs/>
                <w:sz w:val="20"/>
                <w:szCs w:val="20"/>
              </w:rPr>
              <w:t xml:space="preserve">11383 </w:t>
            </w:r>
          </w:p>
        </w:tc>
        <w:tc>
          <w:tcPr>
            <w:tcW w:w="8212" w:type="dxa"/>
          </w:tcPr>
          <w:p w:rsidR="008E2F5F" w:rsidRPr="008E2F5F" w:rsidRDefault="008E2F5F" w:rsidP="008E2F5F">
            <w:pPr>
              <w:pStyle w:val="Default"/>
              <w:rPr>
                <w:rFonts w:ascii="Arial" w:hAnsi="Arial" w:cs="Arial"/>
                <w:sz w:val="20"/>
                <w:szCs w:val="20"/>
              </w:rPr>
            </w:pPr>
            <w:r w:rsidRPr="008E2F5F">
              <w:rPr>
                <w:rFonts w:ascii="Arial" w:hAnsi="Arial" w:cs="Arial"/>
                <w:b/>
                <w:bCs/>
                <w:sz w:val="20"/>
                <w:szCs w:val="20"/>
              </w:rPr>
              <w:t xml:space="preserve">Aircraft Loading Aprons, </w:t>
            </w:r>
            <w:proofErr w:type="spellStart"/>
            <w:r w:rsidRPr="008E2F5F">
              <w:rPr>
                <w:rFonts w:ascii="Arial" w:hAnsi="Arial" w:cs="Arial"/>
                <w:b/>
                <w:bCs/>
                <w:sz w:val="20"/>
                <w:szCs w:val="20"/>
              </w:rPr>
              <w:t>Unsurfaced</w:t>
            </w:r>
            <w:proofErr w:type="spellEnd"/>
            <w:r>
              <w:rPr>
                <w:rFonts w:ascii="Arial" w:hAnsi="Arial" w:cs="Arial"/>
                <w:b/>
                <w:bCs/>
                <w:sz w:val="20"/>
                <w:szCs w:val="20"/>
              </w:rPr>
              <w:t xml:space="preserve">. </w:t>
            </w:r>
            <w:r w:rsidRPr="008E2F5F">
              <w:rPr>
                <w:rFonts w:ascii="Arial" w:hAnsi="Arial" w:cs="Arial"/>
                <w:b/>
                <w:bCs/>
                <w:sz w:val="20"/>
                <w:szCs w:val="20"/>
              </w:rPr>
              <w:t xml:space="preserve"> </w:t>
            </w:r>
            <w:r w:rsidRPr="008E2F5F">
              <w:rPr>
                <w:rFonts w:ascii="Arial" w:hAnsi="Arial" w:cs="Arial"/>
                <w:sz w:val="20"/>
                <w:szCs w:val="20"/>
              </w:rPr>
              <w:t xml:space="preserve">An unpaved, prepared surface for loading cargo aircraft; loading personnel for medical evacuation and transient aircraft operations.  An aircraft loading apron provides and area for arming and disarming aircraft weapons, loading and unloading ammunition, special handling or decontamination of chemical, biological radiological (CBR) warfare items, and for special security operations. </w:t>
            </w:r>
          </w:p>
        </w:tc>
      </w:tr>
    </w:tbl>
    <w:p w:rsidR="008E2F5F" w:rsidRDefault="008E2F5F" w:rsidP="00C8028B">
      <w:pPr>
        <w:widowControl w:val="0"/>
        <w:autoSpaceDE w:val="0"/>
        <w:autoSpaceDN w:val="0"/>
        <w:adjustRightInd w:val="0"/>
        <w:rPr>
          <w:rFonts w:ascii="Arial" w:hAnsi="Arial" w:cs="Arial"/>
          <w:sz w:val="20"/>
          <w:szCs w:val="20"/>
        </w:rPr>
      </w:pPr>
    </w:p>
    <w:p w:rsidR="008E2F5F" w:rsidRDefault="008E2F5F">
      <w:pPr>
        <w:rPr>
          <w:rFonts w:ascii="Arial" w:hAnsi="Arial" w:cs="Arial"/>
          <w:sz w:val="20"/>
          <w:szCs w:val="20"/>
        </w:rPr>
      </w:pPr>
      <w:r>
        <w:rPr>
          <w:rFonts w:ascii="Arial" w:hAnsi="Arial" w:cs="Arial"/>
          <w:sz w:val="20"/>
          <w:szCs w:val="20"/>
        </w:rPr>
        <w:br w:type="page"/>
      </w: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C8028B" w:rsidRDefault="00A7079A" w:rsidP="00C8028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A7079A" w:rsidRPr="00731887" w:rsidRDefault="00A7079A" w:rsidP="00A13D5B">
      <w:pPr>
        <w:widowControl w:val="0"/>
        <w:autoSpaceDE w:val="0"/>
        <w:autoSpaceDN w:val="0"/>
        <w:adjustRightInd w:val="0"/>
        <w:rPr>
          <w:rFonts w:ascii="Arial" w:hAnsi="Arial" w:cs="Arial"/>
          <w:sz w:val="20"/>
          <w:szCs w:val="20"/>
        </w:rPr>
      </w:pPr>
    </w:p>
    <w:p w:rsidR="006A1777" w:rsidRPr="00731887" w:rsidRDefault="006A1777" w:rsidP="00A13D5B">
      <w:pPr>
        <w:widowControl w:val="0"/>
        <w:autoSpaceDE w:val="0"/>
        <w:autoSpaceDN w:val="0"/>
        <w:adjustRightInd w:val="0"/>
        <w:rPr>
          <w:rFonts w:ascii="Arial" w:hAnsi="Arial" w:cs="Arial"/>
          <w:sz w:val="20"/>
          <w:szCs w:val="20"/>
        </w:rPr>
      </w:pPr>
      <w:r w:rsidRPr="00731887">
        <w:rPr>
          <w:rFonts w:ascii="Arial" w:hAnsi="Arial" w:cs="Arial"/>
          <w:sz w:val="20"/>
          <w:szCs w:val="20"/>
        </w:rPr>
        <w:t xml:space="preserve"> </w:t>
      </w:r>
    </w:p>
    <w:p w:rsidR="006A1777" w:rsidRPr="00731887" w:rsidRDefault="006A1777" w:rsidP="00A13D5B">
      <w:pPr>
        <w:pStyle w:val="ListParagraph"/>
        <w:widowControl w:val="0"/>
        <w:numPr>
          <w:ilvl w:val="2"/>
          <w:numId w:val="36"/>
        </w:numPr>
        <w:autoSpaceDE w:val="0"/>
        <w:autoSpaceDN w:val="0"/>
        <w:adjustRightInd w:val="0"/>
        <w:ind w:firstLine="0"/>
        <w:rPr>
          <w:rFonts w:ascii="Arial" w:hAnsi="Arial" w:cs="Arial"/>
          <w:sz w:val="20"/>
          <w:szCs w:val="20"/>
        </w:rPr>
      </w:pPr>
      <w:r w:rsidRPr="00731887">
        <w:rPr>
          <w:rFonts w:ascii="Arial" w:hAnsi="Arial" w:cs="Arial"/>
          <w:sz w:val="20"/>
          <w:szCs w:val="20"/>
        </w:rPr>
        <w:t xml:space="preserve"> </w:t>
      </w:r>
    </w:p>
    <w:p w:rsidR="006A1777" w:rsidRPr="00731887" w:rsidRDefault="006A1777" w:rsidP="00A13D5B">
      <w:pPr>
        <w:pStyle w:val="ListParagraph"/>
        <w:widowControl w:val="0"/>
        <w:numPr>
          <w:ilvl w:val="2"/>
          <w:numId w:val="36"/>
        </w:numPr>
        <w:autoSpaceDE w:val="0"/>
        <w:autoSpaceDN w:val="0"/>
        <w:adjustRightInd w:val="0"/>
        <w:ind w:firstLine="0"/>
        <w:rPr>
          <w:rFonts w:ascii="Arial" w:hAnsi="Arial" w:cs="Arial"/>
          <w:sz w:val="20"/>
          <w:szCs w:val="20"/>
        </w:rPr>
      </w:pPr>
      <w:r w:rsidRPr="00731887">
        <w:rPr>
          <w:rFonts w:ascii="Arial" w:hAnsi="Arial" w:cs="Arial"/>
          <w:sz w:val="20"/>
          <w:szCs w:val="20"/>
        </w:rPr>
        <w:t xml:space="preserve"> </w:t>
      </w:r>
    </w:p>
    <w:p w:rsidR="006A1777" w:rsidRPr="00731887" w:rsidRDefault="006A1777" w:rsidP="00A13D5B">
      <w:pPr>
        <w:pStyle w:val="ListParagraph"/>
        <w:widowControl w:val="0"/>
        <w:numPr>
          <w:ilvl w:val="2"/>
          <w:numId w:val="36"/>
        </w:numPr>
        <w:autoSpaceDE w:val="0"/>
        <w:autoSpaceDN w:val="0"/>
        <w:adjustRightInd w:val="0"/>
        <w:ind w:firstLine="0"/>
        <w:rPr>
          <w:rFonts w:ascii="Arial" w:hAnsi="Arial" w:cs="Arial"/>
          <w:sz w:val="20"/>
          <w:szCs w:val="20"/>
        </w:rPr>
      </w:pPr>
    </w:p>
    <w:sectPr w:rsidR="006A1777" w:rsidRPr="00731887" w:rsidSect="00935E19">
      <w:pgSz w:w="12240" w:h="16340"/>
      <w:pgMar w:top="1158" w:right="446" w:bottom="646" w:left="216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FC6" w:rsidRDefault="00E86FC6">
      <w:r>
        <w:separator/>
      </w:r>
    </w:p>
  </w:endnote>
  <w:endnote w:type="continuationSeparator" w:id="0">
    <w:p w:rsidR="00E86FC6" w:rsidRDefault="00E86F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DDOEL+TimesNewRoman">
    <w:altName w:val="Times New Roman"/>
    <w:panose1 w:val="00000000000000000000"/>
    <w:charset w:val="00"/>
    <w:family w:val="roman"/>
    <w:notTrueType/>
    <w:pitch w:val="default"/>
    <w:sig w:usb0="00000003" w:usb1="00000000" w:usb2="00000000" w:usb3="00000000" w:csb0="00000001" w:csb1="00000000"/>
  </w:font>
  <w:font w:name="Univers">
    <w:altName w:val="Arial"/>
    <w:charset w:val="EE"/>
    <w:family w:val="swiss"/>
    <w:pitch w:val="variable"/>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IGEFC+TimesNewRoman,Bold">
    <w:altName w:val="Times New Roman"/>
    <w:panose1 w:val="00000000000000000000"/>
    <w:charset w:val="00"/>
    <w:family w:val="roman"/>
    <w:notTrueType/>
    <w:pitch w:val="default"/>
    <w:sig w:usb0="00000003" w:usb1="00000000" w:usb2="00000000" w:usb3="00000000" w:csb0="00000001" w:csb1="00000000"/>
  </w:font>
  <w:font w:name="LLGMJG+Arial">
    <w:altName w:val="Arial"/>
    <w:panose1 w:val="00000000000000000000"/>
    <w:charset w:val="00"/>
    <w:family w:val="swiss"/>
    <w:notTrueType/>
    <w:pitch w:val="default"/>
    <w:sig w:usb0="00000003" w:usb1="00000000" w:usb2="00000000" w:usb3="00000000" w:csb0="00000001" w:csb1="00000000"/>
  </w:font>
  <w:font w:name="MHNCBI+TimesNewRoman,BoldItalic">
    <w:altName w:val="Times New Roman"/>
    <w:panose1 w:val="00000000000000000000"/>
    <w:charset w:val="00"/>
    <w:family w:val="roman"/>
    <w:notTrueType/>
    <w:pitch w:val="default"/>
    <w:sig w:usb0="00000003" w:usb1="00000000" w:usb2="00000000" w:usb3="00000000" w:csb0="00000001" w:csb1="00000000"/>
  </w:font>
  <w:font w:name="NGOLKL+TimesNewRoman,Bold">
    <w:altName w:val="Times New Roman"/>
    <w:panose1 w:val="00000000000000000000"/>
    <w:charset w:val="00"/>
    <w:family w:val="roman"/>
    <w:notTrueType/>
    <w:pitch w:val="default"/>
    <w:sig w:usb0="00000003" w:usb1="00000000" w:usb2="00000000" w:usb3="00000000" w:csb0="00000001" w:csb1="00000000"/>
  </w:font>
  <w:font w:name="NGOLNP+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5E8" w:rsidRPr="00291BC6" w:rsidRDefault="00035A56" w:rsidP="00291BC6">
    <w:pPr>
      <w:pStyle w:val="Footer"/>
      <w:jc w:val="center"/>
      <w:rPr>
        <w:rFonts w:ascii="Arial" w:hAnsi="Arial" w:cs="Arial"/>
        <w:sz w:val="20"/>
        <w:szCs w:val="20"/>
      </w:rPr>
    </w:pPr>
    <w:r w:rsidRPr="00291BC6">
      <w:rPr>
        <w:rStyle w:val="PageNumber"/>
        <w:rFonts w:ascii="Arial" w:hAnsi="Arial" w:cs="Arial"/>
        <w:sz w:val="20"/>
        <w:szCs w:val="20"/>
      </w:rPr>
      <w:fldChar w:fldCharType="begin"/>
    </w:r>
    <w:r w:rsidR="00D415E8" w:rsidRPr="00291BC6">
      <w:rPr>
        <w:rStyle w:val="PageNumber"/>
        <w:rFonts w:ascii="Arial" w:hAnsi="Arial" w:cs="Arial"/>
        <w:sz w:val="20"/>
        <w:szCs w:val="20"/>
      </w:rPr>
      <w:instrText xml:space="preserve"> PAGE </w:instrText>
    </w:r>
    <w:r w:rsidRPr="00291BC6">
      <w:rPr>
        <w:rStyle w:val="PageNumber"/>
        <w:rFonts w:ascii="Arial" w:hAnsi="Arial" w:cs="Arial"/>
        <w:sz w:val="20"/>
        <w:szCs w:val="20"/>
      </w:rPr>
      <w:fldChar w:fldCharType="separate"/>
    </w:r>
    <w:r w:rsidR="00A91D5A">
      <w:rPr>
        <w:rStyle w:val="PageNumber"/>
        <w:rFonts w:ascii="Arial" w:hAnsi="Arial" w:cs="Arial"/>
        <w:noProof/>
        <w:sz w:val="20"/>
        <w:szCs w:val="20"/>
      </w:rPr>
      <w:t>1</w:t>
    </w:r>
    <w:r w:rsidRPr="00291BC6">
      <w:rPr>
        <w:rStyle w:val="PageNumber"/>
        <w:rFonts w:ascii="Arial" w:hAnsi="Arial" w:cs="Arial"/>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FC6" w:rsidRDefault="00E86FC6">
      <w:r>
        <w:separator/>
      </w:r>
    </w:p>
  </w:footnote>
  <w:footnote w:type="continuationSeparator" w:id="0">
    <w:p w:rsidR="00E86FC6" w:rsidRDefault="00E86F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5E8" w:rsidRPr="00291BC6" w:rsidRDefault="00D415E8" w:rsidP="00291BC6">
    <w:pPr>
      <w:pStyle w:val="Header"/>
      <w:jc w:val="center"/>
      <w:rPr>
        <w:rFonts w:ascii="Arial" w:hAnsi="Arial" w:cs="Arial"/>
        <w:sz w:val="20"/>
        <w:szCs w:val="20"/>
      </w:rPr>
    </w:pPr>
    <w:r w:rsidRPr="00291BC6">
      <w:rPr>
        <w:rFonts w:ascii="Arial" w:hAnsi="Arial" w:cs="Arial"/>
        <w:sz w:val="20"/>
        <w:szCs w:val="20"/>
      </w:rPr>
      <w:t>AED Design Requirements</w:t>
    </w:r>
  </w:p>
  <w:p w:rsidR="00D415E8" w:rsidRPr="00291BC6" w:rsidRDefault="00D415E8" w:rsidP="00291BC6">
    <w:pPr>
      <w:pStyle w:val="Header"/>
      <w:jc w:val="center"/>
      <w:rPr>
        <w:rFonts w:ascii="Arial" w:hAnsi="Arial" w:cs="Arial"/>
        <w:sz w:val="20"/>
        <w:szCs w:val="20"/>
      </w:rPr>
    </w:pPr>
    <w:r>
      <w:rPr>
        <w:rFonts w:ascii="Arial" w:hAnsi="Arial" w:cs="Arial"/>
        <w:sz w:val="20"/>
        <w:szCs w:val="20"/>
      </w:rPr>
      <w:t>Heliport</w:t>
    </w:r>
    <w:r w:rsidRPr="00291BC6">
      <w:rPr>
        <w:rFonts w:ascii="Arial" w:hAnsi="Arial" w:cs="Arial"/>
        <w:sz w:val="20"/>
        <w:szCs w:val="20"/>
      </w:rPr>
      <w:t xml:space="preserve"> Design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33EDB5"/>
    <w:multiLevelType w:val="hybridMultilevel"/>
    <w:tmpl w:val="42D9AFB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BFF69F8"/>
    <w:multiLevelType w:val="hybridMultilevel"/>
    <w:tmpl w:val="B033B8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25751D6"/>
    <w:multiLevelType w:val="hybridMultilevel"/>
    <w:tmpl w:val="D3CFEE4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A0D5D85"/>
    <w:multiLevelType w:val="hybridMultilevel"/>
    <w:tmpl w:val="BAFBCB7E"/>
    <w:lvl w:ilvl="0" w:tplc="FFFFFFFF">
      <w:start w:val="1"/>
      <w:numFmt w:val="ideographDigit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5F13A9C"/>
    <w:multiLevelType w:val="hybridMultilevel"/>
    <w:tmpl w:val="FF3C9C0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6785B8D"/>
    <w:multiLevelType w:val="hybridMultilevel"/>
    <w:tmpl w:val="4FA098E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C8B10BB8"/>
    <w:multiLevelType w:val="hybridMultilevel"/>
    <w:tmpl w:val="43404FE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CA145107"/>
    <w:multiLevelType w:val="hybridMultilevel"/>
    <w:tmpl w:val="6420B2E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CB5041F3"/>
    <w:multiLevelType w:val="hybridMultilevel"/>
    <w:tmpl w:val="425EF54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D6D1B24F"/>
    <w:multiLevelType w:val="hybridMultilevel"/>
    <w:tmpl w:val="BD9E577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DAF248AC"/>
    <w:multiLevelType w:val="hybridMultilevel"/>
    <w:tmpl w:val="7B208DE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E001A446"/>
    <w:multiLevelType w:val="hybridMultilevel"/>
    <w:tmpl w:val="D09F40E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E5A87C4E"/>
    <w:multiLevelType w:val="hybridMultilevel"/>
    <w:tmpl w:val="A37DE0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EC7A9731"/>
    <w:multiLevelType w:val="hybridMultilevel"/>
    <w:tmpl w:val="97AA4EF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EF3E7BA3"/>
    <w:multiLevelType w:val="hybridMultilevel"/>
    <w:tmpl w:val="C9F7140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1862E22"/>
    <w:multiLevelType w:val="multilevel"/>
    <w:tmpl w:val="53C63EDC"/>
    <w:lvl w:ilvl="0">
      <w:start w:val="3"/>
      <w:numFmt w:val="decimal"/>
      <w:lvlText w:val="%1"/>
      <w:lvlJc w:val="left"/>
      <w:pPr>
        <w:ind w:left="108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16">
    <w:nsid w:val="01EC276B"/>
    <w:multiLevelType w:val="hybridMultilevel"/>
    <w:tmpl w:val="937A55E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35E5298"/>
    <w:multiLevelType w:val="multilevel"/>
    <w:tmpl w:val="BE78A7C6"/>
    <w:lvl w:ilvl="0">
      <w:start w:val="2"/>
      <w:numFmt w:val="decimal"/>
      <w:lvlText w:val="%1"/>
      <w:lvlJc w:val="left"/>
      <w:pPr>
        <w:ind w:left="108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18">
    <w:nsid w:val="059C6D46"/>
    <w:multiLevelType w:val="multilevel"/>
    <w:tmpl w:val="8E3E7342"/>
    <w:lvl w:ilvl="0">
      <w:start w:val="3"/>
      <w:numFmt w:val="decimal"/>
      <w:lvlText w:val="%1"/>
      <w:lvlJc w:val="left"/>
      <w:pPr>
        <w:ind w:left="108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19">
    <w:nsid w:val="08F60371"/>
    <w:multiLevelType w:val="hybridMultilevel"/>
    <w:tmpl w:val="53A07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463084"/>
    <w:multiLevelType w:val="hybridMultilevel"/>
    <w:tmpl w:val="150575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35F494C"/>
    <w:multiLevelType w:val="hybridMultilevel"/>
    <w:tmpl w:val="B3EA92DA"/>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3FDAD97"/>
    <w:multiLevelType w:val="hybridMultilevel"/>
    <w:tmpl w:val="1A7FC9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200E735C"/>
    <w:multiLevelType w:val="hybridMultilevel"/>
    <w:tmpl w:val="F8C67E22"/>
    <w:lvl w:ilvl="0" w:tplc="703C0F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B5710F"/>
    <w:multiLevelType w:val="hybridMultilevel"/>
    <w:tmpl w:val="B3AF16D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22B355AE"/>
    <w:multiLevelType w:val="multilevel"/>
    <w:tmpl w:val="8E3E7342"/>
    <w:lvl w:ilvl="0">
      <w:start w:val="3"/>
      <w:numFmt w:val="decimal"/>
      <w:lvlText w:val="%1"/>
      <w:lvlJc w:val="left"/>
      <w:pPr>
        <w:ind w:left="108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26">
    <w:nsid w:val="37BC5321"/>
    <w:multiLevelType w:val="hybridMultilevel"/>
    <w:tmpl w:val="7553B25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3B642A4A"/>
    <w:multiLevelType w:val="hybridMultilevel"/>
    <w:tmpl w:val="03BED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C40BE8"/>
    <w:multiLevelType w:val="hybridMultilevel"/>
    <w:tmpl w:val="C42E9018"/>
    <w:lvl w:ilvl="0" w:tplc="6D3E4782">
      <w:start w:val="213"/>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FCFBA16"/>
    <w:multiLevelType w:val="hybridMultilevel"/>
    <w:tmpl w:val="2A1B2E0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4040137E"/>
    <w:multiLevelType w:val="hybridMultilevel"/>
    <w:tmpl w:val="FB661D48"/>
    <w:lvl w:ilvl="0" w:tplc="A6B86B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4438453"/>
    <w:multiLevelType w:val="hybridMultilevel"/>
    <w:tmpl w:val="3413D9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5783CEB9"/>
    <w:multiLevelType w:val="hybridMultilevel"/>
    <w:tmpl w:val="2F781D8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57D720CC"/>
    <w:multiLevelType w:val="multilevel"/>
    <w:tmpl w:val="C452F5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01F5C40"/>
    <w:multiLevelType w:val="multilevel"/>
    <w:tmpl w:val="A484CB9E"/>
    <w:lvl w:ilvl="0">
      <w:start w:val="2"/>
      <w:numFmt w:val="decimal"/>
      <w:lvlText w:val="%1"/>
      <w:lvlJc w:val="left"/>
      <w:pPr>
        <w:ind w:left="1080" w:hanging="360"/>
      </w:pPr>
      <w:rPr>
        <w:rFonts w:hint="default"/>
      </w:rPr>
    </w:lvl>
    <w:lvl w:ilvl="1">
      <w:start w:val="1"/>
      <w:numFmt w:val="decimal"/>
      <w:lvlText w:val="%1.%2"/>
      <w:lvlJc w:val="left"/>
      <w:pPr>
        <w:ind w:left="1080" w:hanging="36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35">
    <w:nsid w:val="621B672C"/>
    <w:multiLevelType w:val="multilevel"/>
    <w:tmpl w:val="C452F5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8846878"/>
    <w:multiLevelType w:val="multilevel"/>
    <w:tmpl w:val="53C63EDC"/>
    <w:lvl w:ilvl="0">
      <w:start w:val="3"/>
      <w:numFmt w:val="decimal"/>
      <w:lvlText w:val="%1"/>
      <w:lvlJc w:val="left"/>
      <w:pPr>
        <w:ind w:left="108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37">
    <w:nsid w:val="6A0469ED"/>
    <w:multiLevelType w:val="multilevel"/>
    <w:tmpl w:val="8E3E7342"/>
    <w:lvl w:ilvl="0">
      <w:start w:val="3"/>
      <w:numFmt w:val="decimal"/>
      <w:lvlText w:val="%1"/>
      <w:lvlJc w:val="left"/>
      <w:pPr>
        <w:ind w:left="108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38">
    <w:nsid w:val="712275F0"/>
    <w:multiLevelType w:val="hybridMultilevel"/>
    <w:tmpl w:val="EB26A5E2"/>
    <w:lvl w:ilvl="0" w:tplc="C5DC37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49A13D9"/>
    <w:multiLevelType w:val="multilevel"/>
    <w:tmpl w:val="C452F5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5050097"/>
    <w:multiLevelType w:val="multilevel"/>
    <w:tmpl w:val="C452F5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67B1102"/>
    <w:multiLevelType w:val="multilevel"/>
    <w:tmpl w:val="BE78A7C6"/>
    <w:lvl w:ilvl="0">
      <w:start w:val="2"/>
      <w:numFmt w:val="decimal"/>
      <w:lvlText w:val="%1"/>
      <w:lvlJc w:val="left"/>
      <w:pPr>
        <w:ind w:left="108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42">
    <w:nsid w:val="78040C0D"/>
    <w:multiLevelType w:val="hybridMultilevel"/>
    <w:tmpl w:val="A6EAE4C8"/>
    <w:lvl w:ilvl="0" w:tplc="ECB6C5B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85D7271"/>
    <w:multiLevelType w:val="hybridMultilevel"/>
    <w:tmpl w:val="4C293E7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7A4E4577"/>
    <w:multiLevelType w:val="hybridMultilevel"/>
    <w:tmpl w:val="280A4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71077A"/>
    <w:multiLevelType w:val="hybridMultilevel"/>
    <w:tmpl w:val="1B1C6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F40D2B"/>
    <w:multiLevelType w:val="multilevel"/>
    <w:tmpl w:val="8E3E7342"/>
    <w:lvl w:ilvl="0">
      <w:start w:val="3"/>
      <w:numFmt w:val="decimal"/>
      <w:lvlText w:val="%1"/>
      <w:lvlJc w:val="left"/>
      <w:pPr>
        <w:ind w:left="108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num w:numId="1">
    <w:abstractNumId w:val="22"/>
  </w:num>
  <w:num w:numId="2">
    <w:abstractNumId w:val="20"/>
  </w:num>
  <w:num w:numId="3">
    <w:abstractNumId w:val="29"/>
  </w:num>
  <w:num w:numId="4">
    <w:abstractNumId w:val="13"/>
  </w:num>
  <w:num w:numId="5">
    <w:abstractNumId w:val="0"/>
  </w:num>
  <w:num w:numId="6">
    <w:abstractNumId w:val="26"/>
  </w:num>
  <w:num w:numId="7">
    <w:abstractNumId w:val="24"/>
  </w:num>
  <w:num w:numId="8">
    <w:abstractNumId w:val="4"/>
  </w:num>
  <w:num w:numId="9">
    <w:abstractNumId w:val="2"/>
  </w:num>
  <w:num w:numId="10">
    <w:abstractNumId w:val="12"/>
  </w:num>
  <w:num w:numId="11">
    <w:abstractNumId w:val="1"/>
  </w:num>
  <w:num w:numId="12">
    <w:abstractNumId w:val="14"/>
  </w:num>
  <w:num w:numId="13">
    <w:abstractNumId w:val="32"/>
  </w:num>
  <w:num w:numId="14">
    <w:abstractNumId w:val="42"/>
  </w:num>
  <w:num w:numId="15">
    <w:abstractNumId w:val="21"/>
  </w:num>
  <w:num w:numId="16">
    <w:abstractNumId w:val="35"/>
  </w:num>
  <w:num w:numId="17">
    <w:abstractNumId w:val="16"/>
  </w:num>
  <w:num w:numId="18">
    <w:abstractNumId w:val="40"/>
  </w:num>
  <w:num w:numId="19">
    <w:abstractNumId w:val="39"/>
  </w:num>
  <w:num w:numId="20">
    <w:abstractNumId w:val="33"/>
  </w:num>
  <w:num w:numId="21">
    <w:abstractNumId w:val="34"/>
  </w:num>
  <w:num w:numId="22">
    <w:abstractNumId w:val="41"/>
  </w:num>
  <w:num w:numId="23">
    <w:abstractNumId w:val="6"/>
  </w:num>
  <w:num w:numId="24">
    <w:abstractNumId w:val="17"/>
  </w:num>
  <w:num w:numId="25">
    <w:abstractNumId w:val="10"/>
  </w:num>
  <w:num w:numId="26">
    <w:abstractNumId w:val="9"/>
  </w:num>
  <w:num w:numId="27">
    <w:abstractNumId w:val="8"/>
  </w:num>
  <w:num w:numId="28">
    <w:abstractNumId w:val="11"/>
  </w:num>
  <w:num w:numId="29">
    <w:abstractNumId w:val="7"/>
  </w:num>
  <w:num w:numId="30">
    <w:abstractNumId w:val="31"/>
  </w:num>
  <w:num w:numId="31">
    <w:abstractNumId w:val="43"/>
  </w:num>
  <w:num w:numId="32">
    <w:abstractNumId w:val="5"/>
  </w:num>
  <w:num w:numId="33">
    <w:abstractNumId w:val="36"/>
  </w:num>
  <w:num w:numId="34">
    <w:abstractNumId w:val="15"/>
  </w:num>
  <w:num w:numId="35">
    <w:abstractNumId w:val="45"/>
  </w:num>
  <w:num w:numId="36">
    <w:abstractNumId w:val="25"/>
  </w:num>
  <w:num w:numId="37">
    <w:abstractNumId w:val="46"/>
  </w:num>
  <w:num w:numId="38">
    <w:abstractNumId w:val="18"/>
  </w:num>
  <w:num w:numId="39">
    <w:abstractNumId w:val="37"/>
  </w:num>
  <w:num w:numId="40">
    <w:abstractNumId w:val="28"/>
  </w:num>
  <w:num w:numId="41">
    <w:abstractNumId w:val="30"/>
  </w:num>
  <w:num w:numId="42">
    <w:abstractNumId w:val="3"/>
  </w:num>
  <w:num w:numId="43">
    <w:abstractNumId w:val="38"/>
  </w:num>
  <w:num w:numId="44">
    <w:abstractNumId w:val="23"/>
  </w:num>
  <w:num w:numId="45">
    <w:abstractNumId w:val="27"/>
  </w:num>
  <w:num w:numId="46">
    <w:abstractNumId w:val="44"/>
  </w:num>
  <w:num w:numId="4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D4723F"/>
    <w:rsid w:val="0000487A"/>
    <w:rsid w:val="00007039"/>
    <w:rsid w:val="00013BD9"/>
    <w:rsid w:val="00022527"/>
    <w:rsid w:val="00035A56"/>
    <w:rsid w:val="000424E9"/>
    <w:rsid w:val="000477F4"/>
    <w:rsid w:val="00055CBC"/>
    <w:rsid w:val="000566C7"/>
    <w:rsid w:val="00057A55"/>
    <w:rsid w:val="00057CC4"/>
    <w:rsid w:val="00060651"/>
    <w:rsid w:val="00064AC7"/>
    <w:rsid w:val="00072338"/>
    <w:rsid w:val="00094DDA"/>
    <w:rsid w:val="000952D7"/>
    <w:rsid w:val="000A44FE"/>
    <w:rsid w:val="000A548A"/>
    <w:rsid w:val="000B11B0"/>
    <w:rsid w:val="000C14D0"/>
    <w:rsid w:val="000C36DE"/>
    <w:rsid w:val="000C4A9D"/>
    <w:rsid w:val="000C5BBA"/>
    <w:rsid w:val="000D2A77"/>
    <w:rsid w:val="000D3A4B"/>
    <w:rsid w:val="000E0268"/>
    <w:rsid w:val="000E5502"/>
    <w:rsid w:val="001019B2"/>
    <w:rsid w:val="00103549"/>
    <w:rsid w:val="00103D3C"/>
    <w:rsid w:val="001118BE"/>
    <w:rsid w:val="00113C5B"/>
    <w:rsid w:val="001173B1"/>
    <w:rsid w:val="00131D89"/>
    <w:rsid w:val="001374C4"/>
    <w:rsid w:val="001418C4"/>
    <w:rsid w:val="00145531"/>
    <w:rsid w:val="0014610F"/>
    <w:rsid w:val="00160944"/>
    <w:rsid w:val="00160945"/>
    <w:rsid w:val="0018314C"/>
    <w:rsid w:val="0018712B"/>
    <w:rsid w:val="00190290"/>
    <w:rsid w:val="001920BC"/>
    <w:rsid w:val="001A0EB6"/>
    <w:rsid w:val="001B29C3"/>
    <w:rsid w:val="001C0BFB"/>
    <w:rsid w:val="001C2C84"/>
    <w:rsid w:val="001C6816"/>
    <w:rsid w:val="001D1F1E"/>
    <w:rsid w:val="001D531D"/>
    <w:rsid w:val="001F0767"/>
    <w:rsid w:val="001F0DB7"/>
    <w:rsid w:val="001F4706"/>
    <w:rsid w:val="00202F11"/>
    <w:rsid w:val="00203A7A"/>
    <w:rsid w:val="00212096"/>
    <w:rsid w:val="002157DC"/>
    <w:rsid w:val="00222565"/>
    <w:rsid w:val="0022735E"/>
    <w:rsid w:val="00230FFF"/>
    <w:rsid w:val="00232A56"/>
    <w:rsid w:val="00235A6A"/>
    <w:rsid w:val="002509C9"/>
    <w:rsid w:val="00276E5E"/>
    <w:rsid w:val="00284E2A"/>
    <w:rsid w:val="0029107A"/>
    <w:rsid w:val="00291BC6"/>
    <w:rsid w:val="002962AD"/>
    <w:rsid w:val="002A02DD"/>
    <w:rsid w:val="002A4336"/>
    <w:rsid w:val="002A4D46"/>
    <w:rsid w:val="002A5F6B"/>
    <w:rsid w:val="002B4450"/>
    <w:rsid w:val="002D2C54"/>
    <w:rsid w:val="002D7D1A"/>
    <w:rsid w:val="002E5480"/>
    <w:rsid w:val="002F192C"/>
    <w:rsid w:val="002F1E08"/>
    <w:rsid w:val="002F3EA3"/>
    <w:rsid w:val="002F558A"/>
    <w:rsid w:val="002F62AB"/>
    <w:rsid w:val="002F76B8"/>
    <w:rsid w:val="002F78CF"/>
    <w:rsid w:val="00302E45"/>
    <w:rsid w:val="00307904"/>
    <w:rsid w:val="00314E03"/>
    <w:rsid w:val="00317778"/>
    <w:rsid w:val="00322B76"/>
    <w:rsid w:val="003257E6"/>
    <w:rsid w:val="00330A7C"/>
    <w:rsid w:val="00331DE0"/>
    <w:rsid w:val="003323DB"/>
    <w:rsid w:val="003341AA"/>
    <w:rsid w:val="003358D4"/>
    <w:rsid w:val="00345DEE"/>
    <w:rsid w:val="0035005B"/>
    <w:rsid w:val="00360B41"/>
    <w:rsid w:val="003631EE"/>
    <w:rsid w:val="00366A0D"/>
    <w:rsid w:val="003703DD"/>
    <w:rsid w:val="0038107A"/>
    <w:rsid w:val="00384B75"/>
    <w:rsid w:val="003A2412"/>
    <w:rsid w:val="003A6F22"/>
    <w:rsid w:val="003B2290"/>
    <w:rsid w:val="003B31F2"/>
    <w:rsid w:val="003C4036"/>
    <w:rsid w:val="003C4C86"/>
    <w:rsid w:val="003C6AAD"/>
    <w:rsid w:val="003E2E92"/>
    <w:rsid w:val="003F1BB5"/>
    <w:rsid w:val="003F7805"/>
    <w:rsid w:val="004033BD"/>
    <w:rsid w:val="00404051"/>
    <w:rsid w:val="00406BF3"/>
    <w:rsid w:val="004178C5"/>
    <w:rsid w:val="004277F2"/>
    <w:rsid w:val="004278D1"/>
    <w:rsid w:val="00427D40"/>
    <w:rsid w:val="004323EB"/>
    <w:rsid w:val="00437F59"/>
    <w:rsid w:val="00442B1A"/>
    <w:rsid w:val="00444D32"/>
    <w:rsid w:val="004462D6"/>
    <w:rsid w:val="0045118D"/>
    <w:rsid w:val="00455CF4"/>
    <w:rsid w:val="004665EC"/>
    <w:rsid w:val="0047386E"/>
    <w:rsid w:val="00476DDE"/>
    <w:rsid w:val="00483BDA"/>
    <w:rsid w:val="004A0587"/>
    <w:rsid w:val="004A4D9C"/>
    <w:rsid w:val="004A5190"/>
    <w:rsid w:val="004B37F1"/>
    <w:rsid w:val="004D0087"/>
    <w:rsid w:val="004D5AEE"/>
    <w:rsid w:val="004D76C2"/>
    <w:rsid w:val="004E1B2B"/>
    <w:rsid w:val="004E5767"/>
    <w:rsid w:val="004F0876"/>
    <w:rsid w:val="004F1BE8"/>
    <w:rsid w:val="004F66C0"/>
    <w:rsid w:val="00502B47"/>
    <w:rsid w:val="00506D3D"/>
    <w:rsid w:val="00515C2F"/>
    <w:rsid w:val="00521A9B"/>
    <w:rsid w:val="00523380"/>
    <w:rsid w:val="005449D1"/>
    <w:rsid w:val="00557E0E"/>
    <w:rsid w:val="00567FCF"/>
    <w:rsid w:val="00571919"/>
    <w:rsid w:val="00572E91"/>
    <w:rsid w:val="0058151D"/>
    <w:rsid w:val="00592F8E"/>
    <w:rsid w:val="005965E9"/>
    <w:rsid w:val="005A34DE"/>
    <w:rsid w:val="005A49E1"/>
    <w:rsid w:val="005B5B03"/>
    <w:rsid w:val="005B72F1"/>
    <w:rsid w:val="005E506E"/>
    <w:rsid w:val="005F0C00"/>
    <w:rsid w:val="005F4719"/>
    <w:rsid w:val="005F4BAC"/>
    <w:rsid w:val="005F6BDF"/>
    <w:rsid w:val="005F7DD1"/>
    <w:rsid w:val="00605A4D"/>
    <w:rsid w:val="006165E5"/>
    <w:rsid w:val="00617BAA"/>
    <w:rsid w:val="00620B5B"/>
    <w:rsid w:val="00621DED"/>
    <w:rsid w:val="00640C67"/>
    <w:rsid w:val="006444FF"/>
    <w:rsid w:val="00646267"/>
    <w:rsid w:val="006520AA"/>
    <w:rsid w:val="0067469B"/>
    <w:rsid w:val="006747EA"/>
    <w:rsid w:val="00684D29"/>
    <w:rsid w:val="0069095A"/>
    <w:rsid w:val="00692A15"/>
    <w:rsid w:val="0069528E"/>
    <w:rsid w:val="006A1777"/>
    <w:rsid w:val="006B03DA"/>
    <w:rsid w:val="006C196B"/>
    <w:rsid w:val="006D740A"/>
    <w:rsid w:val="006E2831"/>
    <w:rsid w:val="006E755F"/>
    <w:rsid w:val="006E7640"/>
    <w:rsid w:val="006F3AB4"/>
    <w:rsid w:val="006F470D"/>
    <w:rsid w:val="007040B6"/>
    <w:rsid w:val="007040C5"/>
    <w:rsid w:val="00705CC0"/>
    <w:rsid w:val="007111C5"/>
    <w:rsid w:val="007162C7"/>
    <w:rsid w:val="007271A0"/>
    <w:rsid w:val="007300BF"/>
    <w:rsid w:val="00731887"/>
    <w:rsid w:val="007318ED"/>
    <w:rsid w:val="007370BC"/>
    <w:rsid w:val="0073769A"/>
    <w:rsid w:val="0074081D"/>
    <w:rsid w:val="0074126B"/>
    <w:rsid w:val="00753F15"/>
    <w:rsid w:val="00754C5E"/>
    <w:rsid w:val="00760AA9"/>
    <w:rsid w:val="00761B9F"/>
    <w:rsid w:val="007654E1"/>
    <w:rsid w:val="00766A45"/>
    <w:rsid w:val="007803D0"/>
    <w:rsid w:val="00782A0A"/>
    <w:rsid w:val="00786FF8"/>
    <w:rsid w:val="00795570"/>
    <w:rsid w:val="00797710"/>
    <w:rsid w:val="007A059B"/>
    <w:rsid w:val="007A109F"/>
    <w:rsid w:val="007A1F39"/>
    <w:rsid w:val="007A2906"/>
    <w:rsid w:val="007B4286"/>
    <w:rsid w:val="007B487D"/>
    <w:rsid w:val="007C084C"/>
    <w:rsid w:val="007C148E"/>
    <w:rsid w:val="007C6AC0"/>
    <w:rsid w:val="007D09FF"/>
    <w:rsid w:val="007D4AC4"/>
    <w:rsid w:val="007D7803"/>
    <w:rsid w:val="007E52C4"/>
    <w:rsid w:val="007E6ADC"/>
    <w:rsid w:val="007F6350"/>
    <w:rsid w:val="00803CC8"/>
    <w:rsid w:val="00810C59"/>
    <w:rsid w:val="00810D4C"/>
    <w:rsid w:val="008167C4"/>
    <w:rsid w:val="008224DF"/>
    <w:rsid w:val="00835B26"/>
    <w:rsid w:val="008372A7"/>
    <w:rsid w:val="00837983"/>
    <w:rsid w:val="0084195A"/>
    <w:rsid w:val="00844523"/>
    <w:rsid w:val="00852BE5"/>
    <w:rsid w:val="0085506D"/>
    <w:rsid w:val="008612A0"/>
    <w:rsid w:val="008731AD"/>
    <w:rsid w:val="0087363F"/>
    <w:rsid w:val="00874447"/>
    <w:rsid w:val="00875B57"/>
    <w:rsid w:val="0087649A"/>
    <w:rsid w:val="00885F11"/>
    <w:rsid w:val="00886177"/>
    <w:rsid w:val="008874BD"/>
    <w:rsid w:val="008939DE"/>
    <w:rsid w:val="00893EF8"/>
    <w:rsid w:val="008962B0"/>
    <w:rsid w:val="00897EB5"/>
    <w:rsid w:val="008A2B70"/>
    <w:rsid w:val="008B6F50"/>
    <w:rsid w:val="008C0CDE"/>
    <w:rsid w:val="008D246D"/>
    <w:rsid w:val="008D75EF"/>
    <w:rsid w:val="008E2F5F"/>
    <w:rsid w:val="008E5CF6"/>
    <w:rsid w:val="008F1FEB"/>
    <w:rsid w:val="009041DE"/>
    <w:rsid w:val="00905C67"/>
    <w:rsid w:val="00910A92"/>
    <w:rsid w:val="00910DAE"/>
    <w:rsid w:val="00920A46"/>
    <w:rsid w:val="00926526"/>
    <w:rsid w:val="009274F9"/>
    <w:rsid w:val="009341F2"/>
    <w:rsid w:val="00935E19"/>
    <w:rsid w:val="00945BA5"/>
    <w:rsid w:val="00946421"/>
    <w:rsid w:val="00950D8E"/>
    <w:rsid w:val="00952D56"/>
    <w:rsid w:val="00953C8D"/>
    <w:rsid w:val="009543AB"/>
    <w:rsid w:val="00957261"/>
    <w:rsid w:val="00964F8E"/>
    <w:rsid w:val="0097426B"/>
    <w:rsid w:val="009903B0"/>
    <w:rsid w:val="00990953"/>
    <w:rsid w:val="00991F30"/>
    <w:rsid w:val="00993F16"/>
    <w:rsid w:val="009A226F"/>
    <w:rsid w:val="009B29C0"/>
    <w:rsid w:val="009B730F"/>
    <w:rsid w:val="009B798C"/>
    <w:rsid w:val="009D16F2"/>
    <w:rsid w:val="009D687F"/>
    <w:rsid w:val="009E343D"/>
    <w:rsid w:val="009F23EC"/>
    <w:rsid w:val="009F2455"/>
    <w:rsid w:val="009F4E71"/>
    <w:rsid w:val="00A02CDA"/>
    <w:rsid w:val="00A0494C"/>
    <w:rsid w:val="00A06DE9"/>
    <w:rsid w:val="00A07FC4"/>
    <w:rsid w:val="00A1150E"/>
    <w:rsid w:val="00A13D5B"/>
    <w:rsid w:val="00A23709"/>
    <w:rsid w:val="00A26DB8"/>
    <w:rsid w:val="00A30CC9"/>
    <w:rsid w:val="00A35602"/>
    <w:rsid w:val="00A47AFB"/>
    <w:rsid w:val="00A524CE"/>
    <w:rsid w:val="00A572F3"/>
    <w:rsid w:val="00A6296A"/>
    <w:rsid w:val="00A7050E"/>
    <w:rsid w:val="00A7079A"/>
    <w:rsid w:val="00A70AFC"/>
    <w:rsid w:val="00A74B5F"/>
    <w:rsid w:val="00A84834"/>
    <w:rsid w:val="00A87C3E"/>
    <w:rsid w:val="00A91D5A"/>
    <w:rsid w:val="00A95DEE"/>
    <w:rsid w:val="00AA488F"/>
    <w:rsid w:val="00AB11AC"/>
    <w:rsid w:val="00AB2334"/>
    <w:rsid w:val="00AB2D7D"/>
    <w:rsid w:val="00AB2E23"/>
    <w:rsid w:val="00AB3C65"/>
    <w:rsid w:val="00AC1849"/>
    <w:rsid w:val="00AC1BAB"/>
    <w:rsid w:val="00AC307B"/>
    <w:rsid w:val="00AC43BC"/>
    <w:rsid w:val="00AE1CE9"/>
    <w:rsid w:val="00AE52CE"/>
    <w:rsid w:val="00AE5B41"/>
    <w:rsid w:val="00AF123E"/>
    <w:rsid w:val="00AF13B4"/>
    <w:rsid w:val="00AF23F0"/>
    <w:rsid w:val="00AF5CDD"/>
    <w:rsid w:val="00B0336A"/>
    <w:rsid w:val="00B078C6"/>
    <w:rsid w:val="00B214E3"/>
    <w:rsid w:val="00B2199D"/>
    <w:rsid w:val="00B21A4E"/>
    <w:rsid w:val="00B358AC"/>
    <w:rsid w:val="00B4281A"/>
    <w:rsid w:val="00B44428"/>
    <w:rsid w:val="00B44505"/>
    <w:rsid w:val="00B50B76"/>
    <w:rsid w:val="00B65A61"/>
    <w:rsid w:val="00B80BAA"/>
    <w:rsid w:val="00B91CC3"/>
    <w:rsid w:val="00B920E1"/>
    <w:rsid w:val="00BA7433"/>
    <w:rsid w:val="00BB5DA2"/>
    <w:rsid w:val="00BB726E"/>
    <w:rsid w:val="00BD2165"/>
    <w:rsid w:val="00BD2A61"/>
    <w:rsid w:val="00BD5032"/>
    <w:rsid w:val="00BD5100"/>
    <w:rsid w:val="00BE5150"/>
    <w:rsid w:val="00BF6345"/>
    <w:rsid w:val="00C01411"/>
    <w:rsid w:val="00C050A2"/>
    <w:rsid w:val="00C07837"/>
    <w:rsid w:val="00C14582"/>
    <w:rsid w:val="00C27646"/>
    <w:rsid w:val="00C41295"/>
    <w:rsid w:val="00C4278E"/>
    <w:rsid w:val="00C433B1"/>
    <w:rsid w:val="00C433E4"/>
    <w:rsid w:val="00C44B61"/>
    <w:rsid w:val="00C44C22"/>
    <w:rsid w:val="00C46534"/>
    <w:rsid w:val="00C522A4"/>
    <w:rsid w:val="00C60D7A"/>
    <w:rsid w:val="00C63F68"/>
    <w:rsid w:val="00C676AA"/>
    <w:rsid w:val="00C74F07"/>
    <w:rsid w:val="00C7629E"/>
    <w:rsid w:val="00C8028B"/>
    <w:rsid w:val="00C820CD"/>
    <w:rsid w:val="00C83C6B"/>
    <w:rsid w:val="00CA0CCD"/>
    <w:rsid w:val="00CA403F"/>
    <w:rsid w:val="00CA7762"/>
    <w:rsid w:val="00CB39B4"/>
    <w:rsid w:val="00CD1E84"/>
    <w:rsid w:val="00CD6ECF"/>
    <w:rsid w:val="00CE5911"/>
    <w:rsid w:val="00CF035E"/>
    <w:rsid w:val="00CF4EA1"/>
    <w:rsid w:val="00D02D85"/>
    <w:rsid w:val="00D04EAB"/>
    <w:rsid w:val="00D146FF"/>
    <w:rsid w:val="00D24B9C"/>
    <w:rsid w:val="00D341C9"/>
    <w:rsid w:val="00D3464C"/>
    <w:rsid w:val="00D3781A"/>
    <w:rsid w:val="00D415E8"/>
    <w:rsid w:val="00D41D6F"/>
    <w:rsid w:val="00D43572"/>
    <w:rsid w:val="00D4723F"/>
    <w:rsid w:val="00D54492"/>
    <w:rsid w:val="00D664FD"/>
    <w:rsid w:val="00D671F9"/>
    <w:rsid w:val="00D8412D"/>
    <w:rsid w:val="00D84546"/>
    <w:rsid w:val="00D90A44"/>
    <w:rsid w:val="00D97347"/>
    <w:rsid w:val="00DA4D89"/>
    <w:rsid w:val="00DA790B"/>
    <w:rsid w:val="00DB1E01"/>
    <w:rsid w:val="00DB6F1E"/>
    <w:rsid w:val="00DC60F9"/>
    <w:rsid w:val="00DC6DFD"/>
    <w:rsid w:val="00DD3A33"/>
    <w:rsid w:val="00DE35AF"/>
    <w:rsid w:val="00DE42C7"/>
    <w:rsid w:val="00DF0662"/>
    <w:rsid w:val="00DF2B53"/>
    <w:rsid w:val="00E01299"/>
    <w:rsid w:val="00E037DF"/>
    <w:rsid w:val="00E05545"/>
    <w:rsid w:val="00E0568C"/>
    <w:rsid w:val="00E17BCB"/>
    <w:rsid w:val="00E219EF"/>
    <w:rsid w:val="00E24924"/>
    <w:rsid w:val="00E267B3"/>
    <w:rsid w:val="00E321F6"/>
    <w:rsid w:val="00E35E9E"/>
    <w:rsid w:val="00E4284F"/>
    <w:rsid w:val="00E570B0"/>
    <w:rsid w:val="00E61DA6"/>
    <w:rsid w:val="00E723BA"/>
    <w:rsid w:val="00E72B55"/>
    <w:rsid w:val="00E85A63"/>
    <w:rsid w:val="00E8687F"/>
    <w:rsid w:val="00E86FC6"/>
    <w:rsid w:val="00E878BF"/>
    <w:rsid w:val="00E90DA0"/>
    <w:rsid w:val="00E95A7A"/>
    <w:rsid w:val="00ED257B"/>
    <w:rsid w:val="00EE1B15"/>
    <w:rsid w:val="00EE31F4"/>
    <w:rsid w:val="00EE58CA"/>
    <w:rsid w:val="00EE5EDF"/>
    <w:rsid w:val="00EE6910"/>
    <w:rsid w:val="00EF04DC"/>
    <w:rsid w:val="00F0265C"/>
    <w:rsid w:val="00F028FB"/>
    <w:rsid w:val="00F04705"/>
    <w:rsid w:val="00F061C4"/>
    <w:rsid w:val="00F12B4E"/>
    <w:rsid w:val="00F1721B"/>
    <w:rsid w:val="00F27243"/>
    <w:rsid w:val="00F32C93"/>
    <w:rsid w:val="00F42658"/>
    <w:rsid w:val="00F4475E"/>
    <w:rsid w:val="00F5649D"/>
    <w:rsid w:val="00F76D4A"/>
    <w:rsid w:val="00F812FE"/>
    <w:rsid w:val="00F83906"/>
    <w:rsid w:val="00F85DC9"/>
    <w:rsid w:val="00F874D6"/>
    <w:rsid w:val="00F96EA8"/>
    <w:rsid w:val="00FA36CA"/>
    <w:rsid w:val="00FA36DC"/>
    <w:rsid w:val="00FD2395"/>
    <w:rsid w:val="00FD5B63"/>
    <w:rsid w:val="00FD6E6C"/>
    <w:rsid w:val="00FD7243"/>
    <w:rsid w:val="00FE240D"/>
    <w:rsid w:val="00FF3E3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4723F"/>
    <w:rPr>
      <w:sz w:val="24"/>
      <w:szCs w:val="24"/>
    </w:rPr>
  </w:style>
  <w:style w:type="paragraph" w:styleId="Heading3">
    <w:name w:val="heading 3"/>
    <w:basedOn w:val="Normal"/>
    <w:next w:val="Normal"/>
    <w:qFormat/>
    <w:rsid w:val="00DF0662"/>
    <w:pPr>
      <w:widowControl w:val="0"/>
      <w:autoSpaceDE w:val="0"/>
      <w:autoSpaceDN w:val="0"/>
      <w:adjustRightInd w:val="0"/>
      <w:outlineLvl w:val="2"/>
    </w:pPr>
    <w:rPr>
      <w:rFonts w:ascii="GDDOEL+TimesNewRoman" w:hAnsi="GDDOEL+TimesNew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D4723F"/>
    <w:rPr>
      <w:b/>
      <w:bCs/>
    </w:rPr>
  </w:style>
  <w:style w:type="character" w:styleId="Emphasis">
    <w:name w:val="Emphasis"/>
    <w:basedOn w:val="DefaultParagraphFont"/>
    <w:qFormat/>
    <w:rsid w:val="00D4723F"/>
    <w:rPr>
      <w:i/>
      <w:iCs/>
    </w:rPr>
  </w:style>
  <w:style w:type="paragraph" w:customStyle="1" w:styleId="Default">
    <w:name w:val="Default"/>
    <w:rsid w:val="00D4723F"/>
    <w:pPr>
      <w:widowControl w:val="0"/>
      <w:autoSpaceDE w:val="0"/>
      <w:autoSpaceDN w:val="0"/>
      <w:adjustRightInd w:val="0"/>
    </w:pPr>
    <w:rPr>
      <w:rFonts w:ascii="Univers" w:hAnsi="Univers" w:cs="Univers"/>
      <w:color w:val="000000"/>
      <w:sz w:val="24"/>
      <w:szCs w:val="24"/>
    </w:rPr>
  </w:style>
  <w:style w:type="paragraph" w:styleId="Header">
    <w:name w:val="header"/>
    <w:basedOn w:val="Normal"/>
    <w:rsid w:val="003A6F22"/>
    <w:pPr>
      <w:tabs>
        <w:tab w:val="center" w:pos="4320"/>
        <w:tab w:val="right" w:pos="8640"/>
      </w:tabs>
    </w:pPr>
  </w:style>
  <w:style w:type="paragraph" w:styleId="Footer">
    <w:name w:val="footer"/>
    <w:basedOn w:val="Normal"/>
    <w:rsid w:val="003A6F22"/>
    <w:pPr>
      <w:tabs>
        <w:tab w:val="center" w:pos="4320"/>
        <w:tab w:val="right" w:pos="8640"/>
      </w:tabs>
    </w:pPr>
  </w:style>
  <w:style w:type="character" w:styleId="PageNumber">
    <w:name w:val="page number"/>
    <w:basedOn w:val="DefaultParagraphFont"/>
    <w:rsid w:val="003A6F22"/>
  </w:style>
  <w:style w:type="paragraph" w:customStyle="1" w:styleId="CM5">
    <w:name w:val="CM5"/>
    <w:basedOn w:val="Default"/>
    <w:next w:val="Default"/>
    <w:rsid w:val="008B6F50"/>
    <w:pPr>
      <w:spacing w:line="240" w:lineRule="atLeast"/>
    </w:pPr>
    <w:rPr>
      <w:rFonts w:ascii="Arial" w:hAnsi="Arial" w:cs="Times New Roman"/>
      <w:color w:val="auto"/>
    </w:rPr>
  </w:style>
  <w:style w:type="paragraph" w:customStyle="1" w:styleId="CM75">
    <w:name w:val="CM75"/>
    <w:basedOn w:val="Default"/>
    <w:next w:val="Default"/>
    <w:rsid w:val="008B6F50"/>
    <w:rPr>
      <w:rFonts w:ascii="Arial" w:hAnsi="Arial" w:cs="Times New Roman"/>
      <w:color w:val="auto"/>
    </w:rPr>
  </w:style>
  <w:style w:type="paragraph" w:customStyle="1" w:styleId="CM22">
    <w:name w:val="CM22"/>
    <w:basedOn w:val="Default"/>
    <w:next w:val="Default"/>
    <w:rsid w:val="008B6F50"/>
    <w:pPr>
      <w:spacing w:line="276" w:lineRule="atLeast"/>
    </w:pPr>
    <w:rPr>
      <w:rFonts w:ascii="Arial" w:hAnsi="Arial" w:cs="Times New Roman"/>
      <w:color w:val="auto"/>
    </w:rPr>
  </w:style>
  <w:style w:type="paragraph" w:customStyle="1" w:styleId="CM56">
    <w:name w:val="CM56"/>
    <w:basedOn w:val="Default"/>
    <w:next w:val="Default"/>
    <w:uiPriority w:val="99"/>
    <w:rsid w:val="00DF0662"/>
    <w:rPr>
      <w:rFonts w:ascii="Courier New" w:hAnsi="Courier New" w:cs="Times New Roman"/>
      <w:color w:val="auto"/>
    </w:rPr>
  </w:style>
  <w:style w:type="paragraph" w:customStyle="1" w:styleId="CM53">
    <w:name w:val="CM53"/>
    <w:basedOn w:val="Default"/>
    <w:next w:val="Default"/>
    <w:rsid w:val="00DF0662"/>
    <w:rPr>
      <w:rFonts w:ascii="Courier New" w:hAnsi="Courier New" w:cs="Times New Roman"/>
      <w:color w:val="auto"/>
    </w:rPr>
  </w:style>
  <w:style w:type="paragraph" w:customStyle="1" w:styleId="CM19">
    <w:name w:val="CM19"/>
    <w:basedOn w:val="Default"/>
    <w:next w:val="Default"/>
    <w:rsid w:val="00DF0662"/>
    <w:pPr>
      <w:spacing w:line="256" w:lineRule="atLeast"/>
    </w:pPr>
    <w:rPr>
      <w:rFonts w:ascii="Courier New" w:hAnsi="Courier New" w:cs="Times New Roman"/>
      <w:color w:val="auto"/>
    </w:rPr>
  </w:style>
  <w:style w:type="paragraph" w:customStyle="1" w:styleId="CM66">
    <w:name w:val="CM66"/>
    <w:basedOn w:val="Default"/>
    <w:next w:val="Default"/>
    <w:rsid w:val="00DF0662"/>
    <w:rPr>
      <w:rFonts w:ascii="Courier New" w:hAnsi="Courier New" w:cs="Times New Roman"/>
      <w:color w:val="auto"/>
    </w:rPr>
  </w:style>
  <w:style w:type="paragraph" w:customStyle="1" w:styleId="CM146">
    <w:name w:val="CM146"/>
    <w:basedOn w:val="Normal"/>
    <w:next w:val="Normal"/>
    <w:rsid w:val="00E24924"/>
    <w:pPr>
      <w:widowControl w:val="0"/>
      <w:autoSpaceDE w:val="0"/>
      <w:autoSpaceDN w:val="0"/>
      <w:adjustRightInd w:val="0"/>
    </w:pPr>
    <w:rPr>
      <w:rFonts w:ascii="Arial" w:hAnsi="Arial"/>
    </w:rPr>
  </w:style>
  <w:style w:type="paragraph" w:customStyle="1" w:styleId="CM155">
    <w:name w:val="CM155"/>
    <w:basedOn w:val="Normal"/>
    <w:next w:val="Normal"/>
    <w:rsid w:val="00E24924"/>
    <w:pPr>
      <w:widowControl w:val="0"/>
      <w:autoSpaceDE w:val="0"/>
      <w:autoSpaceDN w:val="0"/>
      <w:adjustRightInd w:val="0"/>
    </w:pPr>
    <w:rPr>
      <w:rFonts w:ascii="Arial" w:hAnsi="Arial"/>
    </w:rPr>
  </w:style>
  <w:style w:type="paragraph" w:customStyle="1" w:styleId="CM28">
    <w:name w:val="CM28"/>
    <w:basedOn w:val="Default"/>
    <w:next w:val="Default"/>
    <w:rsid w:val="00BD2A61"/>
    <w:pPr>
      <w:spacing w:line="240" w:lineRule="atLeast"/>
    </w:pPr>
    <w:rPr>
      <w:rFonts w:ascii="Arial" w:hAnsi="Arial" w:cs="Times New Roman"/>
      <w:color w:val="auto"/>
    </w:rPr>
  </w:style>
  <w:style w:type="paragraph" w:customStyle="1" w:styleId="CM150">
    <w:name w:val="CM150"/>
    <w:basedOn w:val="Default"/>
    <w:next w:val="Default"/>
    <w:rsid w:val="00BD2A61"/>
    <w:rPr>
      <w:rFonts w:ascii="Arial" w:hAnsi="Arial" w:cs="Times New Roman"/>
      <w:color w:val="auto"/>
    </w:rPr>
  </w:style>
  <w:style w:type="paragraph" w:customStyle="1" w:styleId="CM152">
    <w:name w:val="CM152"/>
    <w:basedOn w:val="Default"/>
    <w:next w:val="Default"/>
    <w:rsid w:val="00BD2A61"/>
    <w:rPr>
      <w:rFonts w:ascii="Arial" w:hAnsi="Arial" w:cs="Times New Roman"/>
      <w:color w:val="auto"/>
    </w:rPr>
  </w:style>
  <w:style w:type="table" w:styleId="TableGrid">
    <w:name w:val="Table Grid"/>
    <w:basedOn w:val="TableNormal"/>
    <w:rsid w:val="00C44B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5F11"/>
  </w:style>
  <w:style w:type="paragraph" w:customStyle="1" w:styleId="CM79">
    <w:name w:val="CM79"/>
    <w:basedOn w:val="Default"/>
    <w:next w:val="Default"/>
    <w:uiPriority w:val="99"/>
    <w:rsid w:val="00DA790B"/>
    <w:rPr>
      <w:rFonts w:ascii="Arial" w:eastAsiaTheme="minorEastAsia" w:hAnsi="Arial" w:cs="Arial"/>
      <w:color w:val="auto"/>
    </w:rPr>
  </w:style>
  <w:style w:type="paragraph" w:customStyle="1" w:styleId="CM1">
    <w:name w:val="CM1"/>
    <w:basedOn w:val="Default"/>
    <w:next w:val="Default"/>
    <w:uiPriority w:val="99"/>
    <w:rsid w:val="00DA790B"/>
    <w:pPr>
      <w:spacing w:line="280" w:lineRule="atLeast"/>
    </w:pPr>
    <w:rPr>
      <w:rFonts w:ascii="Arial" w:eastAsiaTheme="minorEastAsia" w:hAnsi="Arial" w:cs="Arial"/>
      <w:color w:val="auto"/>
    </w:rPr>
  </w:style>
  <w:style w:type="paragraph" w:customStyle="1" w:styleId="CM82">
    <w:name w:val="CM82"/>
    <w:basedOn w:val="Default"/>
    <w:next w:val="Default"/>
    <w:uiPriority w:val="99"/>
    <w:rsid w:val="00DA790B"/>
    <w:rPr>
      <w:rFonts w:ascii="Arial" w:eastAsiaTheme="minorEastAsia" w:hAnsi="Arial" w:cs="Arial"/>
      <w:color w:val="auto"/>
    </w:rPr>
  </w:style>
  <w:style w:type="paragraph" w:customStyle="1" w:styleId="CM88">
    <w:name w:val="CM88"/>
    <w:basedOn w:val="Default"/>
    <w:next w:val="Default"/>
    <w:uiPriority w:val="99"/>
    <w:rsid w:val="007040C5"/>
    <w:rPr>
      <w:rFonts w:ascii="Arial" w:eastAsiaTheme="minorEastAsia" w:hAnsi="Arial" w:cs="Arial"/>
      <w:color w:val="auto"/>
    </w:rPr>
  </w:style>
  <w:style w:type="paragraph" w:styleId="BalloonText">
    <w:name w:val="Balloon Text"/>
    <w:basedOn w:val="Normal"/>
    <w:link w:val="BalloonTextChar"/>
    <w:rsid w:val="00F76D4A"/>
    <w:rPr>
      <w:rFonts w:ascii="Tahoma" w:hAnsi="Tahoma" w:cs="Tahoma"/>
      <w:sz w:val="16"/>
      <w:szCs w:val="16"/>
    </w:rPr>
  </w:style>
  <w:style w:type="character" w:customStyle="1" w:styleId="BalloonTextChar">
    <w:name w:val="Balloon Text Char"/>
    <w:basedOn w:val="DefaultParagraphFont"/>
    <w:link w:val="BalloonText"/>
    <w:rsid w:val="00F76D4A"/>
    <w:rPr>
      <w:rFonts w:ascii="Tahoma" w:hAnsi="Tahoma" w:cs="Tahoma"/>
      <w:sz w:val="16"/>
      <w:szCs w:val="16"/>
    </w:rPr>
  </w:style>
  <w:style w:type="paragraph" w:customStyle="1" w:styleId="CM25">
    <w:name w:val="CM25"/>
    <w:basedOn w:val="Default"/>
    <w:next w:val="Default"/>
    <w:uiPriority w:val="99"/>
    <w:rsid w:val="00F76D4A"/>
    <w:pPr>
      <w:spacing w:line="280" w:lineRule="atLeast"/>
    </w:pPr>
    <w:rPr>
      <w:rFonts w:ascii="Arial" w:eastAsiaTheme="minorEastAsia" w:hAnsi="Arial" w:cs="Arial"/>
      <w:color w:val="auto"/>
    </w:rPr>
  </w:style>
  <w:style w:type="paragraph" w:customStyle="1" w:styleId="CM26">
    <w:name w:val="CM26"/>
    <w:basedOn w:val="Default"/>
    <w:next w:val="Default"/>
    <w:uiPriority w:val="99"/>
    <w:rsid w:val="007A1F39"/>
    <w:pPr>
      <w:spacing w:line="280" w:lineRule="atLeast"/>
    </w:pPr>
    <w:rPr>
      <w:rFonts w:ascii="Arial" w:eastAsiaTheme="minorEastAsia" w:hAnsi="Arial" w:cs="Arial"/>
      <w:color w:val="auto"/>
    </w:rPr>
  </w:style>
  <w:style w:type="paragraph" w:customStyle="1" w:styleId="CM80">
    <w:name w:val="CM80"/>
    <w:basedOn w:val="Default"/>
    <w:next w:val="Default"/>
    <w:uiPriority w:val="99"/>
    <w:rsid w:val="00FD7243"/>
    <w:rPr>
      <w:rFonts w:ascii="Arial" w:eastAsiaTheme="minorEastAsia" w:hAnsi="Arial" w:cs="Arial"/>
      <w:color w:val="auto"/>
    </w:rPr>
  </w:style>
  <w:style w:type="paragraph" w:customStyle="1" w:styleId="CM4">
    <w:name w:val="CM4"/>
    <w:basedOn w:val="Default"/>
    <w:next w:val="Default"/>
    <w:uiPriority w:val="99"/>
    <w:rsid w:val="00FD7243"/>
    <w:rPr>
      <w:rFonts w:ascii="Arial" w:eastAsiaTheme="minorEastAsia" w:hAnsi="Arial" w:cs="Arial"/>
      <w:color w:val="auto"/>
    </w:rPr>
  </w:style>
  <w:style w:type="paragraph" w:customStyle="1" w:styleId="CM7">
    <w:name w:val="CM7"/>
    <w:basedOn w:val="Default"/>
    <w:next w:val="Default"/>
    <w:uiPriority w:val="99"/>
    <w:rsid w:val="00FD7243"/>
    <w:rPr>
      <w:rFonts w:ascii="Arial" w:eastAsiaTheme="minorEastAsia" w:hAnsi="Arial" w:cs="Arial"/>
      <w:color w:val="auto"/>
    </w:rPr>
  </w:style>
  <w:style w:type="paragraph" w:customStyle="1" w:styleId="CM89">
    <w:name w:val="CM89"/>
    <w:basedOn w:val="Default"/>
    <w:next w:val="Default"/>
    <w:uiPriority w:val="99"/>
    <w:rsid w:val="00FD7243"/>
    <w:rPr>
      <w:rFonts w:ascii="Arial" w:eastAsiaTheme="minorEastAsia" w:hAnsi="Arial" w:cs="Arial"/>
      <w:color w:val="auto"/>
    </w:rPr>
  </w:style>
  <w:style w:type="paragraph" w:customStyle="1" w:styleId="CM86">
    <w:name w:val="CM86"/>
    <w:basedOn w:val="Default"/>
    <w:next w:val="Default"/>
    <w:uiPriority w:val="99"/>
    <w:rsid w:val="00FD7243"/>
    <w:rPr>
      <w:rFonts w:ascii="Arial" w:eastAsiaTheme="minorEastAsia" w:hAnsi="Arial" w:cs="Arial"/>
      <w:color w:val="auto"/>
    </w:rPr>
  </w:style>
  <w:style w:type="paragraph" w:customStyle="1" w:styleId="CM35">
    <w:name w:val="CM35"/>
    <w:basedOn w:val="Default"/>
    <w:next w:val="Default"/>
    <w:uiPriority w:val="99"/>
    <w:rsid w:val="00FD7243"/>
    <w:rPr>
      <w:rFonts w:ascii="Arial" w:eastAsiaTheme="minorEastAsia" w:hAnsi="Arial" w:cs="Arial"/>
      <w:color w:val="auto"/>
    </w:rPr>
  </w:style>
  <w:style w:type="paragraph" w:customStyle="1" w:styleId="CM38">
    <w:name w:val="CM38"/>
    <w:basedOn w:val="Default"/>
    <w:next w:val="Default"/>
    <w:uiPriority w:val="99"/>
    <w:rsid w:val="00FD7243"/>
    <w:rPr>
      <w:rFonts w:ascii="Arial" w:eastAsiaTheme="minorEastAsia" w:hAnsi="Arial" w:cs="Arial"/>
      <w:color w:val="auto"/>
    </w:rPr>
  </w:style>
  <w:style w:type="paragraph" w:customStyle="1" w:styleId="CM102">
    <w:name w:val="CM102"/>
    <w:basedOn w:val="Default"/>
    <w:next w:val="Default"/>
    <w:uiPriority w:val="99"/>
    <w:rsid w:val="00FD7243"/>
    <w:rPr>
      <w:rFonts w:ascii="Arial" w:eastAsiaTheme="minorEastAsia" w:hAnsi="Arial" w:cs="Arial"/>
      <w:color w:val="auto"/>
    </w:rPr>
  </w:style>
  <w:style w:type="paragraph" w:customStyle="1" w:styleId="CM105">
    <w:name w:val="CM105"/>
    <w:basedOn w:val="Default"/>
    <w:next w:val="Default"/>
    <w:uiPriority w:val="99"/>
    <w:rsid w:val="00FD7243"/>
    <w:rPr>
      <w:rFonts w:ascii="Arial" w:eastAsiaTheme="minorEastAsia" w:hAnsi="Arial" w:cs="Arial"/>
      <w:color w:val="auto"/>
    </w:rPr>
  </w:style>
  <w:style w:type="paragraph" w:customStyle="1" w:styleId="CM14">
    <w:name w:val="CM14"/>
    <w:basedOn w:val="Default"/>
    <w:next w:val="Default"/>
    <w:uiPriority w:val="99"/>
    <w:rsid w:val="005F7DD1"/>
    <w:pPr>
      <w:spacing w:line="280" w:lineRule="atLeast"/>
    </w:pPr>
    <w:rPr>
      <w:rFonts w:ascii="Arial" w:eastAsiaTheme="minorEastAsia" w:hAnsi="Arial" w:cs="Arial"/>
      <w:color w:val="auto"/>
    </w:rPr>
  </w:style>
  <w:style w:type="paragraph" w:customStyle="1" w:styleId="CM21">
    <w:name w:val="CM21"/>
    <w:basedOn w:val="Default"/>
    <w:next w:val="Default"/>
    <w:uiPriority w:val="99"/>
    <w:rsid w:val="00A13D5B"/>
    <w:pPr>
      <w:spacing w:line="400" w:lineRule="atLeast"/>
    </w:pPr>
    <w:rPr>
      <w:rFonts w:ascii="Arial" w:eastAsiaTheme="minorEastAsia" w:hAnsi="Arial" w:cs="Arial"/>
      <w:color w:val="auto"/>
    </w:rPr>
  </w:style>
  <w:style w:type="paragraph" w:customStyle="1" w:styleId="CM90">
    <w:name w:val="CM90"/>
    <w:basedOn w:val="Default"/>
    <w:next w:val="Default"/>
    <w:uiPriority w:val="99"/>
    <w:rsid w:val="00A13D5B"/>
    <w:rPr>
      <w:rFonts w:ascii="Arial" w:eastAsiaTheme="minorEastAsia" w:hAnsi="Arial" w:cs="Arial"/>
      <w:color w:val="auto"/>
    </w:rPr>
  </w:style>
  <w:style w:type="paragraph" w:customStyle="1" w:styleId="CM15">
    <w:name w:val="CM15"/>
    <w:basedOn w:val="Default"/>
    <w:next w:val="Default"/>
    <w:uiPriority w:val="99"/>
    <w:rsid w:val="00A0494C"/>
    <w:pPr>
      <w:spacing w:line="283" w:lineRule="atLeast"/>
    </w:pPr>
    <w:rPr>
      <w:rFonts w:ascii="Arial" w:eastAsiaTheme="minorEastAsia" w:hAnsi="Arial" w:cs="Arial"/>
      <w:color w:val="auto"/>
    </w:rPr>
  </w:style>
  <w:style w:type="paragraph" w:customStyle="1" w:styleId="CM87">
    <w:name w:val="CM87"/>
    <w:basedOn w:val="Default"/>
    <w:next w:val="Default"/>
    <w:uiPriority w:val="99"/>
    <w:rsid w:val="00A0494C"/>
    <w:rPr>
      <w:rFonts w:ascii="Arial" w:eastAsiaTheme="minorEastAsia" w:hAnsi="Arial" w:cs="Arial"/>
      <w:color w:val="auto"/>
    </w:rPr>
  </w:style>
  <w:style w:type="paragraph" w:customStyle="1" w:styleId="CM17">
    <w:name w:val="CM17"/>
    <w:basedOn w:val="Default"/>
    <w:next w:val="Default"/>
    <w:uiPriority w:val="99"/>
    <w:rsid w:val="00A0494C"/>
    <w:pPr>
      <w:spacing w:line="346" w:lineRule="atLeast"/>
    </w:pPr>
    <w:rPr>
      <w:rFonts w:ascii="Arial" w:eastAsiaTheme="minorEastAsia" w:hAnsi="Arial" w:cs="Arial"/>
      <w:color w:val="auto"/>
    </w:rPr>
  </w:style>
  <w:style w:type="paragraph" w:customStyle="1" w:styleId="CM110">
    <w:name w:val="CM110"/>
    <w:basedOn w:val="Default"/>
    <w:next w:val="Default"/>
    <w:uiPriority w:val="99"/>
    <w:rsid w:val="00A0494C"/>
    <w:rPr>
      <w:rFonts w:ascii="Arial" w:eastAsiaTheme="minorEastAsia" w:hAnsi="Arial" w:cs="Arial"/>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C1A26-766B-4E35-AC27-FB67EB797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18490</Words>
  <Characters>105395</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lpstr>
    </vt:vector>
  </TitlesOfParts>
  <Company>USACE</Company>
  <LinksUpToDate>false</LinksUpToDate>
  <CharactersWithSpaces>123638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dc:creator>
  <cp:lastModifiedBy>n2taamf1</cp:lastModifiedBy>
  <cp:revision>2</cp:revision>
  <cp:lastPrinted>2009-03-16T08:15:00Z</cp:lastPrinted>
  <dcterms:created xsi:type="dcterms:W3CDTF">2015-09-05T06:25:00Z</dcterms:created>
  <dcterms:modified xsi:type="dcterms:W3CDTF">2015-09-05T06:25:00Z</dcterms:modified>
</cp:coreProperties>
</file>